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E75F" w14:textId="77777777" w:rsidR="005049E0" w:rsidRPr="00BE36BA" w:rsidRDefault="00DE3CBC">
      <w:pPr>
        <w:outlineLvl w:val="0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>ПРЕДУЗЕЋЕ ЗА ПОШТАНСКИ САОБРАЋАЈ</w:t>
      </w:r>
    </w:p>
    <w:p w14:paraId="357EE76D" w14:textId="77777777" w:rsidR="005049E0" w:rsidRPr="00BE36BA" w:rsidRDefault="00DE3CBC">
      <w:pPr>
        <w:outlineLvl w:val="0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 xml:space="preserve">   РЕПУБЛИКЕ СРПСКЕ А.Д. БАЊА ЛУКА</w:t>
      </w:r>
    </w:p>
    <w:p w14:paraId="6081181D" w14:textId="207B9A02" w:rsidR="005049E0" w:rsidRPr="00BE36BA" w:rsidRDefault="002E35B1" w:rsidP="002E35B1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 w:rsidRPr="00BE36BA">
        <w:rPr>
          <w:b/>
          <w:sz w:val="24"/>
          <w:szCs w:val="24"/>
          <w:lang w:val="sr-Cyrl-RS"/>
        </w:rPr>
        <w:t xml:space="preserve"> </w:t>
      </w:r>
      <w:r w:rsidR="00DA1FD1" w:rsidRPr="00BE36BA">
        <w:rPr>
          <w:b/>
          <w:sz w:val="24"/>
          <w:szCs w:val="24"/>
          <w:lang w:val="sr-Cyrl-RS"/>
        </w:rPr>
        <w:t xml:space="preserve"> </w:t>
      </w:r>
      <w:r w:rsidR="00DE3CBC" w:rsidRPr="00BE36BA">
        <w:rPr>
          <w:b/>
          <w:sz w:val="24"/>
          <w:szCs w:val="24"/>
        </w:rPr>
        <w:t>НАДЗОРНИ ОДБОР-</w:t>
      </w:r>
    </w:p>
    <w:p w14:paraId="5386F05E" w14:textId="77777777" w:rsidR="005049E0" w:rsidRPr="00BE36BA" w:rsidRDefault="005049E0">
      <w:pPr>
        <w:rPr>
          <w:rFonts w:ascii="Calibri" w:hAnsi="Calibri" w:cs="Calibri"/>
          <w:b/>
        </w:rPr>
      </w:pPr>
    </w:p>
    <w:p w14:paraId="21A0879A" w14:textId="3868959B" w:rsidR="00FC68B7" w:rsidRPr="00BE36BA" w:rsidRDefault="00FC68B7" w:rsidP="00FC68B7">
      <w:pPr>
        <w:outlineLvl w:val="0"/>
        <w:rPr>
          <w:rFonts w:ascii="Calibri" w:hAnsi="Calibri" w:cs="Calibri"/>
          <w:b/>
          <w:lang w:val="sr-Latn-BA"/>
        </w:rPr>
      </w:pPr>
      <w:r w:rsidRPr="00BE36BA">
        <w:rPr>
          <w:rFonts w:ascii="Calibri" w:hAnsi="Calibri" w:cs="Calibri"/>
          <w:b/>
          <w:lang w:val="sr-Cyrl-CS"/>
        </w:rPr>
        <w:t xml:space="preserve">Број: </w:t>
      </w:r>
      <w:r w:rsidRPr="00BE36BA">
        <w:rPr>
          <w:rFonts w:ascii="Calibri" w:hAnsi="Calibri" w:cs="Calibri"/>
          <w:b/>
          <w:lang w:val="sr-Latn-BA"/>
        </w:rPr>
        <w:t>1.-</w:t>
      </w:r>
      <w:r w:rsidR="009740C8">
        <w:rPr>
          <w:rFonts w:ascii="Calibri" w:hAnsi="Calibri" w:cs="Calibri"/>
          <w:b/>
          <w:lang w:val="sr-Latn-BA"/>
        </w:rPr>
        <w:t>1629</w:t>
      </w:r>
      <w:r w:rsidRPr="00BE36BA">
        <w:rPr>
          <w:rFonts w:ascii="Calibri" w:hAnsi="Calibri" w:cs="Calibri"/>
          <w:b/>
        </w:rPr>
        <w:t>/2</w:t>
      </w:r>
      <w:r w:rsidR="00F22C36" w:rsidRPr="00BE36BA">
        <w:rPr>
          <w:rFonts w:ascii="Calibri" w:hAnsi="Calibri" w:cs="Calibri"/>
          <w:b/>
          <w:lang w:val="sr-Latn-BA"/>
        </w:rPr>
        <w:t>4</w:t>
      </w:r>
    </w:p>
    <w:p w14:paraId="267EEC46" w14:textId="36D0CD85" w:rsidR="00FC68B7" w:rsidRPr="00BE36BA" w:rsidRDefault="00FC68B7" w:rsidP="00FC68B7">
      <w:pPr>
        <w:outlineLvl w:val="0"/>
        <w:rPr>
          <w:rFonts w:ascii="Calibri" w:hAnsi="Calibri" w:cs="Calibri"/>
          <w:b/>
          <w:lang w:val="sr-Cyrl-CS"/>
        </w:rPr>
      </w:pPr>
      <w:r w:rsidRPr="00BE36BA">
        <w:rPr>
          <w:rFonts w:ascii="Calibri" w:hAnsi="Calibri" w:cs="Calibri"/>
          <w:b/>
          <w:lang w:val="sr-Cyrl-CS"/>
        </w:rPr>
        <w:t xml:space="preserve">Дана: </w:t>
      </w:r>
      <w:r w:rsidR="006620CA">
        <w:rPr>
          <w:rFonts w:ascii="Calibri" w:hAnsi="Calibri" w:cs="Calibri"/>
          <w:b/>
          <w:lang w:val="sr-Latn-BA"/>
        </w:rPr>
        <w:t>25.04</w:t>
      </w:r>
      <w:r w:rsidR="00914761" w:rsidRPr="00BE36BA">
        <w:rPr>
          <w:rFonts w:ascii="Calibri" w:hAnsi="Calibri" w:cs="Calibri"/>
          <w:b/>
          <w:lang w:val="sr-Latn-BA"/>
        </w:rPr>
        <w:t>.</w:t>
      </w:r>
      <w:r w:rsidR="002E35B1" w:rsidRPr="00BE36BA">
        <w:rPr>
          <w:rFonts w:ascii="Calibri" w:hAnsi="Calibri" w:cs="Calibri"/>
          <w:b/>
          <w:lang w:val="sr-Cyrl-RS"/>
        </w:rPr>
        <w:t>202</w:t>
      </w:r>
      <w:r w:rsidR="00F22C36" w:rsidRPr="00BE36BA">
        <w:rPr>
          <w:rFonts w:ascii="Calibri" w:hAnsi="Calibri" w:cs="Calibri"/>
          <w:b/>
          <w:lang w:val="sr-Latn-BA"/>
        </w:rPr>
        <w:t>4</w:t>
      </w:r>
      <w:r w:rsidRPr="00BE36BA">
        <w:rPr>
          <w:rFonts w:ascii="Calibri" w:hAnsi="Calibri" w:cs="Calibri"/>
          <w:b/>
          <w:lang w:val="ru-RU"/>
        </w:rPr>
        <w:t xml:space="preserve">. </w:t>
      </w:r>
      <w:r w:rsidRPr="00BE36BA">
        <w:rPr>
          <w:rFonts w:ascii="Calibri" w:hAnsi="Calibri" w:cs="Calibri"/>
          <w:b/>
          <w:lang w:val="sr-Cyrl-CS"/>
        </w:rPr>
        <w:t>год.</w:t>
      </w:r>
    </w:p>
    <w:p w14:paraId="13E3DFC6" w14:textId="77777777" w:rsidR="005049E0" w:rsidRPr="00BE36BA" w:rsidRDefault="005049E0">
      <w:pPr>
        <w:rPr>
          <w:rFonts w:ascii="Calibri" w:hAnsi="Calibri" w:cs="Calibri"/>
        </w:rPr>
      </w:pPr>
    </w:p>
    <w:p w14:paraId="280C7477" w14:textId="77777777" w:rsidR="005049E0" w:rsidRPr="00BE36BA" w:rsidRDefault="00DE3CBC">
      <w:pPr>
        <w:rPr>
          <w:rFonts w:ascii="Calibri" w:hAnsi="Calibri" w:cs="Calibri"/>
        </w:rPr>
      </w:pPr>
      <w:r w:rsidRPr="00BE36BA">
        <w:rPr>
          <w:rFonts w:ascii="Calibri" w:hAnsi="Calibri" w:cs="Calibri"/>
        </w:rPr>
        <w:tab/>
      </w:r>
      <w:r w:rsidRPr="00BE36BA">
        <w:rPr>
          <w:rFonts w:ascii="Calibri" w:hAnsi="Calibri" w:cs="Calibri"/>
        </w:rPr>
        <w:tab/>
      </w:r>
    </w:p>
    <w:p w14:paraId="00DCC24A" w14:textId="77777777" w:rsidR="005049E0" w:rsidRPr="00BE36BA" w:rsidRDefault="005049E0">
      <w:pPr>
        <w:rPr>
          <w:rFonts w:ascii="Calibri" w:hAnsi="Calibri" w:cs="Calibri"/>
        </w:rPr>
      </w:pPr>
    </w:p>
    <w:p w14:paraId="3016482E" w14:textId="77777777" w:rsidR="005049E0" w:rsidRPr="00BE36BA" w:rsidRDefault="005049E0">
      <w:pPr>
        <w:rPr>
          <w:rFonts w:ascii="Calibri" w:hAnsi="Calibri" w:cs="Calibri"/>
        </w:rPr>
      </w:pPr>
    </w:p>
    <w:p w14:paraId="61DBE87F" w14:textId="77777777" w:rsidR="005049E0" w:rsidRPr="00BE36BA" w:rsidRDefault="005049E0">
      <w:pPr>
        <w:rPr>
          <w:rFonts w:ascii="Calibri" w:hAnsi="Calibri" w:cs="Calibri"/>
        </w:rPr>
      </w:pPr>
    </w:p>
    <w:p w14:paraId="4C734908" w14:textId="77777777" w:rsidR="005049E0" w:rsidRPr="00BE36BA" w:rsidRDefault="005049E0">
      <w:pPr>
        <w:rPr>
          <w:rFonts w:ascii="Calibri" w:hAnsi="Calibri" w:cs="Calibri"/>
        </w:rPr>
      </w:pPr>
    </w:p>
    <w:p w14:paraId="7DC5A7D8" w14:textId="77777777" w:rsidR="005049E0" w:rsidRPr="00BE36BA" w:rsidRDefault="005049E0">
      <w:pPr>
        <w:rPr>
          <w:rFonts w:ascii="Calibri" w:hAnsi="Calibri" w:cs="Calibri"/>
        </w:rPr>
      </w:pPr>
    </w:p>
    <w:p w14:paraId="22C517E9" w14:textId="77777777" w:rsidR="005049E0" w:rsidRPr="00BE36BA" w:rsidRDefault="005049E0">
      <w:pPr>
        <w:rPr>
          <w:rFonts w:ascii="Calibri" w:hAnsi="Calibri" w:cs="Calibri"/>
        </w:rPr>
      </w:pPr>
    </w:p>
    <w:p w14:paraId="7E3304A8" w14:textId="77777777" w:rsidR="005049E0" w:rsidRPr="00BE36BA" w:rsidRDefault="005049E0">
      <w:pPr>
        <w:rPr>
          <w:rFonts w:ascii="Calibri" w:hAnsi="Calibri" w:cs="Calibri"/>
        </w:rPr>
      </w:pPr>
    </w:p>
    <w:p w14:paraId="06469805" w14:textId="77777777" w:rsidR="005049E0" w:rsidRPr="00BE36BA" w:rsidRDefault="005049E0">
      <w:pPr>
        <w:rPr>
          <w:rFonts w:ascii="Calibri" w:hAnsi="Calibri" w:cs="Calibri"/>
        </w:rPr>
      </w:pPr>
    </w:p>
    <w:p w14:paraId="5D42BC60" w14:textId="77777777" w:rsidR="005049E0" w:rsidRPr="00BE36BA" w:rsidRDefault="005049E0">
      <w:pPr>
        <w:rPr>
          <w:rFonts w:ascii="Calibri" w:hAnsi="Calibri" w:cs="Calibri"/>
        </w:rPr>
      </w:pPr>
    </w:p>
    <w:p w14:paraId="6441906E" w14:textId="77777777" w:rsidR="005049E0" w:rsidRPr="00BE36BA" w:rsidRDefault="005049E0">
      <w:pPr>
        <w:rPr>
          <w:rFonts w:ascii="Calibri" w:hAnsi="Calibri" w:cs="Calibri"/>
        </w:rPr>
      </w:pPr>
    </w:p>
    <w:p w14:paraId="424EB8D5" w14:textId="77777777" w:rsidR="005049E0" w:rsidRPr="00BE36BA" w:rsidRDefault="005049E0">
      <w:pPr>
        <w:rPr>
          <w:rFonts w:ascii="Calibri" w:hAnsi="Calibri" w:cs="Calibri"/>
        </w:rPr>
      </w:pPr>
    </w:p>
    <w:p w14:paraId="61159A4B" w14:textId="77777777" w:rsidR="005049E0" w:rsidRPr="00BE36BA" w:rsidRDefault="005049E0">
      <w:pPr>
        <w:rPr>
          <w:rFonts w:ascii="Calibri" w:hAnsi="Calibri" w:cs="Calibri"/>
        </w:rPr>
      </w:pPr>
    </w:p>
    <w:p w14:paraId="14CD2410" w14:textId="77777777" w:rsidR="005049E0" w:rsidRPr="00BE36BA" w:rsidRDefault="005049E0">
      <w:pPr>
        <w:jc w:val="center"/>
        <w:rPr>
          <w:rFonts w:ascii="Calibri" w:hAnsi="Calibri" w:cs="Calibri"/>
        </w:rPr>
      </w:pPr>
    </w:p>
    <w:p w14:paraId="1CED341C" w14:textId="77777777" w:rsidR="005049E0" w:rsidRPr="00BE36BA" w:rsidRDefault="00DE3CBC">
      <w:pPr>
        <w:spacing w:line="360" w:lineRule="auto"/>
        <w:jc w:val="center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>И З В Ј Е Ш Т А Ј</w:t>
      </w:r>
    </w:p>
    <w:p w14:paraId="52F4D5C9" w14:textId="5E65AA36" w:rsidR="005049E0" w:rsidRPr="00BE36BA" w:rsidRDefault="00DE3CBC">
      <w:pPr>
        <w:pStyle w:val="Default"/>
        <w:jc w:val="center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  <w:bCs/>
        </w:rPr>
        <w:t xml:space="preserve">О РАДУ НАДЗОРНОГ ОДБОРА  </w:t>
      </w:r>
      <w:r w:rsidRPr="00BE36BA">
        <w:rPr>
          <w:rFonts w:ascii="Calibri" w:hAnsi="Calibri" w:cs="Calibri"/>
          <w:b/>
        </w:rPr>
        <w:t>ПРЕДУЗЕЋА ЗА ПОШТАНСКИ САОБРАЋАЈ РЕПУБЛИКЕ СРПСКЕ А.Д. БАЊА ЛУКА СА МИШЉЕЊЕМ О  ПОСЛОВАЊУ И ГОДИШЊЕМ ОБРАЧУНУ ЗА 20</w:t>
      </w:r>
      <w:r w:rsidR="008B6723" w:rsidRPr="00BE36BA">
        <w:rPr>
          <w:rFonts w:ascii="Calibri" w:hAnsi="Calibri" w:cs="Calibri"/>
          <w:b/>
          <w:lang w:val="sr-Cyrl-RS"/>
        </w:rPr>
        <w:t>2</w:t>
      </w:r>
      <w:r w:rsidR="00F22C36" w:rsidRPr="00BE36BA">
        <w:rPr>
          <w:rFonts w:ascii="Calibri" w:hAnsi="Calibri" w:cs="Calibri"/>
          <w:b/>
          <w:lang w:val="sr-Latn-BA"/>
        </w:rPr>
        <w:t>3</w:t>
      </w:r>
      <w:r w:rsidRPr="00BE36BA">
        <w:rPr>
          <w:rFonts w:ascii="Calibri" w:hAnsi="Calibri" w:cs="Calibri"/>
          <w:b/>
        </w:rPr>
        <w:t>.ГОДИНУ</w:t>
      </w:r>
    </w:p>
    <w:p w14:paraId="15BA6207" w14:textId="77777777" w:rsidR="005049E0" w:rsidRPr="00BE36BA" w:rsidRDefault="005049E0">
      <w:pPr>
        <w:spacing w:line="360" w:lineRule="auto"/>
        <w:rPr>
          <w:rFonts w:ascii="Calibri" w:hAnsi="Calibri" w:cs="Calibri"/>
          <w:b/>
        </w:rPr>
      </w:pPr>
    </w:p>
    <w:p w14:paraId="2A4F7080" w14:textId="77777777" w:rsidR="005049E0" w:rsidRPr="00BE36BA" w:rsidRDefault="005049E0">
      <w:pPr>
        <w:rPr>
          <w:rFonts w:ascii="Calibri" w:hAnsi="Calibri" w:cs="Calibri"/>
          <w:b/>
        </w:rPr>
      </w:pPr>
    </w:p>
    <w:p w14:paraId="449B9CB1" w14:textId="77777777" w:rsidR="005049E0" w:rsidRPr="00BE36BA" w:rsidRDefault="00DE3CBC">
      <w:pPr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 xml:space="preserve"> </w:t>
      </w:r>
    </w:p>
    <w:p w14:paraId="20D70300" w14:textId="77777777" w:rsidR="005049E0" w:rsidRPr="00BE36BA" w:rsidRDefault="005049E0">
      <w:pPr>
        <w:rPr>
          <w:rFonts w:ascii="Calibri" w:hAnsi="Calibri" w:cs="Calibri"/>
        </w:rPr>
      </w:pPr>
    </w:p>
    <w:p w14:paraId="739AE286" w14:textId="77777777" w:rsidR="005049E0" w:rsidRPr="00BE36BA" w:rsidRDefault="005049E0">
      <w:pPr>
        <w:rPr>
          <w:rFonts w:ascii="Calibri" w:hAnsi="Calibri" w:cs="Calibri"/>
        </w:rPr>
      </w:pPr>
    </w:p>
    <w:p w14:paraId="17F1327B" w14:textId="77777777" w:rsidR="005049E0" w:rsidRPr="00BE36BA" w:rsidRDefault="005049E0">
      <w:pPr>
        <w:rPr>
          <w:rFonts w:ascii="Calibri" w:hAnsi="Calibri" w:cs="Calibri"/>
        </w:rPr>
      </w:pPr>
    </w:p>
    <w:p w14:paraId="1B2A5FA5" w14:textId="77777777" w:rsidR="005049E0" w:rsidRPr="00BE36BA" w:rsidRDefault="005049E0">
      <w:pPr>
        <w:rPr>
          <w:rFonts w:ascii="Calibri" w:hAnsi="Calibri" w:cs="Calibri"/>
        </w:rPr>
      </w:pPr>
    </w:p>
    <w:p w14:paraId="43A3F0F1" w14:textId="77777777" w:rsidR="005049E0" w:rsidRPr="00BE36BA" w:rsidRDefault="005049E0">
      <w:pPr>
        <w:rPr>
          <w:rFonts w:ascii="Calibri" w:hAnsi="Calibri" w:cs="Calibri"/>
        </w:rPr>
      </w:pPr>
    </w:p>
    <w:p w14:paraId="035F29A4" w14:textId="77777777" w:rsidR="005049E0" w:rsidRPr="00BE36BA" w:rsidRDefault="005049E0">
      <w:pPr>
        <w:rPr>
          <w:rFonts w:ascii="Calibri" w:hAnsi="Calibri" w:cs="Calibri"/>
        </w:rPr>
      </w:pPr>
    </w:p>
    <w:p w14:paraId="74CD351E" w14:textId="77777777" w:rsidR="005049E0" w:rsidRPr="00BE36BA" w:rsidRDefault="005049E0">
      <w:pPr>
        <w:rPr>
          <w:rFonts w:ascii="Calibri" w:hAnsi="Calibri" w:cs="Calibri"/>
        </w:rPr>
      </w:pPr>
    </w:p>
    <w:p w14:paraId="7F7BB71B" w14:textId="77777777" w:rsidR="005049E0" w:rsidRPr="00BE36BA" w:rsidRDefault="005049E0">
      <w:pPr>
        <w:rPr>
          <w:rFonts w:ascii="Calibri" w:hAnsi="Calibri" w:cs="Calibri"/>
        </w:rPr>
      </w:pPr>
    </w:p>
    <w:p w14:paraId="482C86B6" w14:textId="77777777" w:rsidR="005049E0" w:rsidRPr="00BE36BA" w:rsidRDefault="005049E0">
      <w:pPr>
        <w:rPr>
          <w:rFonts w:ascii="Calibri" w:hAnsi="Calibri" w:cs="Calibri"/>
        </w:rPr>
      </w:pPr>
    </w:p>
    <w:p w14:paraId="6F38D05A" w14:textId="77777777" w:rsidR="005049E0" w:rsidRPr="00BE36BA" w:rsidRDefault="005049E0">
      <w:pPr>
        <w:rPr>
          <w:rFonts w:ascii="Calibri" w:hAnsi="Calibri" w:cs="Calibri"/>
        </w:rPr>
      </w:pPr>
    </w:p>
    <w:p w14:paraId="719DFD89" w14:textId="77777777" w:rsidR="005049E0" w:rsidRPr="00BE36BA" w:rsidRDefault="005049E0">
      <w:pPr>
        <w:rPr>
          <w:rFonts w:ascii="Calibri" w:hAnsi="Calibri" w:cs="Calibri"/>
        </w:rPr>
      </w:pPr>
    </w:p>
    <w:p w14:paraId="55145FE3" w14:textId="77777777" w:rsidR="005049E0" w:rsidRPr="00BE36BA" w:rsidRDefault="005049E0">
      <w:pPr>
        <w:rPr>
          <w:rFonts w:ascii="Calibri" w:hAnsi="Calibri" w:cs="Calibri"/>
        </w:rPr>
      </w:pPr>
    </w:p>
    <w:p w14:paraId="09AF6FB2" w14:textId="77777777" w:rsidR="005049E0" w:rsidRPr="00BE36BA" w:rsidRDefault="005049E0">
      <w:pPr>
        <w:rPr>
          <w:rFonts w:ascii="Calibri" w:hAnsi="Calibri" w:cs="Calibri"/>
        </w:rPr>
      </w:pPr>
    </w:p>
    <w:p w14:paraId="2A5CA62E" w14:textId="28BEFB32" w:rsidR="005049E0" w:rsidRPr="00BE36BA" w:rsidRDefault="00DE3CBC">
      <w:pPr>
        <w:jc w:val="center"/>
        <w:rPr>
          <w:rFonts w:ascii="Calibri" w:hAnsi="Calibri" w:cs="Calibri"/>
        </w:rPr>
      </w:pPr>
      <w:r w:rsidRPr="00BE36BA">
        <w:rPr>
          <w:rFonts w:ascii="Calibri" w:hAnsi="Calibri" w:cs="Calibri"/>
          <w:b/>
        </w:rPr>
        <w:t xml:space="preserve">Бањалука, </w:t>
      </w:r>
      <w:r w:rsidR="00F22C36" w:rsidRPr="00BE36BA">
        <w:rPr>
          <w:rFonts w:ascii="Calibri" w:hAnsi="Calibri" w:cs="Calibri"/>
          <w:b/>
          <w:lang w:val="sr-Cyrl-RS"/>
        </w:rPr>
        <w:t>април</w:t>
      </w:r>
      <w:r w:rsidRPr="00BE36BA">
        <w:rPr>
          <w:rFonts w:ascii="Calibri" w:hAnsi="Calibri" w:cs="Calibri"/>
          <w:b/>
        </w:rPr>
        <w:t xml:space="preserve">  20</w:t>
      </w:r>
      <w:r w:rsidR="00801694" w:rsidRPr="00BE36BA">
        <w:rPr>
          <w:rFonts w:ascii="Calibri" w:hAnsi="Calibri" w:cs="Calibri"/>
          <w:b/>
          <w:lang w:val="sr-Cyrl-RS"/>
        </w:rPr>
        <w:t>2</w:t>
      </w:r>
      <w:r w:rsidR="00F22C36" w:rsidRPr="00BE36BA">
        <w:rPr>
          <w:rFonts w:ascii="Calibri" w:hAnsi="Calibri" w:cs="Calibri"/>
          <w:b/>
          <w:lang w:val="sr-Cyrl-RS"/>
        </w:rPr>
        <w:t>4</w:t>
      </w:r>
      <w:r w:rsidRPr="00BE36BA">
        <w:rPr>
          <w:rFonts w:ascii="Calibri" w:hAnsi="Calibri" w:cs="Calibri"/>
          <w:b/>
        </w:rPr>
        <w:t>.године</w:t>
      </w:r>
    </w:p>
    <w:p w14:paraId="320AA83A" w14:textId="77777777" w:rsidR="005049E0" w:rsidRPr="00BE36BA" w:rsidRDefault="005049E0">
      <w:pPr>
        <w:rPr>
          <w:rFonts w:ascii="Calibri" w:hAnsi="Calibri" w:cs="Calibri"/>
          <w:b/>
          <w:lang w:val="sr-Cyrl-RS"/>
        </w:rPr>
      </w:pPr>
    </w:p>
    <w:p w14:paraId="5DE48040" w14:textId="42CCA94F" w:rsidR="005049E0" w:rsidRPr="00BE36BA" w:rsidRDefault="00DE3CBC">
      <w:pPr>
        <w:pStyle w:val="Default"/>
        <w:jc w:val="both"/>
        <w:rPr>
          <w:rFonts w:ascii="Calibri" w:hAnsi="Calibri" w:cs="Calibri"/>
          <w:color w:val="auto"/>
        </w:rPr>
      </w:pPr>
      <w:r w:rsidRPr="00BE36BA">
        <w:rPr>
          <w:rFonts w:ascii="Calibri" w:hAnsi="Calibri" w:cs="Calibri"/>
          <w:color w:val="auto"/>
        </w:rPr>
        <w:t xml:space="preserve">На основу члана 12. став 1. тачка г) Статута Предузећа за поштански саобраћај Републике Српске а.д. Бања Лука, </w:t>
      </w:r>
      <w:r w:rsidR="002E35B1" w:rsidRPr="00BE36BA">
        <w:rPr>
          <w:rFonts w:ascii="Calibri" w:hAnsi="Calibri" w:cs="Calibri"/>
          <w:color w:val="auto"/>
          <w:lang w:val="sr-Cyrl-RS"/>
        </w:rPr>
        <w:t>Н</w:t>
      </w:r>
      <w:r w:rsidRPr="00BE36BA">
        <w:rPr>
          <w:rFonts w:ascii="Calibri" w:hAnsi="Calibri" w:cs="Calibri"/>
          <w:color w:val="auto"/>
        </w:rPr>
        <w:t xml:space="preserve">адзорни одбор  Предузећа </w:t>
      </w:r>
      <w:r w:rsidR="00801694" w:rsidRPr="00BE36BA">
        <w:rPr>
          <w:rFonts w:ascii="Calibri" w:hAnsi="Calibri" w:cs="Calibri"/>
          <w:color w:val="auto"/>
          <w:lang w:val="sr-Cyrl-RS"/>
        </w:rPr>
        <w:t xml:space="preserve">је </w:t>
      </w:r>
      <w:r w:rsidRPr="00BE36BA">
        <w:rPr>
          <w:rFonts w:ascii="Calibri" w:hAnsi="Calibri" w:cs="Calibri"/>
          <w:color w:val="auto"/>
        </w:rPr>
        <w:t xml:space="preserve">на   својој </w:t>
      </w:r>
      <w:r w:rsidR="00A63769" w:rsidRPr="00BE36BA">
        <w:rPr>
          <w:rFonts w:ascii="Calibri" w:hAnsi="Calibri" w:cs="Calibri"/>
          <w:color w:val="auto"/>
          <w:lang w:val="sr-Cyrl-RS"/>
        </w:rPr>
        <w:t>1</w:t>
      </w:r>
      <w:r w:rsidR="00F22C36" w:rsidRPr="00BE36BA">
        <w:rPr>
          <w:rFonts w:ascii="Calibri" w:hAnsi="Calibri" w:cs="Calibri"/>
          <w:color w:val="auto"/>
          <w:lang w:val="sr-Cyrl-RS"/>
        </w:rPr>
        <w:t>8</w:t>
      </w:r>
      <w:r w:rsidRPr="00BE36BA">
        <w:rPr>
          <w:rFonts w:ascii="Calibri" w:hAnsi="Calibri" w:cs="Calibri"/>
          <w:color w:val="auto"/>
        </w:rPr>
        <w:t xml:space="preserve">. редовној сједници одржаној </w:t>
      </w:r>
      <w:r w:rsidR="009740C8">
        <w:rPr>
          <w:rFonts w:ascii="Calibri" w:hAnsi="Calibri" w:cs="Calibri"/>
          <w:color w:val="auto"/>
          <w:lang w:val="sr-Cyrl-RS"/>
        </w:rPr>
        <w:t xml:space="preserve">„телефонским путем“ дана </w:t>
      </w:r>
      <w:r w:rsidR="006620CA">
        <w:rPr>
          <w:rFonts w:ascii="Calibri" w:hAnsi="Calibri" w:cs="Calibri"/>
          <w:color w:val="auto"/>
          <w:lang w:val="sr-Latn-BA"/>
        </w:rPr>
        <w:t>25.04.</w:t>
      </w:r>
      <w:r w:rsidR="00F22C36" w:rsidRPr="00BE36BA">
        <w:rPr>
          <w:rFonts w:ascii="Calibri" w:hAnsi="Calibri" w:cs="Calibri"/>
          <w:color w:val="auto"/>
          <w:lang w:val="sr-Cyrl-RS"/>
        </w:rPr>
        <w:t>2024</w:t>
      </w:r>
      <w:r w:rsidRPr="00BE36BA">
        <w:rPr>
          <w:rFonts w:ascii="Calibri" w:hAnsi="Calibri" w:cs="Calibri"/>
          <w:color w:val="auto"/>
        </w:rPr>
        <w:t>. године,  утврдио  коначан текст и подноси Скупштини  акционара Предузећа:</w:t>
      </w:r>
    </w:p>
    <w:p w14:paraId="22190685" w14:textId="77777777" w:rsidR="005049E0" w:rsidRPr="00BE36BA" w:rsidRDefault="005049E0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0B3B1FAA" w14:textId="77777777" w:rsidR="005049E0" w:rsidRPr="00BE36BA" w:rsidRDefault="005049E0" w:rsidP="00DA1FD1">
      <w:pPr>
        <w:pStyle w:val="Default"/>
        <w:rPr>
          <w:rFonts w:ascii="Calibri" w:hAnsi="Calibri" w:cs="Calibri"/>
          <w:b/>
          <w:bCs/>
          <w:color w:val="auto"/>
        </w:rPr>
      </w:pPr>
    </w:p>
    <w:p w14:paraId="763A830A" w14:textId="77777777" w:rsidR="005049E0" w:rsidRPr="00BE36BA" w:rsidRDefault="00DE3CBC">
      <w:pPr>
        <w:pStyle w:val="Default"/>
        <w:jc w:val="center"/>
        <w:rPr>
          <w:rFonts w:ascii="Calibri" w:hAnsi="Calibri" w:cs="Calibri"/>
          <w:b/>
          <w:color w:val="auto"/>
        </w:rPr>
      </w:pPr>
      <w:r w:rsidRPr="00BE36BA">
        <w:rPr>
          <w:rFonts w:ascii="Calibri" w:hAnsi="Calibri" w:cs="Calibri"/>
          <w:b/>
          <w:bCs/>
          <w:color w:val="auto"/>
        </w:rPr>
        <w:t xml:space="preserve">И З В Ј  Е Ш Т А Ј </w:t>
      </w:r>
    </w:p>
    <w:p w14:paraId="3DC1FF02" w14:textId="625A9E39" w:rsidR="005049E0" w:rsidRPr="00BE36BA" w:rsidRDefault="00DE3CBC">
      <w:pPr>
        <w:pStyle w:val="Default"/>
        <w:jc w:val="center"/>
        <w:rPr>
          <w:rFonts w:ascii="Calibri" w:hAnsi="Calibri" w:cs="Calibri"/>
          <w:b/>
          <w:color w:val="auto"/>
        </w:rPr>
      </w:pPr>
      <w:r w:rsidRPr="00BE36BA">
        <w:rPr>
          <w:rFonts w:ascii="Calibri" w:hAnsi="Calibri" w:cs="Calibri"/>
          <w:b/>
          <w:bCs/>
          <w:color w:val="auto"/>
        </w:rPr>
        <w:t xml:space="preserve">О РАДУ НАДЗОРНОГ ОДБОРА  </w:t>
      </w:r>
      <w:r w:rsidRPr="00BE36BA">
        <w:rPr>
          <w:rFonts w:ascii="Calibri" w:hAnsi="Calibri" w:cs="Calibri"/>
          <w:b/>
          <w:color w:val="auto"/>
        </w:rPr>
        <w:t>ПРЕДУЗЕЋА ЗА ПОШТАНСКИ САОБРАЋАЈ РЕПУБЛИКЕ СРПСКЕ А.Д. БАЊА ЛУКА СА МИШЉЕЊЕМ О ПОСЛОВАЊУ И ГОДИШЊЕМ ОБРАЧУНУ ЗА 20</w:t>
      </w:r>
      <w:r w:rsidR="008B6723" w:rsidRPr="00BE36BA">
        <w:rPr>
          <w:rFonts w:ascii="Calibri" w:hAnsi="Calibri" w:cs="Calibri"/>
          <w:b/>
          <w:color w:val="auto"/>
          <w:lang w:val="sr-Cyrl-RS"/>
        </w:rPr>
        <w:t>2</w:t>
      </w:r>
      <w:r w:rsidR="00F22C36" w:rsidRPr="00BE36BA">
        <w:rPr>
          <w:rFonts w:ascii="Calibri" w:hAnsi="Calibri" w:cs="Calibri"/>
          <w:b/>
          <w:color w:val="auto"/>
          <w:lang w:val="sr-Cyrl-RS"/>
        </w:rPr>
        <w:t>3</w:t>
      </w:r>
      <w:r w:rsidRPr="00BE36BA">
        <w:rPr>
          <w:rFonts w:ascii="Calibri" w:hAnsi="Calibri" w:cs="Calibri"/>
          <w:b/>
          <w:color w:val="auto"/>
        </w:rPr>
        <w:t>.ГОДИНУ</w:t>
      </w:r>
    </w:p>
    <w:p w14:paraId="5660CA9D" w14:textId="77777777" w:rsidR="005049E0" w:rsidRPr="00BE36BA" w:rsidRDefault="005049E0">
      <w:pPr>
        <w:rPr>
          <w:rFonts w:ascii="Calibri" w:hAnsi="Calibri" w:cs="Calibri"/>
          <w:b/>
        </w:rPr>
      </w:pPr>
    </w:p>
    <w:p w14:paraId="5A49CF89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5CABA730" w14:textId="2592F498" w:rsidR="005049E0" w:rsidRPr="00BE36BA" w:rsidRDefault="00DA1FD1">
      <w:pPr>
        <w:jc w:val="both"/>
        <w:rPr>
          <w:rFonts w:ascii="Calibri" w:hAnsi="Calibri" w:cs="Calibri"/>
          <w:bCs/>
        </w:rPr>
      </w:pPr>
      <w:r w:rsidRPr="00BE36BA">
        <w:rPr>
          <w:rFonts w:ascii="Calibri" w:hAnsi="Calibri" w:cs="Calibri"/>
          <w:bCs/>
          <w:lang w:val="sr-Cyrl-RS"/>
        </w:rPr>
        <w:t xml:space="preserve">Констатује се да је </w:t>
      </w:r>
      <w:r w:rsidR="00DE3CBC" w:rsidRPr="00BE36BA">
        <w:rPr>
          <w:rFonts w:ascii="Calibri" w:hAnsi="Calibri" w:cs="Calibri"/>
          <w:bCs/>
        </w:rPr>
        <w:t>Надзорни одбор Предузећа за поштански саобраћај Републике Српске а.д. Бања Лука</w:t>
      </w:r>
      <w:r w:rsidRPr="00BE36BA">
        <w:rPr>
          <w:rFonts w:ascii="Calibri" w:hAnsi="Calibri" w:cs="Calibri"/>
          <w:bCs/>
          <w:lang w:val="sr-Cyrl-RS"/>
        </w:rPr>
        <w:t xml:space="preserve"> </w:t>
      </w:r>
      <w:r w:rsidR="008B6723" w:rsidRPr="00BE36BA">
        <w:rPr>
          <w:rFonts w:ascii="Calibri" w:hAnsi="Calibri" w:cs="Calibri"/>
          <w:bCs/>
          <w:lang w:val="sr-Cyrl-RS"/>
        </w:rPr>
        <w:t xml:space="preserve">вршио </w:t>
      </w:r>
      <w:r w:rsidRPr="00BE36BA">
        <w:rPr>
          <w:rFonts w:ascii="Calibri" w:hAnsi="Calibri" w:cs="Calibri"/>
          <w:bCs/>
          <w:lang w:val="sr-Cyrl-RS"/>
        </w:rPr>
        <w:t>своју</w:t>
      </w:r>
      <w:r w:rsidR="008B6723" w:rsidRPr="00BE36BA">
        <w:rPr>
          <w:rFonts w:ascii="Calibri" w:hAnsi="Calibri" w:cs="Calibri"/>
          <w:bCs/>
          <w:lang w:val="sr-Cyrl-RS"/>
        </w:rPr>
        <w:t xml:space="preserve"> функцију у 202</w:t>
      </w:r>
      <w:r w:rsidR="00F22C36" w:rsidRPr="00BE36BA">
        <w:rPr>
          <w:rFonts w:ascii="Calibri" w:hAnsi="Calibri" w:cs="Calibri"/>
          <w:bCs/>
          <w:lang w:val="sr-Cyrl-RS"/>
        </w:rPr>
        <w:t>3</w:t>
      </w:r>
      <w:r w:rsidR="008B6723" w:rsidRPr="00BE36BA">
        <w:rPr>
          <w:rFonts w:ascii="Calibri" w:hAnsi="Calibri" w:cs="Calibri"/>
          <w:bCs/>
          <w:lang w:val="sr-Cyrl-RS"/>
        </w:rPr>
        <w:t>.години</w:t>
      </w:r>
      <w:r w:rsidRPr="00BE36BA">
        <w:rPr>
          <w:rFonts w:ascii="Calibri" w:hAnsi="Calibri" w:cs="Calibri"/>
          <w:bCs/>
          <w:lang w:val="sr-Cyrl-RS"/>
        </w:rPr>
        <w:t xml:space="preserve"> </w:t>
      </w:r>
      <w:r w:rsidR="00DE3CBC" w:rsidRPr="00BE36BA">
        <w:rPr>
          <w:rFonts w:ascii="Calibri" w:hAnsi="Calibri" w:cs="Calibri"/>
          <w:b/>
        </w:rPr>
        <w:t>у сљедећем саставу</w:t>
      </w:r>
      <w:r w:rsidR="00DE3CBC" w:rsidRPr="00BE36BA">
        <w:rPr>
          <w:rFonts w:ascii="Calibri" w:hAnsi="Calibri" w:cs="Calibri"/>
          <w:bCs/>
        </w:rPr>
        <w:t>:</w:t>
      </w:r>
    </w:p>
    <w:p w14:paraId="0CD9A19E" w14:textId="1419D8DB" w:rsidR="00DA1FD1" w:rsidRPr="00BE36BA" w:rsidRDefault="00DA1FD1">
      <w:pPr>
        <w:jc w:val="both"/>
        <w:rPr>
          <w:rFonts w:ascii="Calibri" w:hAnsi="Calibri" w:cs="Calibri"/>
        </w:rPr>
      </w:pPr>
    </w:p>
    <w:p w14:paraId="7141B07A" w14:textId="250B566E" w:rsidR="002E35B1" w:rsidRPr="00BE36BA" w:rsidRDefault="002E35B1" w:rsidP="002E35B1">
      <w:pPr>
        <w:pStyle w:val="ListParagraph"/>
        <w:numPr>
          <w:ilvl w:val="0"/>
          <w:numId w:val="11"/>
        </w:numPr>
        <w:tabs>
          <w:tab w:val="left" w:pos="6180"/>
        </w:tabs>
        <w:jc w:val="both"/>
        <w:rPr>
          <w:sz w:val="24"/>
          <w:szCs w:val="24"/>
          <w:lang w:val="sr-Cyrl-CS"/>
        </w:rPr>
      </w:pPr>
      <w:r w:rsidRPr="00BE36BA">
        <w:rPr>
          <w:sz w:val="24"/>
          <w:szCs w:val="24"/>
          <w:lang w:val="sr-Cyrl-CS"/>
        </w:rPr>
        <w:t>Одлуком Скупштине акционара бр.</w:t>
      </w:r>
      <w:r w:rsidRPr="00BE36BA">
        <w:rPr>
          <w:b/>
          <w:sz w:val="24"/>
          <w:szCs w:val="24"/>
          <w:lang w:val="sr-Cyrl-CS"/>
        </w:rPr>
        <w:t xml:space="preserve"> </w:t>
      </w:r>
      <w:r w:rsidRPr="00BE36BA">
        <w:rPr>
          <w:bCs/>
          <w:sz w:val="24"/>
          <w:szCs w:val="24"/>
          <w:lang w:val="sr-Cyrl-CS"/>
        </w:rPr>
        <w:t>1.-</w:t>
      </w:r>
      <w:r w:rsidRPr="00BE36BA">
        <w:rPr>
          <w:bCs/>
          <w:sz w:val="24"/>
          <w:szCs w:val="24"/>
        </w:rPr>
        <w:t>1901</w:t>
      </w:r>
      <w:r w:rsidRPr="00BE36BA">
        <w:rPr>
          <w:bCs/>
          <w:sz w:val="24"/>
          <w:szCs w:val="24"/>
          <w:lang w:val="sr-Cyrl-RS"/>
        </w:rPr>
        <w:t>-</w:t>
      </w:r>
      <w:r w:rsidRPr="00BE36BA">
        <w:rPr>
          <w:bCs/>
          <w:sz w:val="24"/>
          <w:szCs w:val="24"/>
          <w:lang w:val="sr-Latn-BA"/>
        </w:rPr>
        <w:t>3</w:t>
      </w:r>
      <w:r w:rsidRPr="00BE36BA">
        <w:rPr>
          <w:bCs/>
          <w:sz w:val="24"/>
          <w:szCs w:val="24"/>
          <w:lang w:val="sr-Cyrl-CS"/>
        </w:rPr>
        <w:t>/</w:t>
      </w:r>
      <w:r w:rsidRPr="00BE36BA">
        <w:rPr>
          <w:bCs/>
          <w:sz w:val="24"/>
          <w:szCs w:val="24"/>
          <w:lang w:val="sr-Latn-BA"/>
        </w:rPr>
        <w:t>21</w:t>
      </w:r>
      <w:r w:rsidRPr="00BE36BA">
        <w:rPr>
          <w:b/>
          <w:sz w:val="24"/>
          <w:szCs w:val="24"/>
          <w:lang w:val="sr-Latn-BA"/>
        </w:rPr>
        <w:t xml:space="preserve"> </w:t>
      </w:r>
      <w:r w:rsidRPr="00BE36BA">
        <w:rPr>
          <w:sz w:val="24"/>
          <w:szCs w:val="24"/>
          <w:lang w:val="sr-Cyrl-CS"/>
        </w:rPr>
        <w:t xml:space="preserve">од </w:t>
      </w:r>
      <w:r w:rsidRPr="00BE36BA">
        <w:rPr>
          <w:sz w:val="24"/>
          <w:szCs w:val="24"/>
        </w:rPr>
        <w:t>09.07.2021</w:t>
      </w:r>
      <w:r w:rsidRPr="00BE36BA">
        <w:rPr>
          <w:sz w:val="24"/>
          <w:szCs w:val="24"/>
          <w:lang w:val="sr-Cyrl-CS"/>
        </w:rPr>
        <w:t xml:space="preserve">.године </w:t>
      </w:r>
      <w:r w:rsidR="00742910" w:rsidRPr="00BE36BA">
        <w:rPr>
          <w:sz w:val="24"/>
          <w:szCs w:val="24"/>
          <w:lang w:val="sr-Cyrl-CS"/>
        </w:rPr>
        <w:t xml:space="preserve">коначно је </w:t>
      </w:r>
      <w:r w:rsidRPr="00BE36BA">
        <w:rPr>
          <w:sz w:val="24"/>
          <w:szCs w:val="24"/>
          <w:lang w:val="sr-Cyrl-CS"/>
        </w:rPr>
        <w:t xml:space="preserve">именован  Надзорни одбор Предузећа за поштански саобраћај РС, а.д. Бања Лука, на период од </w:t>
      </w:r>
      <w:r w:rsidRPr="00BE36BA">
        <w:rPr>
          <w:sz w:val="24"/>
          <w:szCs w:val="24"/>
        </w:rPr>
        <w:t xml:space="preserve">четири године, односно од </w:t>
      </w:r>
      <w:r w:rsidRPr="00BE36BA">
        <w:rPr>
          <w:sz w:val="24"/>
          <w:szCs w:val="24"/>
          <w:lang w:val="sr-Latn-BA"/>
        </w:rPr>
        <w:t>09.07.2021</w:t>
      </w:r>
      <w:r w:rsidRPr="00BE36BA">
        <w:rPr>
          <w:sz w:val="24"/>
          <w:szCs w:val="24"/>
          <w:lang w:val="sr-Cyrl-CS"/>
        </w:rPr>
        <w:t xml:space="preserve">.године до </w:t>
      </w:r>
      <w:r w:rsidRPr="00BE36BA">
        <w:rPr>
          <w:sz w:val="24"/>
          <w:szCs w:val="24"/>
          <w:lang w:val="sr-Latn-BA"/>
        </w:rPr>
        <w:t>08.07.2025</w:t>
      </w:r>
      <w:r w:rsidRPr="00BE36BA">
        <w:rPr>
          <w:sz w:val="24"/>
          <w:szCs w:val="24"/>
          <w:lang w:val="sr-Cyrl-CS"/>
        </w:rPr>
        <w:t>.године, у сљедећем саставу:</w:t>
      </w:r>
    </w:p>
    <w:p w14:paraId="001C33BB" w14:textId="079EC34C" w:rsidR="002E35B1" w:rsidRPr="00BE36BA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BE36BA">
        <w:rPr>
          <w:b/>
          <w:bCs/>
          <w:sz w:val="24"/>
          <w:szCs w:val="24"/>
          <w:lang w:val="sr-Cyrl-CS"/>
        </w:rPr>
        <w:t>Марко Михајловић, дипломирани инжењер електротехнике и рачунарства</w:t>
      </w:r>
      <w:r w:rsidR="00742910" w:rsidRPr="00BE36BA">
        <w:rPr>
          <w:b/>
          <w:bCs/>
          <w:sz w:val="24"/>
          <w:szCs w:val="24"/>
          <w:lang w:val="sr-Cyrl-CS"/>
        </w:rPr>
        <w:t xml:space="preserve">, </w:t>
      </w:r>
      <w:r w:rsidRPr="00BE36BA">
        <w:rPr>
          <w:b/>
          <w:bCs/>
          <w:sz w:val="24"/>
          <w:szCs w:val="24"/>
          <w:lang w:val="sr-Cyrl-CS"/>
        </w:rPr>
        <w:t>специјалиста,</w:t>
      </w:r>
      <w:r w:rsidRPr="00BE36BA">
        <w:rPr>
          <w:b/>
          <w:bCs/>
          <w:sz w:val="24"/>
          <w:szCs w:val="24"/>
          <w:lang w:val="sr-Latn-BA"/>
        </w:rPr>
        <w:t xml:space="preserve"> </w:t>
      </w:r>
      <w:r w:rsidRPr="00BE36BA">
        <w:rPr>
          <w:b/>
          <w:bCs/>
          <w:sz w:val="24"/>
          <w:szCs w:val="24"/>
          <w:lang w:val="sr-Cyrl-CS"/>
        </w:rPr>
        <w:t>из Бијељине,</w:t>
      </w:r>
    </w:p>
    <w:p w14:paraId="54F946B4" w14:textId="70B6E850" w:rsidR="002E35B1" w:rsidRPr="00BE36BA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BE36BA">
        <w:rPr>
          <w:b/>
          <w:bCs/>
          <w:sz w:val="24"/>
          <w:szCs w:val="24"/>
          <w:lang w:val="sr-Cyrl-CS"/>
        </w:rPr>
        <w:t>Невен Станић</w:t>
      </w:r>
      <w:r w:rsidRPr="00BE36BA">
        <w:rPr>
          <w:b/>
          <w:bCs/>
          <w:sz w:val="24"/>
          <w:szCs w:val="24"/>
          <w:lang w:val="sr-Latn-BA"/>
        </w:rPr>
        <w:t xml:space="preserve">, </w:t>
      </w:r>
      <w:r w:rsidRPr="00BE36BA">
        <w:rPr>
          <w:b/>
          <w:bCs/>
          <w:sz w:val="24"/>
          <w:szCs w:val="24"/>
          <w:lang w:val="sr-Cyrl-CS"/>
        </w:rPr>
        <w:t>магистар међународних односа</w:t>
      </w:r>
      <w:r w:rsidRPr="00BE36BA">
        <w:rPr>
          <w:b/>
          <w:bCs/>
          <w:sz w:val="24"/>
          <w:szCs w:val="24"/>
          <w:lang w:val="sr-Cyrl-BA"/>
        </w:rPr>
        <w:t xml:space="preserve"> из Бањалуке</w:t>
      </w:r>
      <w:r w:rsidRPr="00BE36BA">
        <w:rPr>
          <w:b/>
          <w:bCs/>
          <w:sz w:val="24"/>
          <w:szCs w:val="24"/>
          <w:lang w:val="sr-Cyrl-CS"/>
        </w:rPr>
        <w:t xml:space="preserve">, </w:t>
      </w:r>
    </w:p>
    <w:p w14:paraId="7A1A42F4" w14:textId="77777777" w:rsidR="002E35B1" w:rsidRPr="00BE36BA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BE36BA">
        <w:rPr>
          <w:b/>
          <w:bCs/>
          <w:sz w:val="24"/>
          <w:szCs w:val="24"/>
          <w:lang w:val="sr-Cyrl-CS"/>
        </w:rPr>
        <w:t>Драгана Дубајић, мастер инжењер електротехнике и рачунарства из Бијељине</w:t>
      </w:r>
      <w:r w:rsidRPr="00BE36BA">
        <w:rPr>
          <w:b/>
          <w:bCs/>
          <w:sz w:val="24"/>
          <w:szCs w:val="24"/>
          <w:lang w:val="sr-Cyrl-RS"/>
        </w:rPr>
        <w:t>,</w:t>
      </w:r>
    </w:p>
    <w:p w14:paraId="5C877184" w14:textId="77777777" w:rsidR="002E35B1" w:rsidRPr="00BE36BA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BE36BA">
        <w:rPr>
          <w:b/>
          <w:bCs/>
          <w:sz w:val="24"/>
          <w:szCs w:val="24"/>
          <w:lang w:val="sr-Cyrl-CS"/>
        </w:rPr>
        <w:t>Борис Дмитрашиновић</w:t>
      </w:r>
      <w:r w:rsidRPr="00BE36BA">
        <w:rPr>
          <w:b/>
          <w:bCs/>
          <w:sz w:val="24"/>
          <w:szCs w:val="24"/>
          <w:lang w:val="sr-Latn-BA"/>
        </w:rPr>
        <w:t>,</w:t>
      </w:r>
      <w:r w:rsidRPr="00BE36BA">
        <w:rPr>
          <w:b/>
          <w:bCs/>
          <w:sz w:val="24"/>
          <w:szCs w:val="24"/>
          <w:lang w:val="sr-Cyrl-CS"/>
        </w:rPr>
        <w:t xml:space="preserve"> дипломирани економиста из Бањалуке и </w:t>
      </w:r>
    </w:p>
    <w:p w14:paraId="531ABDED" w14:textId="77777777" w:rsidR="002E35B1" w:rsidRPr="00BE36BA" w:rsidRDefault="002E35B1" w:rsidP="002E35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b/>
          <w:bCs/>
          <w:sz w:val="24"/>
          <w:szCs w:val="24"/>
          <w:lang w:val="sr-Cyrl-CS"/>
        </w:rPr>
      </w:pPr>
      <w:r w:rsidRPr="00BE36BA">
        <w:rPr>
          <w:b/>
          <w:bCs/>
          <w:sz w:val="24"/>
          <w:szCs w:val="24"/>
          <w:lang w:val="sr-Cyrl-CS"/>
        </w:rPr>
        <w:t>Александар Врховац, мастер права из Бања Луке.</w:t>
      </w:r>
    </w:p>
    <w:p w14:paraId="6937A01D" w14:textId="77777777" w:rsidR="00A63769" w:rsidRPr="00BE36BA" w:rsidRDefault="00A63769">
      <w:pPr>
        <w:rPr>
          <w:rFonts w:ascii="Calibri" w:hAnsi="Calibri" w:cs="Calibri"/>
          <w:lang w:val="sr-Cyrl-RS"/>
        </w:rPr>
      </w:pPr>
    </w:p>
    <w:p w14:paraId="23917866" w14:textId="6AA1F578" w:rsidR="005049E0" w:rsidRPr="00BE36BA" w:rsidRDefault="00465518" w:rsidP="00A63769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  <w:lang w:val="sr-Cyrl-RS"/>
        </w:rPr>
        <w:t>Марко Михајловић је изабран за предсједника Надзорног одбора Предузећа</w:t>
      </w:r>
      <w:r w:rsidR="00A63769" w:rsidRPr="00BE36BA">
        <w:rPr>
          <w:rFonts w:ascii="Calibri" w:hAnsi="Calibri" w:cs="Calibri"/>
          <w:lang w:val="sr-Cyrl-RS"/>
        </w:rPr>
        <w:t>, а Невен Станић за замјеника</w:t>
      </w:r>
      <w:r w:rsidRPr="00BE36BA">
        <w:rPr>
          <w:rFonts w:ascii="Calibri" w:hAnsi="Calibri" w:cs="Calibri"/>
          <w:lang w:val="sr-Cyrl-RS"/>
        </w:rPr>
        <w:t>.</w:t>
      </w:r>
    </w:p>
    <w:p w14:paraId="3D491986" w14:textId="77777777" w:rsidR="00742910" w:rsidRPr="00BE36BA" w:rsidRDefault="00742910">
      <w:pPr>
        <w:rPr>
          <w:rFonts w:ascii="Calibri" w:hAnsi="Calibri" w:cs="Calibri"/>
          <w:b/>
          <w:bCs/>
        </w:rPr>
      </w:pPr>
    </w:p>
    <w:p w14:paraId="1EC49AC0" w14:textId="77777777" w:rsidR="005049E0" w:rsidRPr="00BE36BA" w:rsidRDefault="00DE3CBC">
      <w:pPr>
        <w:rPr>
          <w:rFonts w:ascii="Calibri" w:hAnsi="Calibri" w:cs="Calibri"/>
          <w:b/>
          <w:bCs/>
        </w:rPr>
      </w:pPr>
      <w:r w:rsidRPr="00BE36BA">
        <w:rPr>
          <w:rFonts w:ascii="Calibri" w:hAnsi="Calibri" w:cs="Calibri"/>
          <w:b/>
          <w:bCs/>
        </w:rPr>
        <w:t xml:space="preserve">I  НАДЛЕЖНОСТИ НАДЗОРНОГ ОДБОРА </w:t>
      </w:r>
    </w:p>
    <w:p w14:paraId="77718C57" w14:textId="77777777" w:rsidR="005049E0" w:rsidRPr="00BE36BA" w:rsidRDefault="005049E0">
      <w:pPr>
        <w:pStyle w:val="Default"/>
        <w:jc w:val="both"/>
        <w:rPr>
          <w:rFonts w:ascii="Calibri" w:hAnsi="Calibri" w:cs="Calibri"/>
          <w:color w:val="auto"/>
        </w:rPr>
      </w:pPr>
    </w:p>
    <w:p w14:paraId="5A21E894" w14:textId="4AA2EB2C" w:rsidR="005049E0" w:rsidRPr="00BE36BA" w:rsidRDefault="00DE3CBC">
      <w:pPr>
        <w:pStyle w:val="Default"/>
        <w:jc w:val="both"/>
        <w:rPr>
          <w:rFonts w:ascii="Calibri" w:hAnsi="Calibri" w:cs="Calibri"/>
          <w:color w:val="auto"/>
        </w:rPr>
      </w:pPr>
      <w:r w:rsidRPr="00BE36BA">
        <w:rPr>
          <w:rFonts w:ascii="Calibri" w:hAnsi="Calibri" w:cs="Calibri"/>
          <w:color w:val="auto"/>
        </w:rPr>
        <w:t>Надзорни одбор  у 20</w:t>
      </w:r>
      <w:r w:rsidR="008B6723" w:rsidRPr="00BE36BA">
        <w:rPr>
          <w:rFonts w:ascii="Calibri" w:hAnsi="Calibri" w:cs="Calibri"/>
          <w:color w:val="auto"/>
          <w:lang w:val="sr-Cyrl-RS"/>
        </w:rPr>
        <w:t>2</w:t>
      </w:r>
      <w:r w:rsidR="00F22C36" w:rsidRPr="00BE36BA">
        <w:rPr>
          <w:rFonts w:ascii="Calibri" w:hAnsi="Calibri" w:cs="Calibri"/>
          <w:color w:val="auto"/>
          <w:lang w:val="sr-Cyrl-RS"/>
        </w:rPr>
        <w:t>3</w:t>
      </w:r>
      <w:r w:rsidRPr="00BE36BA">
        <w:rPr>
          <w:rFonts w:ascii="Calibri" w:hAnsi="Calibri" w:cs="Calibri"/>
          <w:color w:val="auto"/>
        </w:rPr>
        <w:t>. години своју функцију у овом   Предузећу остваривао  у складу са Законом о привредним друштвима, Законом о јавним предузећима,  подзаконским актима, Стандардима корпоративног управљања, Статутом и другим  општим и појединачним актима  Предузећа.</w:t>
      </w:r>
    </w:p>
    <w:p w14:paraId="61E46316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11BA1D5C" w14:textId="77777777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 xml:space="preserve">Законом о јавним предузећима («Службени гласник Републике Српске», бр.75/04 и 78/11) и Статутом Предузећа  прописана је улога Надзорног одбора и  његове надлежности  како слиједи: </w:t>
      </w:r>
    </w:p>
    <w:p w14:paraId="2C050826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0423F91D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а) Надзире рад Управе;</w:t>
      </w:r>
    </w:p>
    <w:p w14:paraId="73186FD9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lastRenderedPageBreak/>
        <w:t>б) Доноси Пословник о свом раду;</w:t>
      </w:r>
    </w:p>
    <w:p w14:paraId="0B87DF61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в) Предлаже Статут , Етички кодекс и друге акте Скупштини;</w:t>
      </w:r>
    </w:p>
    <w:p w14:paraId="76915657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г) Сазива Скупштину акционара и утврђује приједлог дневног реда;</w:t>
      </w:r>
    </w:p>
    <w:p w14:paraId="40AA3A19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д) Утврђује приједлог одлука за Скупштину акционара и контролише</w:t>
      </w:r>
    </w:p>
    <w:p w14:paraId="5D839989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њихово спровођење;</w:t>
      </w:r>
    </w:p>
    <w:p w14:paraId="1CA60F6A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ђ) Предлаже именовање и разрјешење чланова Одбора за ревизију;</w:t>
      </w:r>
    </w:p>
    <w:p w14:paraId="7AA3432A" w14:textId="55903A3C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е) Именује и разрјешава чланове Управе у складу са поступцима утврђеним Статутом и позитивним законским прописима ;</w:t>
      </w:r>
    </w:p>
    <w:p w14:paraId="296469B7" w14:textId="77777777" w:rsidR="002424FE" w:rsidRPr="00BE36BA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BE36BA">
        <w:rPr>
          <w:rFonts w:ascii="Calibri" w:hAnsi="Calibri" w:cs="Calibri"/>
          <w:sz w:val="24"/>
          <w:szCs w:val="24"/>
        </w:rPr>
        <w:t>ж) Надзире Управу у спровођењу препорука датих од стране Одбора за ревизију, те вањског ревизора са специфицираним роковима;</w:t>
      </w:r>
    </w:p>
    <w:p w14:paraId="59F18569" w14:textId="77777777" w:rsidR="002424FE" w:rsidRPr="00BE36BA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BE36BA">
        <w:rPr>
          <w:rFonts w:ascii="Calibri" w:hAnsi="Calibri" w:cs="Calibri"/>
          <w:sz w:val="24"/>
          <w:szCs w:val="24"/>
        </w:rPr>
        <w:t>з) Систематски надзире пословање и законитост пословања Предузећа;</w:t>
      </w:r>
    </w:p>
    <w:p w14:paraId="7847CDAB" w14:textId="66D6CFDF" w:rsidR="002424FE" w:rsidRPr="00BE36BA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BE36BA">
        <w:rPr>
          <w:rFonts w:ascii="Calibri" w:hAnsi="Calibri" w:cs="Calibri"/>
          <w:sz w:val="24"/>
          <w:szCs w:val="24"/>
        </w:rPr>
        <w:t>и) Даје и опозива прокуру;</w:t>
      </w:r>
    </w:p>
    <w:p w14:paraId="1B35647C" w14:textId="6988FD1E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ј) Одобрава препоруке Одбора за ревизију о расподјели добити, те другим питањима;</w:t>
      </w:r>
    </w:p>
    <w:p w14:paraId="7DE212DE" w14:textId="480E481D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к) Доноси смјернице о набавци и врши надзор над њиховим спровођењем;</w:t>
      </w:r>
    </w:p>
    <w:p w14:paraId="64FAB885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л) Даје овлашћење за ограничене активности у складу са законом;</w:t>
      </w:r>
    </w:p>
    <w:p w14:paraId="0229847F" w14:textId="26CE9CEB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љ) Даје упутства директору за спровођење истраге у вези са учињеним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неправилностима;</w:t>
      </w:r>
    </w:p>
    <w:p w14:paraId="0DCCA354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м) Доноси одлуке о инвестирању у складу са Законом и Статутом;</w:t>
      </w:r>
    </w:p>
    <w:p w14:paraId="7EA28C69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н) Даје приједлог Скупштини о оснивању нових предузећа;</w:t>
      </w:r>
    </w:p>
    <w:p w14:paraId="1DA8F65F" w14:textId="7EE966AA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њ) Даје приједлог Скупштини о пословној сарадњи и повезивању са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другим предузећима;</w:t>
      </w:r>
    </w:p>
    <w:p w14:paraId="09152289" w14:textId="3AC83B89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о) Присуствује сједницама Скупштине акционара Предузећа уз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учешће у расправи без права гласа;</w:t>
      </w:r>
    </w:p>
    <w:p w14:paraId="0ADAA549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п) Прегледа пословне књиге и исправе Предузећа;</w:t>
      </w:r>
    </w:p>
    <w:p w14:paraId="010387E3" w14:textId="7777777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р) Редовно извјештава Скупштину о свом раду;</w:t>
      </w:r>
    </w:p>
    <w:p w14:paraId="641BC743" w14:textId="77777777" w:rsidR="007329E1" w:rsidRPr="00BE36BA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BE36BA">
        <w:rPr>
          <w:rFonts w:ascii="Calibri" w:hAnsi="Calibri" w:cs="Calibri"/>
          <w:sz w:val="24"/>
          <w:szCs w:val="24"/>
        </w:rPr>
        <w:t>с) Даје инструкције органима Предузећа ради отклањања неправилности</w:t>
      </w:r>
      <w:r w:rsidR="007329E1" w:rsidRPr="00BE36BA">
        <w:rPr>
          <w:rFonts w:ascii="Calibri" w:hAnsi="Calibri" w:cs="Calibri"/>
          <w:sz w:val="24"/>
          <w:szCs w:val="24"/>
        </w:rPr>
        <w:t xml:space="preserve"> </w:t>
      </w:r>
      <w:r w:rsidRPr="00BE36BA">
        <w:rPr>
          <w:rFonts w:ascii="Calibri" w:hAnsi="Calibri" w:cs="Calibri"/>
          <w:sz w:val="24"/>
          <w:szCs w:val="24"/>
        </w:rPr>
        <w:t>у раду Предузећа;</w:t>
      </w:r>
    </w:p>
    <w:p w14:paraId="6EC750E6" w14:textId="7135587F" w:rsidR="002424FE" w:rsidRPr="00BE36BA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="Calibri" w:hAnsi="Calibri" w:cs="Calibri"/>
          <w:sz w:val="24"/>
          <w:szCs w:val="24"/>
        </w:rPr>
      </w:pPr>
      <w:r w:rsidRPr="00BE36BA">
        <w:rPr>
          <w:rFonts w:ascii="Calibri" w:hAnsi="Calibri" w:cs="Calibri"/>
          <w:sz w:val="24"/>
          <w:szCs w:val="24"/>
        </w:rPr>
        <w:t>т) Доноси Одлуку о прихватању стандарда корпоративног</w:t>
      </w:r>
      <w:r w:rsidR="007329E1" w:rsidRPr="00BE36BA">
        <w:rPr>
          <w:rFonts w:ascii="Calibri" w:hAnsi="Calibri" w:cs="Calibri"/>
          <w:sz w:val="24"/>
          <w:szCs w:val="24"/>
        </w:rPr>
        <w:t xml:space="preserve"> </w:t>
      </w:r>
      <w:r w:rsidRPr="00BE36BA">
        <w:rPr>
          <w:rFonts w:ascii="Calibri" w:hAnsi="Calibri" w:cs="Calibri"/>
          <w:sz w:val="24"/>
          <w:szCs w:val="24"/>
        </w:rPr>
        <w:t>управљања;</w:t>
      </w:r>
    </w:p>
    <w:p w14:paraId="1027B358" w14:textId="3477AA33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ћ) Доноси Посебне услове за вршење поштанских услуга и Номенклатуру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поштанских услуга - уз накнадно прибављену сагласност Министарства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саобраћаја и веза и Цјеновник поштанских услуга , којим се уређује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поштарина за резервисане поштанске услуге, на који даје сагласност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Влада Републике Српске;</w:t>
      </w:r>
    </w:p>
    <w:p w14:paraId="5E17EBF1" w14:textId="78CFFC3E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у) Усваја шестомјесечне финансијске извјештаје Предузећа</w:t>
      </w:r>
      <w:r w:rsidR="007329E1" w:rsidRPr="00BE36BA">
        <w:rPr>
          <w:rFonts w:ascii="Calibri" w:hAnsi="Calibri" w:cs="Calibri"/>
        </w:rPr>
        <w:t>;</w:t>
      </w:r>
    </w:p>
    <w:p w14:paraId="21401032" w14:textId="2A66140C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f) Именује и разрјешава друга лица са посебним овлаштењима и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одговорностима;</w:t>
      </w:r>
    </w:p>
    <w:p w14:paraId="4B79194B" w14:textId="39E5AC4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х) одлучује о стицању и располагању имовином (продаји, размјени,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залогу или хипотеци, као и замјени за улог у другом привредном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друштву), чија тржишна вриједност у тренутку доношења одлуке износи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до 30% од књиговодствене вриједности имовине исказане у последњем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годишњем билансу стања;</w:t>
      </w:r>
    </w:p>
    <w:p w14:paraId="2E2C38C1" w14:textId="30DDB093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ц) доноси Одлуку о усвајању Извјештаја Централне пописне комисије,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о извршеном попису као и о расходовању и продаји, те искњижавању основних средстава Предузећа предложених након пописа, чија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тржишна вриједност износи мање од 30% од књиговодствене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вриједности имовине исказане у последњем годишњем билансу стања ;</w:t>
      </w:r>
    </w:p>
    <w:p w14:paraId="61B1CE08" w14:textId="22161130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lastRenderedPageBreak/>
        <w:t>ч) одлучује о кредитном задужењу Предузећа, као и средствима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обезбјеђења, у складу са финансијским могућностима Предузећа и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планским актима Предузећа;</w:t>
      </w:r>
    </w:p>
    <w:p w14:paraId="319FA0D8" w14:textId="24277867" w:rsidR="002424FE" w:rsidRPr="00BE36BA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џ) доноси опште и појединачне акте Предузећа у оквиру своје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надлежности;</w:t>
      </w:r>
    </w:p>
    <w:p w14:paraId="6C02D5F4" w14:textId="0DEBD7A4" w:rsidR="005049E0" w:rsidRPr="00BE36BA" w:rsidRDefault="002424FE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lang w:val="ru-RU"/>
        </w:rPr>
      </w:pPr>
      <w:r w:rsidRPr="00BE36BA">
        <w:rPr>
          <w:rFonts w:ascii="Calibri" w:hAnsi="Calibri" w:cs="Calibri"/>
        </w:rPr>
        <w:t xml:space="preserve">ш) Обавља и друге послове утврђене </w:t>
      </w:r>
      <w:r w:rsidR="006741BC" w:rsidRPr="00BE36BA">
        <w:rPr>
          <w:rFonts w:ascii="Calibri" w:hAnsi="Calibri" w:cs="Calibri"/>
          <w:lang w:val="sr-Cyrl-RS"/>
        </w:rPr>
        <w:t>з</w:t>
      </w:r>
      <w:r w:rsidRPr="00BE36BA">
        <w:rPr>
          <w:rFonts w:ascii="Calibri" w:hAnsi="Calibri" w:cs="Calibri"/>
        </w:rPr>
        <w:t>аконом , Статутом и актима</w:t>
      </w:r>
      <w:r w:rsidR="007329E1"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</w:rPr>
        <w:t>Предузећа.</w:t>
      </w:r>
    </w:p>
    <w:p w14:paraId="05FA03E7" w14:textId="77777777" w:rsidR="007329E1" w:rsidRPr="00BE36BA" w:rsidRDefault="007329E1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13321EB" w14:textId="7FBAFCAB" w:rsidR="00CB12C5" w:rsidRPr="00BE36BA" w:rsidRDefault="00DE3CBC" w:rsidP="00770BA7">
      <w:pPr>
        <w:jc w:val="both"/>
        <w:rPr>
          <w:rFonts w:ascii="Calibri" w:hAnsi="Calibri" w:cs="Calibri"/>
          <w:b/>
          <w:bCs/>
          <w:lang w:val="sr-Cyrl-CS"/>
        </w:rPr>
      </w:pPr>
      <w:r w:rsidRPr="00BE36BA">
        <w:rPr>
          <w:rFonts w:ascii="Calibri" w:hAnsi="Calibri" w:cs="Calibri"/>
          <w:b/>
          <w:bCs/>
          <w:lang w:val="ru-RU"/>
        </w:rPr>
        <w:t>Извршавајући своје  надлежности</w:t>
      </w:r>
      <w:r w:rsidR="00770BA7" w:rsidRPr="00BE36BA">
        <w:rPr>
          <w:rFonts w:ascii="Calibri" w:hAnsi="Calibri" w:cs="Calibri"/>
          <w:b/>
          <w:bCs/>
          <w:lang w:val="ru-RU"/>
        </w:rPr>
        <w:t>,</w:t>
      </w:r>
      <w:r w:rsidRPr="00BE36BA">
        <w:rPr>
          <w:rFonts w:ascii="Calibri" w:hAnsi="Calibri" w:cs="Calibri"/>
          <w:b/>
          <w:bCs/>
          <w:lang w:val="ru-RU"/>
        </w:rPr>
        <w:t xml:space="preserve"> Надзорни одбор </w:t>
      </w:r>
      <w:r w:rsidR="008B22A8" w:rsidRPr="00BE36BA">
        <w:rPr>
          <w:rFonts w:ascii="Calibri" w:hAnsi="Calibri" w:cs="Calibri"/>
          <w:b/>
          <w:bCs/>
          <w:lang w:val="ru-RU"/>
        </w:rPr>
        <w:t xml:space="preserve">Предузећа  </w:t>
      </w:r>
      <w:r w:rsidRPr="00BE36BA">
        <w:rPr>
          <w:rFonts w:ascii="Calibri" w:hAnsi="Calibri" w:cs="Calibri"/>
          <w:b/>
          <w:bCs/>
          <w:lang w:val="ru-RU"/>
        </w:rPr>
        <w:t>је у току 20</w:t>
      </w:r>
      <w:r w:rsidR="0022456A" w:rsidRPr="00BE36BA">
        <w:rPr>
          <w:rFonts w:ascii="Calibri" w:hAnsi="Calibri" w:cs="Calibri"/>
          <w:b/>
          <w:bCs/>
        </w:rPr>
        <w:t>2</w:t>
      </w:r>
      <w:r w:rsidR="00F22C36" w:rsidRPr="00BE36BA">
        <w:rPr>
          <w:rFonts w:ascii="Calibri" w:hAnsi="Calibri" w:cs="Calibri"/>
          <w:b/>
          <w:bCs/>
          <w:lang w:val="sr-Cyrl-RS"/>
        </w:rPr>
        <w:t>3</w:t>
      </w:r>
      <w:r w:rsidRPr="00BE36BA">
        <w:rPr>
          <w:rFonts w:ascii="Calibri" w:hAnsi="Calibri" w:cs="Calibri"/>
          <w:b/>
          <w:bCs/>
          <w:lang w:val="ru-RU"/>
        </w:rPr>
        <w:t xml:space="preserve">. године одржао </w:t>
      </w:r>
      <w:r w:rsidR="00A63769" w:rsidRPr="00BE36BA">
        <w:rPr>
          <w:rFonts w:ascii="Calibri" w:hAnsi="Calibri" w:cs="Calibri"/>
          <w:b/>
          <w:bCs/>
          <w:noProof/>
          <w:lang w:val="sr-Cyrl-CS"/>
        </w:rPr>
        <w:t>пет</w:t>
      </w:r>
      <w:r w:rsidR="00CB12C5" w:rsidRPr="00BE36BA">
        <w:rPr>
          <w:rFonts w:ascii="Calibri" w:hAnsi="Calibri" w:cs="Calibri"/>
          <w:b/>
          <w:bCs/>
          <w:noProof/>
          <w:lang w:val="sr-Cyrl-CS"/>
        </w:rPr>
        <w:t xml:space="preserve"> сједница</w:t>
      </w:r>
      <w:r w:rsidR="00F22C36" w:rsidRPr="00BE36BA">
        <w:rPr>
          <w:rFonts w:ascii="Calibri" w:hAnsi="Calibri" w:cs="Calibri"/>
          <w:b/>
          <w:bCs/>
          <w:noProof/>
          <w:lang w:val="sr-Cyrl-CS"/>
        </w:rPr>
        <w:t xml:space="preserve"> (четири редовне и једна ванредна)</w:t>
      </w:r>
      <w:r w:rsidR="00A63769" w:rsidRPr="00BE36BA">
        <w:rPr>
          <w:rFonts w:ascii="Calibri" w:hAnsi="Calibri" w:cs="Calibri"/>
          <w:b/>
          <w:bCs/>
          <w:noProof/>
          <w:lang w:val="sr-Cyrl-CS"/>
        </w:rPr>
        <w:t>, али је Надзорни одбор значајан број одлука донио и „телефонским путем“ у складу са Пословником о раду Надзорног одбора, те је у свом раду донио:</w:t>
      </w:r>
    </w:p>
    <w:p w14:paraId="12E356F2" w14:textId="530F75F0" w:rsidR="00A63769" w:rsidRPr="009740C8" w:rsidRDefault="00A63769" w:rsidP="0093766A">
      <w:pPr>
        <w:rPr>
          <w:rFonts w:ascii="Calibri" w:hAnsi="Calibri" w:cs="Calibri"/>
          <w:b/>
          <w:bCs/>
          <w:lang w:val="sr-Latn-BA"/>
        </w:rPr>
      </w:pPr>
      <w:r w:rsidRPr="009740C8">
        <w:rPr>
          <w:rFonts w:ascii="Calibri" w:hAnsi="Calibri" w:cs="Calibri"/>
          <w:b/>
          <w:bCs/>
          <w:lang w:val="sr-Latn-BA"/>
        </w:rPr>
        <w:t>-1</w:t>
      </w:r>
      <w:r w:rsidR="00F22C36" w:rsidRPr="009740C8">
        <w:rPr>
          <w:rFonts w:ascii="Calibri" w:hAnsi="Calibri" w:cs="Calibri"/>
          <w:b/>
          <w:bCs/>
          <w:lang w:val="sr-Cyrl-RS"/>
        </w:rPr>
        <w:t>39</w:t>
      </w:r>
      <w:r w:rsidRPr="009740C8">
        <w:rPr>
          <w:rFonts w:ascii="Calibri" w:hAnsi="Calibri" w:cs="Calibri"/>
          <w:b/>
          <w:bCs/>
          <w:lang w:val="sr-Latn-BA"/>
        </w:rPr>
        <w:t xml:space="preserve"> одлука,</w:t>
      </w:r>
    </w:p>
    <w:p w14:paraId="368B4C3E" w14:textId="29AC41AD" w:rsidR="00A63769" w:rsidRPr="009740C8" w:rsidRDefault="00A63769" w:rsidP="0093766A">
      <w:pPr>
        <w:rPr>
          <w:rFonts w:ascii="Calibri" w:hAnsi="Calibri" w:cs="Calibri"/>
          <w:b/>
          <w:bCs/>
          <w:lang w:val="sr-Latn-BA"/>
        </w:rPr>
      </w:pPr>
      <w:r w:rsidRPr="009740C8">
        <w:rPr>
          <w:rFonts w:ascii="Calibri" w:hAnsi="Calibri" w:cs="Calibri"/>
          <w:b/>
          <w:bCs/>
          <w:lang w:val="sr-Latn-BA"/>
        </w:rPr>
        <w:t>-1</w:t>
      </w:r>
      <w:r w:rsidR="00F22C36" w:rsidRPr="009740C8">
        <w:rPr>
          <w:rFonts w:ascii="Calibri" w:hAnsi="Calibri" w:cs="Calibri"/>
          <w:b/>
          <w:bCs/>
          <w:lang w:val="sr-Cyrl-RS"/>
        </w:rPr>
        <w:t>7</w:t>
      </w:r>
      <w:r w:rsidRPr="009740C8">
        <w:rPr>
          <w:rFonts w:ascii="Calibri" w:hAnsi="Calibri" w:cs="Calibri"/>
          <w:b/>
          <w:bCs/>
          <w:lang w:val="sr-Latn-BA"/>
        </w:rPr>
        <w:t xml:space="preserve"> закључака,</w:t>
      </w:r>
    </w:p>
    <w:p w14:paraId="18F8C78F" w14:textId="3C9F294F" w:rsidR="00A63769" w:rsidRPr="009740C8" w:rsidRDefault="00A63769" w:rsidP="0093766A">
      <w:pPr>
        <w:rPr>
          <w:rFonts w:ascii="Calibri" w:hAnsi="Calibri" w:cs="Calibri"/>
          <w:b/>
          <w:bCs/>
          <w:lang w:val="sr-Latn-BA"/>
        </w:rPr>
      </w:pPr>
      <w:r w:rsidRPr="009740C8">
        <w:rPr>
          <w:rFonts w:ascii="Calibri" w:hAnsi="Calibri" w:cs="Calibri"/>
          <w:b/>
          <w:bCs/>
          <w:lang w:val="sr-Latn-BA"/>
        </w:rPr>
        <w:t xml:space="preserve">- </w:t>
      </w:r>
      <w:r w:rsidR="00520F76" w:rsidRPr="009740C8">
        <w:rPr>
          <w:rFonts w:ascii="Calibri" w:hAnsi="Calibri" w:cs="Calibri"/>
          <w:b/>
          <w:bCs/>
          <w:lang w:val="sr-Cyrl-RS"/>
        </w:rPr>
        <w:t xml:space="preserve">те </w:t>
      </w:r>
      <w:r w:rsidR="00C43F65" w:rsidRPr="009740C8">
        <w:rPr>
          <w:rFonts w:ascii="Calibri" w:hAnsi="Calibri" w:cs="Calibri"/>
          <w:b/>
          <w:bCs/>
          <w:lang w:val="sr-Cyrl-RS"/>
        </w:rPr>
        <w:t>5</w:t>
      </w:r>
      <w:r w:rsidR="00F22C36" w:rsidRPr="009740C8">
        <w:rPr>
          <w:rFonts w:ascii="Calibri" w:hAnsi="Calibri" w:cs="Calibri"/>
          <w:b/>
          <w:bCs/>
          <w:lang w:val="sr-Cyrl-RS"/>
        </w:rPr>
        <w:t xml:space="preserve"> правилника</w:t>
      </w:r>
      <w:r w:rsidRPr="009740C8">
        <w:rPr>
          <w:rFonts w:ascii="Calibri" w:hAnsi="Calibri" w:cs="Calibri"/>
          <w:b/>
          <w:bCs/>
          <w:lang w:val="sr-Latn-BA"/>
        </w:rPr>
        <w:t>.</w:t>
      </w:r>
    </w:p>
    <w:p w14:paraId="1B0C750B" w14:textId="77777777" w:rsidR="00A63769" w:rsidRPr="00BE36BA" w:rsidRDefault="00A63769" w:rsidP="0093766A">
      <w:pPr>
        <w:jc w:val="both"/>
        <w:rPr>
          <w:rFonts w:ascii="Calibri" w:hAnsi="Calibri" w:cs="Calibri"/>
          <w:b/>
          <w:bCs/>
          <w:lang w:val="ru-RU"/>
        </w:rPr>
      </w:pPr>
    </w:p>
    <w:p w14:paraId="128DDD19" w14:textId="5F59F702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Чланови Надзорног одбора су  активно и ефикасно учествовали  у раду Надзорног одбора  и с</w:t>
      </w:r>
      <w:r w:rsidRPr="00BE36BA">
        <w:rPr>
          <w:rFonts w:ascii="Calibri" w:hAnsi="Calibri" w:cs="Calibri"/>
          <w:lang w:val="hr-HR"/>
        </w:rPr>
        <w:t xml:space="preserve">воје дужности и </w:t>
      </w:r>
      <w:r w:rsidRPr="00BE36BA">
        <w:rPr>
          <w:rFonts w:ascii="Calibri" w:hAnsi="Calibri" w:cs="Calibri"/>
        </w:rPr>
        <w:t xml:space="preserve"> обавезе </w:t>
      </w:r>
      <w:r w:rsidRPr="00BE36BA">
        <w:rPr>
          <w:rFonts w:ascii="Calibri" w:hAnsi="Calibri" w:cs="Calibri"/>
          <w:lang w:val="hr-HR"/>
        </w:rPr>
        <w:t>испуњава</w:t>
      </w:r>
      <w:r w:rsidRPr="00BE36BA">
        <w:rPr>
          <w:rFonts w:ascii="Calibri" w:hAnsi="Calibri" w:cs="Calibri"/>
        </w:rPr>
        <w:t>ли</w:t>
      </w:r>
      <w:r w:rsidRPr="00BE36BA">
        <w:rPr>
          <w:rFonts w:ascii="Calibri" w:hAnsi="Calibri" w:cs="Calibri"/>
          <w:lang w:val="hr-HR"/>
        </w:rPr>
        <w:t xml:space="preserve"> у најбољем интересу за  </w:t>
      </w:r>
      <w:r w:rsidRPr="00BE36BA">
        <w:rPr>
          <w:rFonts w:ascii="Calibri" w:hAnsi="Calibri" w:cs="Calibri"/>
        </w:rPr>
        <w:t xml:space="preserve">Предузеће и </w:t>
      </w:r>
      <w:r w:rsidRPr="00BE36BA">
        <w:rPr>
          <w:rFonts w:ascii="Calibri" w:hAnsi="Calibri" w:cs="Calibri"/>
          <w:lang w:val="hr-HR"/>
        </w:rPr>
        <w:t xml:space="preserve">акционаре </w:t>
      </w:r>
      <w:r w:rsidRPr="00BE36BA">
        <w:rPr>
          <w:rFonts w:ascii="Calibri" w:hAnsi="Calibri" w:cs="Calibri"/>
        </w:rPr>
        <w:t>Предузећа,  те су у  испуњавању својих обавеза поступали   уз  дужну пажњу, стручно и савјесно,  са пажњом доброг привредника.</w:t>
      </w:r>
    </w:p>
    <w:p w14:paraId="6662324D" w14:textId="77777777" w:rsidR="005049E0" w:rsidRPr="00BE36BA" w:rsidRDefault="00DE3CBC">
      <w:pPr>
        <w:jc w:val="both"/>
        <w:rPr>
          <w:rFonts w:ascii="Calibri" w:hAnsi="Calibri" w:cs="Calibri"/>
          <w:b/>
          <w:bCs/>
        </w:rPr>
      </w:pPr>
      <w:r w:rsidRPr="00BE36BA">
        <w:rPr>
          <w:rFonts w:ascii="Calibri" w:hAnsi="Calibri" w:cs="Calibri"/>
          <w:b/>
          <w:bCs/>
        </w:rPr>
        <w:t xml:space="preserve">  </w:t>
      </w:r>
    </w:p>
    <w:p w14:paraId="6030A8B6" w14:textId="2F9C74D9" w:rsidR="005049E0" w:rsidRPr="00BE36BA" w:rsidRDefault="00770BA7">
      <w:pPr>
        <w:jc w:val="both"/>
        <w:rPr>
          <w:rFonts w:ascii="Calibri" w:hAnsi="Calibri" w:cs="Calibri"/>
          <w:u w:val="single"/>
        </w:rPr>
      </w:pPr>
      <w:r w:rsidRPr="00BE36BA">
        <w:rPr>
          <w:rFonts w:ascii="Calibri" w:hAnsi="Calibri" w:cs="Calibri"/>
          <w:b/>
          <w:bCs/>
          <w:u w:val="single"/>
          <w:lang w:val="sr-Cyrl-RS"/>
        </w:rPr>
        <w:t>О</w:t>
      </w:r>
      <w:r w:rsidR="00DE3CBC" w:rsidRPr="00BE36BA">
        <w:rPr>
          <w:rFonts w:ascii="Calibri" w:hAnsi="Calibri" w:cs="Calibri"/>
          <w:b/>
          <w:bCs/>
          <w:u w:val="single"/>
        </w:rPr>
        <w:t>длуке  и извјештаји  које је  разматрао и  доносио Надзорни одбор  из своје надлежности</w:t>
      </w:r>
      <w:r w:rsidRPr="00BE36BA">
        <w:rPr>
          <w:rFonts w:ascii="Calibri" w:hAnsi="Calibri" w:cs="Calibri"/>
          <w:b/>
          <w:bCs/>
          <w:u w:val="single"/>
          <w:lang w:val="sr-Cyrl-RS"/>
        </w:rPr>
        <w:t>,</w:t>
      </w:r>
      <w:r w:rsidR="00DE3CBC" w:rsidRPr="00BE36BA">
        <w:rPr>
          <w:rFonts w:ascii="Calibri" w:hAnsi="Calibri" w:cs="Calibri"/>
          <w:b/>
          <w:bCs/>
          <w:u w:val="single"/>
        </w:rPr>
        <w:t xml:space="preserve">  </w:t>
      </w:r>
      <w:r w:rsidRPr="00BE36BA">
        <w:rPr>
          <w:rFonts w:ascii="Calibri" w:hAnsi="Calibri" w:cs="Calibri"/>
          <w:b/>
          <w:bCs/>
          <w:u w:val="single"/>
          <w:lang w:val="sr-Cyrl-RS"/>
        </w:rPr>
        <w:t>доношени су из сљедећих области</w:t>
      </w:r>
      <w:r w:rsidR="00DE3CBC" w:rsidRPr="00BE36BA">
        <w:rPr>
          <w:rFonts w:ascii="Calibri" w:hAnsi="Calibri" w:cs="Calibri"/>
          <w:b/>
          <w:bCs/>
          <w:u w:val="single"/>
        </w:rPr>
        <w:t>:</w:t>
      </w:r>
    </w:p>
    <w:p w14:paraId="45C527CE" w14:textId="77777777" w:rsidR="005049E0" w:rsidRPr="00BE36BA" w:rsidRDefault="005049E0">
      <w:pPr>
        <w:rPr>
          <w:rFonts w:ascii="Calibri" w:hAnsi="Calibri" w:cs="Calibri"/>
        </w:rPr>
      </w:pPr>
    </w:p>
    <w:p w14:paraId="3794F3EF" w14:textId="3F71DE5A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-Разматрање ИЗВЈЕШТАЈА О ПОСЛОВАЊУ ПРЕДУЗЕЋА, те: ТРОМЈЕСЕЧНОГ, ШЕСТОМЈЕСЕЧНОГ И ДЕВЕТОМЈЕСЕЧНОГ ИЗВЈЕШТАЈА, на који начин је Надзорни одбор вршио увид у пословање Предузећа и надзор над радом Управе Предузећа.</w:t>
      </w:r>
    </w:p>
    <w:p w14:paraId="685EF974" w14:textId="77777777" w:rsidR="005049E0" w:rsidRPr="00BE36BA" w:rsidRDefault="005049E0">
      <w:pPr>
        <w:jc w:val="both"/>
        <w:outlineLvl w:val="0"/>
        <w:rPr>
          <w:rFonts w:ascii="Calibri" w:hAnsi="Calibri" w:cs="Calibri"/>
        </w:rPr>
      </w:pPr>
    </w:p>
    <w:p w14:paraId="1E94CAFB" w14:textId="77777777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 xml:space="preserve">-ИЗВЈЕШТАЈ  НЕЗАВИСНОГ РЕВИЗОРА ПО ГОДИШЊЕМ ОБРАЧУНУ, </w:t>
      </w:r>
    </w:p>
    <w:p w14:paraId="34AA7EDD" w14:textId="1A1237C8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 xml:space="preserve">Надзорни одбор је прихватио Извјештај независног ревизора о ревизији финансијских извјештаја </w:t>
      </w:r>
      <w:r w:rsidR="009740C8">
        <w:rPr>
          <w:rFonts w:ascii="Calibri" w:hAnsi="Calibri" w:cs="Calibri"/>
          <w:lang w:val="sr-Cyrl-RS"/>
        </w:rPr>
        <w:t xml:space="preserve">за претходну годину </w:t>
      </w:r>
      <w:r w:rsidRPr="00BE36BA">
        <w:rPr>
          <w:rFonts w:ascii="Calibri" w:hAnsi="Calibri" w:cs="Calibri"/>
        </w:rPr>
        <w:t>и исти прослиједио Скупштини акционара на усвајање.</w:t>
      </w:r>
    </w:p>
    <w:p w14:paraId="3AC4F034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303FC7EB" w14:textId="77777777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-ИЗВЈЕШТАЈ О  ГОДИШЊЕМ ПОПИСУ И ОДЛУКЕ О РАСХОДОВАЊУ СРЕДСТАВА</w:t>
      </w:r>
    </w:p>
    <w:p w14:paraId="19E551B9" w14:textId="77777777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 xml:space="preserve">Надзорни одбор је усвојио Извјештај о редовном годишњем попису и одобрио расходовање и искњижавање основних средстава према приједлогу Централне пописне комисије. </w:t>
      </w:r>
    </w:p>
    <w:p w14:paraId="0D7CE766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0BC5E895" w14:textId="77777777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 xml:space="preserve">-АНАЛИЗИРАЊЕ   И УСВАЈАЊЕ  ИЗВЈЕШТАЈА О ЈАВНИМ НАБАВКАМА САЧИЊЕНИХ ОД СТРАНЕ ИНТЕРНЕ РЕВИЗИЈЕ </w:t>
      </w:r>
    </w:p>
    <w:p w14:paraId="42785C45" w14:textId="0876A766" w:rsidR="005049E0" w:rsidRPr="00BE36BA" w:rsidRDefault="00DE3CBC">
      <w:pPr>
        <w:jc w:val="both"/>
        <w:rPr>
          <w:rFonts w:ascii="Calibri" w:hAnsi="Calibri" w:cs="Calibri"/>
          <w:bCs/>
          <w:spacing w:val="-1"/>
        </w:rPr>
      </w:pPr>
      <w:r w:rsidRPr="00BE36BA">
        <w:rPr>
          <w:rFonts w:ascii="Calibri" w:hAnsi="Calibri" w:cs="Calibri"/>
        </w:rPr>
        <w:t xml:space="preserve">Надзорни одбор је разматрао и усвојио </w:t>
      </w:r>
      <w:r w:rsidR="009E279F">
        <w:rPr>
          <w:rFonts w:ascii="Calibri" w:hAnsi="Calibri" w:cs="Calibri"/>
          <w:lang w:val="sr-Cyrl-RS"/>
        </w:rPr>
        <w:t>и</w:t>
      </w:r>
      <w:r w:rsidRPr="00BE36BA">
        <w:rPr>
          <w:rFonts w:ascii="Calibri" w:hAnsi="Calibri" w:cs="Calibri"/>
        </w:rPr>
        <w:t>звјештаје Одјељења за интерну ревизију о ревизији јавних набавки, гдје  је констатовао да су</w:t>
      </w:r>
      <w:r w:rsidRPr="00BE36BA">
        <w:rPr>
          <w:rFonts w:ascii="Calibri" w:hAnsi="Calibri" w:cs="Calibri"/>
          <w:bCs/>
          <w:spacing w:val="-1"/>
        </w:rPr>
        <w:t xml:space="preserve"> комплетне процедуре везане за реализацију ревидираних јавних набавки, од подношења захтјева за набавку до реализације уговора,</w:t>
      </w:r>
      <w:r w:rsidRPr="00BE36BA">
        <w:rPr>
          <w:rFonts w:ascii="Calibri" w:hAnsi="Calibri" w:cs="Calibri"/>
          <w:bCs/>
          <w:spacing w:val="-1"/>
          <w:lang w:val="ru-RU"/>
        </w:rPr>
        <w:t xml:space="preserve"> </w:t>
      </w:r>
      <w:r w:rsidRPr="00BE36BA">
        <w:rPr>
          <w:rFonts w:ascii="Calibri" w:hAnsi="Calibri" w:cs="Calibri"/>
          <w:bCs/>
          <w:spacing w:val="-1"/>
        </w:rPr>
        <w:t>испоштоване и проведене у складу са Законом о јавним набавкама БиХ и дефинисаним политикама и процедурама у усвојеним актима Предузећа.</w:t>
      </w:r>
    </w:p>
    <w:p w14:paraId="1E788920" w14:textId="2285B09E" w:rsidR="005049E0" w:rsidRPr="009E279F" w:rsidRDefault="00DE3CBC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</w:rPr>
        <w:lastRenderedPageBreak/>
        <w:t>Надзорни одбор је усвојио и друге достављене извјештаје Одјељења за интерну ревизију у складу са Планом рада Одјељења интерне ревизије за 20</w:t>
      </w:r>
      <w:r w:rsidR="00465518" w:rsidRPr="00BE36BA">
        <w:rPr>
          <w:rFonts w:ascii="Calibri" w:hAnsi="Calibri" w:cs="Calibri"/>
          <w:lang w:val="sr-Cyrl-RS"/>
        </w:rPr>
        <w:t>2</w:t>
      </w:r>
      <w:r w:rsidR="00F22C36" w:rsidRPr="00BE36BA">
        <w:rPr>
          <w:rFonts w:ascii="Calibri" w:hAnsi="Calibri" w:cs="Calibri"/>
          <w:lang w:val="sr-Cyrl-RS"/>
        </w:rPr>
        <w:t>3</w:t>
      </w:r>
      <w:r w:rsidRPr="00BE36BA">
        <w:rPr>
          <w:rFonts w:ascii="Calibri" w:hAnsi="Calibri" w:cs="Calibri"/>
        </w:rPr>
        <w:t>.годину</w:t>
      </w:r>
      <w:r w:rsidR="009E279F">
        <w:rPr>
          <w:rFonts w:ascii="Calibri" w:hAnsi="Calibri" w:cs="Calibri"/>
          <w:lang w:val="sr-Cyrl-RS"/>
        </w:rPr>
        <w:t xml:space="preserve">, те редовно прати реализацију датих препорука кроз усвајање извјештаја о накнадним прегледима. </w:t>
      </w:r>
    </w:p>
    <w:p w14:paraId="59CCB41B" w14:textId="62B9EF53" w:rsidR="00D65634" w:rsidRPr="00BE36BA" w:rsidRDefault="00D65634">
      <w:pPr>
        <w:jc w:val="both"/>
        <w:rPr>
          <w:rFonts w:ascii="Calibri" w:hAnsi="Calibri" w:cs="Calibri"/>
          <w:bCs/>
          <w:lang w:val="sr-Cyrl-RS"/>
        </w:rPr>
      </w:pPr>
      <w:r w:rsidRPr="00BE36BA">
        <w:rPr>
          <w:rFonts w:ascii="Calibri" w:hAnsi="Calibri"/>
          <w:bCs/>
          <w:lang w:val="sr-Cyrl-CS"/>
        </w:rPr>
        <w:t>Надзорни одбор је такође упознат са Извјештајем о интерној ревизији и контроли у јавним предузећима из децембра 2022.године, који је сачинила Главна служба за ревизију јавног сектора Републике Српске</w:t>
      </w:r>
      <w:r w:rsidR="009E279F">
        <w:rPr>
          <w:rFonts w:ascii="Calibri" w:hAnsi="Calibri"/>
          <w:bCs/>
          <w:lang w:val="sr-Cyrl-CS"/>
        </w:rPr>
        <w:t xml:space="preserve"> у оквиру редовне контроле интерне ревизије</w:t>
      </w:r>
      <w:r w:rsidRPr="00BE36BA">
        <w:rPr>
          <w:rFonts w:ascii="Calibri" w:hAnsi="Calibri"/>
          <w:bCs/>
          <w:lang w:val="sr-Cyrl-CS"/>
        </w:rPr>
        <w:t>.</w:t>
      </w:r>
    </w:p>
    <w:p w14:paraId="1C3B9200" w14:textId="77777777" w:rsidR="005049E0" w:rsidRPr="009E279F" w:rsidRDefault="005049E0">
      <w:pPr>
        <w:jc w:val="both"/>
        <w:rPr>
          <w:rFonts w:ascii="Calibri" w:hAnsi="Calibri" w:cs="Calibri"/>
          <w:lang w:val="sr-Cyrl-RS"/>
        </w:rPr>
      </w:pPr>
    </w:p>
    <w:p w14:paraId="345CD1A0" w14:textId="403EB4FA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-ОДЛУК</w:t>
      </w:r>
      <w:r w:rsidR="00BB1A17" w:rsidRPr="00BE36BA">
        <w:rPr>
          <w:rFonts w:ascii="Calibri" w:hAnsi="Calibri" w:cs="Calibri"/>
        </w:rPr>
        <w:t>E</w:t>
      </w:r>
      <w:r w:rsidRPr="00BE36BA">
        <w:rPr>
          <w:rFonts w:ascii="Calibri" w:hAnsi="Calibri" w:cs="Calibri"/>
        </w:rPr>
        <w:t xml:space="preserve"> О ОДОБРЕЊУ НОВЧАНИХ СРЕДСТВА ЗА РЕАЛИЗАЦИЈУ ИНВЕСТИЦИЈА И  НАБАВКУ ОСНОВНИХ СРЕДСТВА У СКЛАДУ СА ПЛАНОМ  ПОСЛОВАЊА И ПРОГРАМОМ  ИНВЕСТИЦИЈА</w:t>
      </w:r>
    </w:p>
    <w:p w14:paraId="67E2A43A" w14:textId="3C419F5F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>Надзорни одбор је одобрио новчана средстава за реализацију инвестиционих активности и набавку основних средстава у складу са планским актима  и потребама Предузећа</w:t>
      </w:r>
      <w:r w:rsidR="00C17694">
        <w:rPr>
          <w:rFonts w:ascii="Calibri" w:hAnsi="Calibri" w:cs="Calibri"/>
          <w:lang w:val="sr-Cyrl-RS"/>
        </w:rPr>
        <w:t>, те је пратио реализацију Програма инвестиција кроз извјештаје које сачињава Област за инвестиције и набавку.</w:t>
      </w:r>
      <w:r w:rsidRPr="00BE36BA">
        <w:rPr>
          <w:rFonts w:ascii="Calibri" w:hAnsi="Calibri" w:cs="Calibri"/>
        </w:rPr>
        <w:t xml:space="preserve"> </w:t>
      </w:r>
    </w:p>
    <w:p w14:paraId="37AD8C07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17E1BF17" w14:textId="5629C9CA" w:rsidR="005049E0" w:rsidRPr="00BE36BA" w:rsidRDefault="00DE3CBC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</w:rPr>
        <w:t>-ДОНОШЕЊЕ ПРОГРАМА ИЗДАВАЊА ПОШТАНСКИХ МАРАКА</w:t>
      </w:r>
      <w:r w:rsidR="007B5E94" w:rsidRPr="00BE36BA">
        <w:rPr>
          <w:rFonts w:ascii="Calibri" w:hAnsi="Calibri" w:cs="Calibri"/>
          <w:lang w:val="sr-Cyrl-RS"/>
        </w:rPr>
        <w:t xml:space="preserve"> И ДРУГИХ ОПШТИХ АКАТА</w:t>
      </w:r>
    </w:p>
    <w:p w14:paraId="280EC38A" w14:textId="38D861D8" w:rsidR="00A97F7C" w:rsidRPr="00BE36BA" w:rsidRDefault="00DE3CBC" w:rsidP="00C17694">
      <w:pPr>
        <w:tabs>
          <w:tab w:val="left" w:pos="6180"/>
        </w:tabs>
        <w:jc w:val="both"/>
        <w:rPr>
          <w:rFonts w:ascii="Calibri" w:hAnsi="Calibri"/>
          <w:b/>
          <w:bCs/>
          <w:lang w:val="sr-Cyrl-RS"/>
        </w:rPr>
      </w:pPr>
      <w:r w:rsidRPr="00BE36BA">
        <w:rPr>
          <w:rFonts w:ascii="Calibri" w:hAnsi="Calibri" w:cs="Calibri"/>
        </w:rPr>
        <w:t>Надзорни одбор је донио Програм издавања поштанских марака за 20</w:t>
      </w:r>
      <w:r w:rsidR="00F1386C" w:rsidRPr="00BE36BA">
        <w:rPr>
          <w:rFonts w:ascii="Calibri" w:hAnsi="Calibri" w:cs="Calibri"/>
          <w:lang w:val="sr-Cyrl-RS"/>
        </w:rPr>
        <w:t>2</w:t>
      </w:r>
      <w:r w:rsidR="00F22C36" w:rsidRPr="00BE36BA">
        <w:rPr>
          <w:rFonts w:ascii="Calibri" w:hAnsi="Calibri" w:cs="Calibri"/>
          <w:lang w:val="sr-Cyrl-RS"/>
        </w:rPr>
        <w:t>4</w:t>
      </w:r>
      <w:r w:rsidRPr="00BE36BA">
        <w:rPr>
          <w:rFonts w:ascii="Calibri" w:hAnsi="Calibri" w:cs="Calibri"/>
        </w:rPr>
        <w:t>.годину</w:t>
      </w:r>
      <w:r w:rsidR="007B5E94" w:rsidRPr="00BE36BA">
        <w:rPr>
          <w:rFonts w:ascii="Calibri" w:hAnsi="Calibri" w:cs="Calibri"/>
          <w:lang w:val="sr-Cyrl-RS"/>
        </w:rPr>
        <w:t xml:space="preserve">, </w:t>
      </w:r>
      <w:r w:rsidR="002B2895" w:rsidRPr="00BE36BA">
        <w:rPr>
          <w:rFonts w:ascii="Calibri" w:hAnsi="Calibri"/>
          <w:lang w:val="sr-Cyrl-CS"/>
        </w:rPr>
        <w:t>Одлуку о измјенама и допунама Смјерница о набавкама Предузећа, Правилник о измјенама и допунама Правилника о јавним набавкама Предузећа</w:t>
      </w:r>
      <w:r w:rsidR="00836B49" w:rsidRPr="00BE36BA">
        <w:rPr>
          <w:rFonts w:ascii="Calibri" w:hAnsi="Calibri" w:cs="Calibri"/>
          <w:lang w:val="sr-Cyrl-RS"/>
        </w:rPr>
        <w:t>,</w:t>
      </w:r>
      <w:r w:rsidR="00131196" w:rsidRPr="00BE36BA">
        <w:rPr>
          <w:rFonts w:ascii="Calibri" w:hAnsi="Calibri" w:cs="Calibri"/>
          <w:lang w:val="sr-Cyrl-RS"/>
        </w:rPr>
        <w:t xml:space="preserve"> </w:t>
      </w:r>
      <w:r w:rsidR="002B2895" w:rsidRPr="00BE36BA">
        <w:rPr>
          <w:rFonts w:ascii="Calibri" w:hAnsi="Calibri" w:cs="Calibri"/>
          <w:lang w:val="sr-Cyrl-RS"/>
        </w:rPr>
        <w:t>Правилник о дисциплинској одговорности лица са посебним овлашћењима</w:t>
      </w:r>
      <w:r w:rsidR="00131196" w:rsidRPr="00BE36BA">
        <w:rPr>
          <w:rFonts w:ascii="Calibri" w:hAnsi="Calibri" w:cs="Calibri"/>
          <w:lang w:val="sr-Cyrl-RS"/>
        </w:rPr>
        <w:t xml:space="preserve">, </w:t>
      </w:r>
      <w:r w:rsidR="00C43F65" w:rsidRPr="00BE36BA">
        <w:rPr>
          <w:rFonts w:ascii="Calibri" w:hAnsi="Calibri"/>
          <w:bCs/>
          <w:lang w:val="sr-Cyrl-CS"/>
        </w:rPr>
        <w:t xml:space="preserve">Правилник о измјенама и допунама Правилника о </w:t>
      </w:r>
      <w:r w:rsidR="00C43F65" w:rsidRPr="00BE36BA">
        <w:rPr>
          <w:rFonts w:ascii="Calibri" w:hAnsi="Calibri"/>
          <w:bCs/>
          <w:lang w:val="sr-Cyrl-RS"/>
        </w:rPr>
        <w:t>употреби печата</w:t>
      </w:r>
      <w:r w:rsidR="00C43F65" w:rsidRPr="00BE36BA">
        <w:rPr>
          <w:rFonts w:ascii="Calibri" w:hAnsi="Calibri" w:cs="Calibri"/>
          <w:bCs/>
          <w:lang w:val="sr-Cyrl-RS"/>
        </w:rPr>
        <w:t xml:space="preserve">, </w:t>
      </w:r>
      <w:r w:rsidR="00C43F65" w:rsidRPr="00BE36BA">
        <w:rPr>
          <w:rFonts w:ascii="Calibri" w:hAnsi="Calibri"/>
          <w:bCs/>
          <w:lang w:val="sr-Cyrl-CS"/>
        </w:rPr>
        <w:t xml:space="preserve">Правилник о измјенама и допунама Правилника о </w:t>
      </w:r>
      <w:r w:rsidR="00C43F65" w:rsidRPr="00BE36BA">
        <w:rPr>
          <w:rFonts w:ascii="Calibri" w:hAnsi="Calibri"/>
          <w:bCs/>
          <w:lang w:val="sr-Cyrl-RS"/>
        </w:rPr>
        <w:t xml:space="preserve">заштити на раду, нови </w:t>
      </w:r>
      <w:r w:rsidR="00C43F65" w:rsidRPr="00BE36BA">
        <w:rPr>
          <w:rFonts w:ascii="Calibri" w:hAnsi="Calibri"/>
          <w:bCs/>
          <w:lang w:val="sr-Cyrl-CS"/>
        </w:rPr>
        <w:t xml:space="preserve">Правилник о </w:t>
      </w:r>
      <w:r w:rsidR="00C43F65" w:rsidRPr="00BE36BA">
        <w:rPr>
          <w:rFonts w:ascii="Calibri" w:hAnsi="Calibri"/>
          <w:bCs/>
          <w:lang w:val="sr-Cyrl-RS"/>
        </w:rPr>
        <w:t>заштити</w:t>
      </w:r>
      <w:r w:rsidR="00C43F65" w:rsidRPr="00BE36BA">
        <w:rPr>
          <w:rFonts w:ascii="Calibri" w:hAnsi="Calibri"/>
          <w:bCs/>
          <w:lang w:val="sr-Latn-BA"/>
        </w:rPr>
        <w:t xml:space="preserve"> </w:t>
      </w:r>
      <w:r w:rsidR="00C43F65" w:rsidRPr="00BE36BA">
        <w:rPr>
          <w:rFonts w:ascii="Calibri" w:hAnsi="Calibri"/>
          <w:bCs/>
          <w:lang w:val="sr-Cyrl-RS"/>
        </w:rPr>
        <w:t>од пожара у Предузећу,</w:t>
      </w:r>
      <w:r w:rsidR="00C43F65" w:rsidRPr="00BE36BA">
        <w:rPr>
          <w:rFonts w:ascii="Calibri" w:hAnsi="Calibri"/>
          <w:b/>
        </w:rPr>
        <w:t xml:space="preserve"> </w:t>
      </w:r>
      <w:r w:rsidR="002B2895" w:rsidRPr="00BE36BA">
        <w:rPr>
          <w:rFonts w:ascii="Calibri" w:hAnsi="Calibri" w:cs="Calibri"/>
          <w:lang w:val="sr-Cyrl-RS"/>
        </w:rPr>
        <w:t xml:space="preserve">Одлуку о измјени </w:t>
      </w:r>
      <w:r w:rsidR="00131196" w:rsidRPr="00BE36BA">
        <w:rPr>
          <w:rFonts w:ascii="Calibri" w:hAnsi="Calibri"/>
        </w:rPr>
        <w:t>Номенклатур</w:t>
      </w:r>
      <w:r w:rsidR="002B2895" w:rsidRPr="00BE36BA">
        <w:rPr>
          <w:rFonts w:ascii="Calibri" w:hAnsi="Calibri"/>
          <w:lang w:val="sr-Cyrl-RS"/>
        </w:rPr>
        <w:t>е</w:t>
      </w:r>
      <w:r w:rsidR="00131196" w:rsidRPr="00BE36BA">
        <w:rPr>
          <w:rFonts w:ascii="Calibri" w:hAnsi="Calibri"/>
        </w:rPr>
        <w:t xml:space="preserve"> поштанских услуга Предузећа за поштански саобраћај Р</w:t>
      </w:r>
      <w:r w:rsidR="00131196" w:rsidRPr="00BE36BA">
        <w:rPr>
          <w:rFonts w:ascii="Calibri" w:hAnsi="Calibri"/>
          <w:lang w:val="sr-Cyrl-RS"/>
        </w:rPr>
        <w:t xml:space="preserve">епублике </w:t>
      </w:r>
      <w:r w:rsidR="00131196" w:rsidRPr="00BE36BA">
        <w:rPr>
          <w:rFonts w:ascii="Calibri" w:hAnsi="Calibri"/>
        </w:rPr>
        <w:t>С</w:t>
      </w:r>
      <w:r w:rsidR="00131196" w:rsidRPr="00BE36BA">
        <w:rPr>
          <w:rFonts w:ascii="Calibri" w:hAnsi="Calibri"/>
          <w:lang w:val="sr-Cyrl-RS"/>
        </w:rPr>
        <w:t>рпске</w:t>
      </w:r>
      <w:r w:rsidR="00131196" w:rsidRPr="00BE36BA">
        <w:rPr>
          <w:rFonts w:ascii="Calibri" w:hAnsi="Calibri"/>
        </w:rPr>
        <w:t xml:space="preserve"> а.д. Бања Лука</w:t>
      </w:r>
      <w:r w:rsidR="00DD03DC" w:rsidRPr="00BE36BA">
        <w:rPr>
          <w:rFonts w:ascii="Calibri" w:hAnsi="Calibri"/>
          <w:lang w:val="sr-Cyrl-RS"/>
        </w:rPr>
        <w:t xml:space="preserve">, као и утврђивање приједлога новог Статута Предузећа </w:t>
      </w:r>
      <w:r w:rsidR="00C17694">
        <w:rPr>
          <w:rFonts w:ascii="Calibri" w:hAnsi="Calibri"/>
          <w:lang w:val="sr-Cyrl-RS"/>
        </w:rPr>
        <w:t xml:space="preserve">(који је усвојен од стране Скупштине акционара Предузећа) </w:t>
      </w:r>
      <w:r w:rsidR="00DD03DC" w:rsidRPr="00BE36BA">
        <w:rPr>
          <w:rFonts w:ascii="Calibri" w:hAnsi="Calibri"/>
          <w:lang w:val="sr-Cyrl-RS"/>
        </w:rPr>
        <w:t>и приједлога новог Пословника о раду Скупштине акционара Предузећа</w:t>
      </w:r>
      <w:r w:rsidR="00C17694">
        <w:rPr>
          <w:rFonts w:ascii="Calibri" w:hAnsi="Calibri"/>
          <w:lang w:val="sr-Cyrl-RS"/>
        </w:rPr>
        <w:t xml:space="preserve"> (који је усвојен од стране Скупштине акционара Предузећа)</w:t>
      </w:r>
      <w:r w:rsidR="00520F76" w:rsidRPr="00BE36BA">
        <w:rPr>
          <w:rFonts w:ascii="Calibri" w:hAnsi="Calibri"/>
          <w:lang w:val="sr-Cyrl-RS"/>
        </w:rPr>
        <w:t>.</w:t>
      </w:r>
    </w:p>
    <w:p w14:paraId="56753AE6" w14:textId="25D3842C" w:rsidR="00EE7AD4" w:rsidRPr="00BE36BA" w:rsidRDefault="00EE7AD4">
      <w:pPr>
        <w:jc w:val="both"/>
        <w:rPr>
          <w:rFonts w:ascii="Calibri" w:hAnsi="Calibri" w:cs="Calibri"/>
        </w:rPr>
      </w:pPr>
    </w:p>
    <w:p w14:paraId="6FA068AF" w14:textId="2E9B80E1" w:rsidR="00C66E1F" w:rsidRPr="00BE36BA" w:rsidRDefault="00E00DA4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  <w:lang w:val="sr-Cyrl-RS"/>
        </w:rPr>
        <w:t>-ДОНОШЕЊЕ ОДЛУКА О ИЗМЈЕНАМА ЦЈЕНОВНИКА УСЛУГА ПРЕДУЗЕЋА</w:t>
      </w:r>
    </w:p>
    <w:p w14:paraId="237801FC" w14:textId="1DBEB953" w:rsidR="00520F76" w:rsidRPr="00BE36BA" w:rsidRDefault="00E00DA4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  <w:lang w:val="sr-Cyrl-RS"/>
        </w:rPr>
        <w:t>Назорни одбор је на приједлог Управе Предузећа донио одређен број одлука о измјенама</w:t>
      </w:r>
      <w:r w:rsidR="002B2895" w:rsidRPr="00BE36BA">
        <w:rPr>
          <w:rFonts w:ascii="Calibri" w:hAnsi="Calibri" w:cs="Calibri"/>
          <w:lang w:val="sr-Cyrl-RS"/>
        </w:rPr>
        <w:t xml:space="preserve"> и допунама</w:t>
      </w:r>
      <w:r w:rsidRPr="00BE36BA">
        <w:rPr>
          <w:rFonts w:ascii="Calibri" w:hAnsi="Calibri" w:cs="Calibri"/>
          <w:lang w:val="sr-Cyrl-RS"/>
        </w:rPr>
        <w:t xml:space="preserve"> Цјеновника услуга Пошта Српске</w:t>
      </w:r>
      <w:r w:rsidR="00A97F7C" w:rsidRPr="00BE36BA">
        <w:rPr>
          <w:rFonts w:ascii="Calibri" w:hAnsi="Calibri" w:cs="Calibri"/>
          <w:lang w:val="sr-Cyrl-RS"/>
        </w:rPr>
        <w:t xml:space="preserve"> </w:t>
      </w:r>
      <w:r w:rsidR="002B2895" w:rsidRPr="00BE36BA">
        <w:rPr>
          <w:rFonts w:ascii="Calibri" w:hAnsi="Calibri" w:cs="Calibri"/>
          <w:lang w:val="sr-Cyrl-RS"/>
        </w:rPr>
        <w:t>који је у примјени од 01.10.2022.године</w:t>
      </w:r>
      <w:r w:rsidRPr="00BE36BA">
        <w:rPr>
          <w:rFonts w:ascii="Calibri" w:hAnsi="Calibri" w:cs="Calibri"/>
          <w:lang w:val="sr-Cyrl-RS"/>
        </w:rPr>
        <w:t xml:space="preserve">, </w:t>
      </w:r>
      <w:r w:rsidR="00C17694">
        <w:rPr>
          <w:rFonts w:ascii="Calibri" w:hAnsi="Calibri" w:cs="Calibri"/>
          <w:lang w:val="sr-Cyrl-RS"/>
        </w:rPr>
        <w:t>а</w:t>
      </w:r>
      <w:r w:rsidRPr="00BE36BA">
        <w:rPr>
          <w:rFonts w:ascii="Calibri" w:hAnsi="Calibri" w:cs="Calibri"/>
          <w:lang w:val="sr-Cyrl-RS"/>
        </w:rPr>
        <w:t xml:space="preserve"> на основу анализа сачињених од стране стручних служби и праћења кретања на тржишту.</w:t>
      </w:r>
      <w:r w:rsidR="00520F76" w:rsidRPr="00BE36BA">
        <w:rPr>
          <w:rFonts w:ascii="Calibri" w:hAnsi="Calibri" w:cs="Calibri"/>
          <w:lang w:val="sr-Cyrl-RS"/>
        </w:rPr>
        <w:t xml:space="preserve"> </w:t>
      </w:r>
    </w:p>
    <w:p w14:paraId="1EAC0EE2" w14:textId="5039A8BF" w:rsidR="00E00DA4" w:rsidRPr="00BE36BA" w:rsidRDefault="00E00DA4">
      <w:pPr>
        <w:jc w:val="both"/>
        <w:rPr>
          <w:rFonts w:ascii="Calibri" w:hAnsi="Calibri" w:cs="Calibri"/>
          <w:lang w:val="sr-Cyrl-RS"/>
        </w:rPr>
      </w:pPr>
    </w:p>
    <w:p w14:paraId="3CBF2E69" w14:textId="60FA5779" w:rsidR="00C66E1F" w:rsidRPr="00BE36BA" w:rsidRDefault="00293B1F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  <w:lang w:val="sr-Cyrl-RS"/>
        </w:rPr>
        <w:t xml:space="preserve">- </w:t>
      </w:r>
      <w:r w:rsidRPr="00BE36BA">
        <w:rPr>
          <w:rFonts w:ascii="Calibri" w:hAnsi="Calibri" w:cs="Calibri"/>
        </w:rPr>
        <w:t>ДОНОШЕЊЕ</w:t>
      </w:r>
      <w:r w:rsidRPr="00BE36BA">
        <w:rPr>
          <w:rFonts w:ascii="Calibri" w:hAnsi="Calibri" w:cs="Calibri"/>
          <w:lang w:val="sr-Cyrl-RS"/>
        </w:rPr>
        <w:t xml:space="preserve"> </w:t>
      </w:r>
      <w:r w:rsidR="00C66E1F" w:rsidRPr="00BE36BA">
        <w:rPr>
          <w:rFonts w:ascii="Calibri" w:hAnsi="Calibri" w:cs="Calibri"/>
          <w:lang w:val="sr-Cyrl-RS"/>
        </w:rPr>
        <w:t>ОДЛУК</w:t>
      </w:r>
      <w:r w:rsidR="00E00DA4" w:rsidRPr="00BE36BA">
        <w:rPr>
          <w:rFonts w:ascii="Calibri" w:hAnsi="Calibri" w:cs="Calibri"/>
          <w:lang w:val="sr-Cyrl-RS"/>
        </w:rPr>
        <w:t>А</w:t>
      </w:r>
      <w:r w:rsidR="00C66E1F" w:rsidRPr="00BE36BA">
        <w:rPr>
          <w:rFonts w:ascii="Calibri" w:hAnsi="Calibri" w:cs="Calibri"/>
          <w:lang w:val="sr-Cyrl-RS"/>
        </w:rPr>
        <w:t xml:space="preserve"> О САЗИВАЊУ СКУПШТИНЕ АКЦИОНАРА ПРЕДУЗЕЋА:</w:t>
      </w:r>
    </w:p>
    <w:p w14:paraId="5BB35924" w14:textId="48F43BB8" w:rsidR="00C66E1F" w:rsidRPr="00BE36BA" w:rsidRDefault="00C66E1F">
      <w:pPr>
        <w:jc w:val="both"/>
        <w:rPr>
          <w:rFonts w:ascii="Calibri" w:hAnsi="Calibri" w:cs="Calibri"/>
          <w:lang w:val="sr-Cyrl-BA"/>
        </w:rPr>
      </w:pPr>
      <w:r w:rsidRPr="00BE36BA">
        <w:rPr>
          <w:rFonts w:ascii="Calibri" w:hAnsi="Calibri" w:cs="Calibri"/>
          <w:lang w:val="sr-Cyrl-CS"/>
        </w:rPr>
        <w:t xml:space="preserve"> </w:t>
      </w:r>
      <w:r w:rsidR="00956DAD" w:rsidRPr="00BE36BA">
        <w:rPr>
          <w:rFonts w:ascii="Calibri" w:hAnsi="Calibri" w:cs="Calibri"/>
          <w:lang w:val="sr-Cyrl-CS"/>
        </w:rPr>
        <w:t>Надзорни одбор је на основу прописаних належности, у 20</w:t>
      </w:r>
      <w:r w:rsidR="006C5AD5" w:rsidRPr="00BE36BA">
        <w:rPr>
          <w:rFonts w:ascii="Calibri" w:hAnsi="Calibri" w:cs="Calibri"/>
          <w:lang w:val="sr-Latn-BA"/>
        </w:rPr>
        <w:t>2</w:t>
      </w:r>
      <w:r w:rsidR="002B2895" w:rsidRPr="00BE36BA">
        <w:rPr>
          <w:rFonts w:ascii="Calibri" w:hAnsi="Calibri" w:cs="Calibri"/>
          <w:lang w:val="sr-Cyrl-RS"/>
        </w:rPr>
        <w:t>3</w:t>
      </w:r>
      <w:r w:rsidR="00956DAD" w:rsidRPr="00BE36BA">
        <w:rPr>
          <w:rFonts w:ascii="Calibri" w:hAnsi="Calibri" w:cs="Calibri"/>
          <w:lang w:val="sr-Cyrl-CS"/>
        </w:rPr>
        <w:t xml:space="preserve">.години сазвао </w:t>
      </w:r>
      <w:r w:rsidR="002B2895" w:rsidRPr="00BE36BA">
        <w:rPr>
          <w:rFonts w:ascii="Calibri" w:hAnsi="Calibri" w:cs="Calibri"/>
          <w:lang w:val="sr-Cyrl-RS"/>
        </w:rPr>
        <w:t>три</w:t>
      </w:r>
      <w:r w:rsidR="00293B1F" w:rsidRPr="00BE36BA">
        <w:rPr>
          <w:rFonts w:ascii="Calibri" w:hAnsi="Calibri" w:cs="Calibri"/>
          <w:lang w:val="sr-Cyrl-BA"/>
        </w:rPr>
        <w:t xml:space="preserve"> скупштин</w:t>
      </w:r>
      <w:r w:rsidR="00663AA6" w:rsidRPr="00BE36BA">
        <w:rPr>
          <w:rFonts w:ascii="Calibri" w:hAnsi="Calibri" w:cs="Calibri"/>
          <w:lang w:val="sr-Cyrl-BA"/>
        </w:rPr>
        <w:t>е</w:t>
      </w:r>
      <w:r w:rsidR="00293B1F" w:rsidRPr="00BE36BA">
        <w:rPr>
          <w:rFonts w:ascii="Calibri" w:hAnsi="Calibri" w:cs="Calibri"/>
          <w:lang w:val="sr-Cyrl-BA"/>
        </w:rPr>
        <w:t xml:space="preserve"> акционара Предузећа, од којих је једна годишња и </w:t>
      </w:r>
      <w:r w:rsidR="002B2895" w:rsidRPr="00BE36BA">
        <w:rPr>
          <w:rFonts w:ascii="Calibri" w:hAnsi="Calibri" w:cs="Calibri"/>
          <w:lang w:val="sr-Cyrl-BA"/>
        </w:rPr>
        <w:t>двије</w:t>
      </w:r>
      <w:r w:rsidR="00293B1F" w:rsidRPr="00BE36BA">
        <w:rPr>
          <w:rFonts w:ascii="Calibri" w:hAnsi="Calibri" w:cs="Calibri"/>
          <w:lang w:val="sr-Cyrl-BA"/>
        </w:rPr>
        <w:t xml:space="preserve"> ванредн</w:t>
      </w:r>
      <w:r w:rsidR="002B2895" w:rsidRPr="00BE36BA">
        <w:rPr>
          <w:rFonts w:ascii="Calibri" w:hAnsi="Calibri" w:cs="Calibri"/>
          <w:lang w:val="sr-Cyrl-BA"/>
        </w:rPr>
        <w:t>е</w:t>
      </w:r>
      <w:r w:rsidR="00293B1F" w:rsidRPr="00BE36BA">
        <w:rPr>
          <w:rFonts w:ascii="Calibri" w:hAnsi="Calibri" w:cs="Calibri"/>
          <w:lang w:val="sr-Cyrl-BA"/>
        </w:rPr>
        <w:t xml:space="preserve"> скупштин</w:t>
      </w:r>
      <w:r w:rsidR="002B2895" w:rsidRPr="00BE36BA">
        <w:rPr>
          <w:rFonts w:ascii="Calibri" w:hAnsi="Calibri" w:cs="Calibri"/>
          <w:lang w:val="sr-Cyrl-BA"/>
        </w:rPr>
        <w:t>е</w:t>
      </w:r>
      <w:r w:rsidR="00293B1F" w:rsidRPr="00BE36BA">
        <w:rPr>
          <w:rFonts w:ascii="Calibri" w:hAnsi="Calibri" w:cs="Calibri"/>
          <w:lang w:val="sr-Cyrl-BA"/>
        </w:rPr>
        <w:t>.</w:t>
      </w:r>
    </w:p>
    <w:p w14:paraId="4CA22157" w14:textId="77777777" w:rsidR="00465518" w:rsidRDefault="00465518">
      <w:pPr>
        <w:jc w:val="both"/>
        <w:rPr>
          <w:rFonts w:ascii="Calibri" w:hAnsi="Calibri" w:cs="Calibri"/>
          <w:lang w:val="sr-Cyrl-BA"/>
        </w:rPr>
      </w:pPr>
    </w:p>
    <w:p w14:paraId="4C4BD208" w14:textId="77777777" w:rsidR="00BE36BA" w:rsidRDefault="00BE36BA">
      <w:pPr>
        <w:jc w:val="both"/>
        <w:rPr>
          <w:rFonts w:ascii="Calibri" w:hAnsi="Calibri" w:cs="Calibri"/>
          <w:lang w:val="sr-Cyrl-BA"/>
        </w:rPr>
      </w:pPr>
    </w:p>
    <w:p w14:paraId="15080A47" w14:textId="77777777" w:rsidR="00BE36BA" w:rsidRPr="00BE36BA" w:rsidRDefault="00BE36BA">
      <w:pPr>
        <w:jc w:val="both"/>
        <w:rPr>
          <w:rFonts w:ascii="Calibri" w:hAnsi="Calibri" w:cs="Calibri"/>
          <w:lang w:val="sr-Cyrl-BA"/>
        </w:rPr>
      </w:pPr>
    </w:p>
    <w:p w14:paraId="11ACCB46" w14:textId="77777777" w:rsidR="00520F76" w:rsidRPr="00BE36BA" w:rsidRDefault="00520F76">
      <w:pPr>
        <w:jc w:val="both"/>
        <w:rPr>
          <w:rFonts w:ascii="Calibri" w:hAnsi="Calibri" w:cs="Calibri"/>
          <w:lang w:val="sr-Cyrl-BA"/>
        </w:rPr>
      </w:pPr>
    </w:p>
    <w:p w14:paraId="4718B9A0" w14:textId="7C8221B5" w:rsidR="006C5AD5" w:rsidRPr="00BE36BA" w:rsidRDefault="006C5AD5">
      <w:pPr>
        <w:jc w:val="both"/>
        <w:rPr>
          <w:rFonts w:ascii="Calibri" w:hAnsi="Calibri" w:cs="Calibri"/>
          <w:b/>
          <w:bCs/>
          <w:u w:val="single"/>
          <w:lang w:val="sr-Cyrl-BA"/>
        </w:rPr>
      </w:pPr>
      <w:r w:rsidRPr="00BE36BA">
        <w:rPr>
          <w:rFonts w:ascii="Calibri" w:hAnsi="Calibri" w:cs="Calibri"/>
          <w:b/>
          <w:bCs/>
          <w:u w:val="single"/>
          <w:lang w:val="sr-Cyrl-BA"/>
        </w:rPr>
        <w:t>Од донесених појединачних одлука и закључака, издваја</w:t>
      </w:r>
      <w:r w:rsidR="00770BA7" w:rsidRPr="00BE36BA">
        <w:rPr>
          <w:rFonts w:ascii="Calibri" w:hAnsi="Calibri" w:cs="Calibri"/>
          <w:b/>
          <w:bCs/>
          <w:u w:val="single"/>
          <w:lang w:val="sr-Cyrl-BA"/>
        </w:rPr>
        <w:t>ју се сљедеће</w:t>
      </w:r>
      <w:r w:rsidRPr="00BE36BA">
        <w:rPr>
          <w:rFonts w:ascii="Calibri" w:hAnsi="Calibri" w:cs="Calibri"/>
          <w:b/>
          <w:bCs/>
          <w:u w:val="single"/>
          <w:lang w:val="sr-Cyrl-BA"/>
        </w:rPr>
        <w:t>:</w:t>
      </w:r>
    </w:p>
    <w:p w14:paraId="578B8201" w14:textId="72FE11AB" w:rsidR="006C5AD5" w:rsidRPr="00BE36BA" w:rsidRDefault="006C5AD5">
      <w:pPr>
        <w:jc w:val="both"/>
        <w:rPr>
          <w:rFonts w:ascii="Calibri" w:hAnsi="Calibri" w:cs="Calibri"/>
          <w:lang w:val="sr-Cyrl-BA"/>
        </w:rPr>
      </w:pPr>
    </w:p>
    <w:p w14:paraId="789494A3" w14:textId="3EF61A5C" w:rsidR="00836B49" w:rsidRPr="00BE36BA" w:rsidRDefault="00A97F7C" w:rsidP="00D65634">
      <w:pPr>
        <w:tabs>
          <w:tab w:val="left" w:pos="720"/>
        </w:tabs>
        <w:jc w:val="both"/>
        <w:rPr>
          <w:rFonts w:ascii="Calibri" w:hAnsi="Calibri" w:cs="Calibri"/>
          <w:lang w:val="sr-Cyrl-CS"/>
        </w:rPr>
      </w:pPr>
      <w:r w:rsidRPr="00BE36BA">
        <w:rPr>
          <w:rFonts w:ascii="Calibri" w:hAnsi="Calibri" w:cs="Calibri"/>
          <w:b/>
          <w:lang w:val="sr-Cyrl-BA"/>
        </w:rPr>
        <w:t xml:space="preserve">-Одлука </w:t>
      </w:r>
      <w:r w:rsidR="003E3922" w:rsidRPr="00BE36BA">
        <w:rPr>
          <w:rFonts w:ascii="Calibri" w:hAnsi="Calibri" w:cs="Calibri"/>
          <w:b/>
          <w:lang w:val="sr-Cyrl-BA"/>
        </w:rPr>
        <w:t xml:space="preserve">од </w:t>
      </w:r>
      <w:r w:rsidR="00D65634" w:rsidRPr="00BE36BA">
        <w:rPr>
          <w:rFonts w:ascii="Calibri" w:hAnsi="Calibri" w:cs="Calibri"/>
          <w:b/>
          <w:lang w:val="sr-Cyrl-BA"/>
        </w:rPr>
        <w:t>20.04.2023</w:t>
      </w:r>
      <w:r w:rsidR="003E3922" w:rsidRPr="00BE36BA">
        <w:rPr>
          <w:rFonts w:ascii="Calibri" w:hAnsi="Calibri" w:cs="Calibri"/>
          <w:b/>
          <w:lang w:val="sr-Cyrl-BA"/>
        </w:rPr>
        <w:t>.године</w:t>
      </w:r>
      <w:r w:rsidR="003E3922" w:rsidRPr="00BE36BA">
        <w:rPr>
          <w:rFonts w:ascii="Calibri" w:hAnsi="Calibri" w:cs="Calibri"/>
          <w:bCs/>
          <w:lang w:val="sr-Cyrl-BA"/>
        </w:rPr>
        <w:t xml:space="preserve"> </w:t>
      </w:r>
      <w:r w:rsidRPr="00BE36BA">
        <w:rPr>
          <w:rFonts w:ascii="Calibri" w:hAnsi="Calibri" w:cs="Calibri"/>
          <w:bCs/>
          <w:lang w:val="sr-Cyrl-BA"/>
        </w:rPr>
        <w:t xml:space="preserve">– </w:t>
      </w:r>
      <w:r w:rsidRPr="008D42ED">
        <w:rPr>
          <w:rFonts w:ascii="Calibri" w:hAnsi="Calibri" w:cs="Calibri"/>
          <w:bCs/>
          <w:lang w:val="sr-Cyrl-BA"/>
        </w:rPr>
        <w:t xml:space="preserve">којом је </w:t>
      </w:r>
      <w:r w:rsidR="00D65634" w:rsidRPr="008D42ED">
        <w:rPr>
          <w:rFonts w:ascii="Calibri" w:hAnsi="Calibri" w:cs="Calibri"/>
          <w:bCs/>
          <w:lang w:val="sr-Cyrl-BA"/>
        </w:rPr>
        <w:t xml:space="preserve">одобрена продаја непокретности Предузећа под називом - </w:t>
      </w:r>
      <w:r w:rsidR="00D65634" w:rsidRPr="008D42ED">
        <w:rPr>
          <w:rFonts w:ascii="Calibri" w:hAnsi="Calibri" w:cs="Calibri"/>
          <w:bCs/>
          <w:shd w:val="clear" w:color="auto" w:fill="FFFFFF"/>
        </w:rPr>
        <w:t>Планинарски дом ДОБРЕ ВОДЕ- Требевић</w:t>
      </w:r>
      <w:r w:rsidR="00D65634" w:rsidRPr="008D42ED">
        <w:rPr>
          <w:rFonts w:ascii="Calibri" w:hAnsi="Calibri" w:cs="Calibri"/>
          <w:bCs/>
          <w:shd w:val="clear" w:color="auto" w:fill="FFFFFF"/>
          <w:lang w:val="sr-Cyrl-BA"/>
        </w:rPr>
        <w:t xml:space="preserve"> (девастирани објекат), укупне корисне површине од 511,00 м2, као посјед Предузећа за поштански саобраћај РС а.д. Бања Лука, </w:t>
      </w:r>
      <w:r w:rsidR="00D65634" w:rsidRPr="008D42ED">
        <w:rPr>
          <w:rFonts w:ascii="Calibri" w:hAnsi="Calibri" w:cs="Calibri"/>
          <w:bCs/>
          <w:lang w:val="sr-Cyrl-CS"/>
        </w:rPr>
        <w:t>са дијелом 1/1,</w:t>
      </w:r>
    </w:p>
    <w:p w14:paraId="74EBF717" w14:textId="31F58A6F" w:rsidR="00D65634" w:rsidRPr="00BE36BA" w:rsidRDefault="00D65634" w:rsidP="00D65634">
      <w:pPr>
        <w:tabs>
          <w:tab w:val="left" w:pos="720"/>
        </w:tabs>
        <w:jc w:val="both"/>
        <w:rPr>
          <w:rFonts w:ascii="Calibri" w:hAnsi="Calibri"/>
          <w:lang w:val="sr-Cyrl-CS"/>
        </w:rPr>
      </w:pPr>
      <w:r w:rsidRPr="00BE36BA">
        <w:rPr>
          <w:rFonts w:ascii="Calibri" w:hAnsi="Calibri" w:cs="Calibri"/>
          <w:b/>
          <w:lang w:val="sr-Cyrl-BA"/>
        </w:rPr>
        <w:t>-Одлука од 20.04.2023.године</w:t>
      </w:r>
      <w:r w:rsidRPr="00BE36BA">
        <w:rPr>
          <w:rFonts w:ascii="Calibri" w:hAnsi="Calibri" w:cs="Calibri"/>
          <w:bCs/>
          <w:lang w:val="sr-Cyrl-BA"/>
        </w:rPr>
        <w:t xml:space="preserve"> – којом је одобрена продаја непо</w:t>
      </w:r>
      <w:r w:rsidR="00BE36BA">
        <w:rPr>
          <w:rFonts w:ascii="Calibri" w:hAnsi="Calibri" w:cs="Calibri"/>
          <w:bCs/>
          <w:lang w:val="sr-Cyrl-BA"/>
        </w:rPr>
        <w:t>к</w:t>
      </w:r>
      <w:r w:rsidRPr="00BE36BA">
        <w:rPr>
          <w:rFonts w:ascii="Calibri" w:hAnsi="Calibri" w:cs="Calibri"/>
          <w:bCs/>
          <w:lang w:val="sr-Cyrl-BA"/>
        </w:rPr>
        <w:t xml:space="preserve">ретности Предузећа </w:t>
      </w:r>
      <w:r w:rsidRPr="008D42ED">
        <w:rPr>
          <w:rFonts w:ascii="Calibri" w:hAnsi="Calibri" w:cs="Calibri"/>
          <w:bCs/>
          <w:lang w:val="sr-Cyrl-BA"/>
        </w:rPr>
        <w:t>- з</w:t>
      </w:r>
      <w:r w:rsidRPr="008D42ED">
        <w:rPr>
          <w:rFonts w:ascii="Calibri" w:hAnsi="Calibri" w:cs="Calibri"/>
          <w:bCs/>
          <w:shd w:val="clear" w:color="auto" w:fill="FFFFFF"/>
          <w:lang w:val="sr-Cyrl-BA"/>
        </w:rPr>
        <w:t>емљиште на Шибовима</w:t>
      </w:r>
      <w:r w:rsidRPr="00BE36BA">
        <w:rPr>
          <w:rFonts w:ascii="Calibri" w:hAnsi="Calibri" w:cs="Calibri"/>
          <w:b/>
          <w:shd w:val="clear" w:color="auto" w:fill="FFFFFF"/>
          <w:lang w:val="sr-Cyrl-BA"/>
        </w:rPr>
        <w:t xml:space="preserve">, </w:t>
      </w:r>
      <w:r w:rsidRPr="00BE36BA">
        <w:rPr>
          <w:rFonts w:ascii="Calibri" w:hAnsi="Calibri" w:cs="Calibri"/>
          <w:shd w:val="clear" w:color="auto" w:fill="FFFFFF"/>
          <w:lang w:val="sr-Cyrl-BA"/>
        </w:rPr>
        <w:t>у улици Франца Шуберта, код кућног броја 280, Бања Лука, укупне површине 239,00 м</w:t>
      </w:r>
      <w:r w:rsidRPr="00BE36BA">
        <w:rPr>
          <w:rFonts w:ascii="Calibri" w:hAnsi="Calibri" w:cs="Calibri"/>
          <w:shd w:val="clear" w:color="auto" w:fill="FFFFFF"/>
          <w:vertAlign w:val="superscript"/>
          <w:lang w:val="sr-Cyrl-BA"/>
        </w:rPr>
        <w:t>2</w:t>
      </w:r>
      <w:r w:rsidRPr="00BE36BA">
        <w:rPr>
          <w:rFonts w:ascii="Calibri" w:hAnsi="Calibri" w:cs="Calibri"/>
          <w:shd w:val="clear" w:color="auto" w:fill="FFFFFF"/>
          <w:lang w:val="sr-Cyrl-BA"/>
        </w:rPr>
        <w:t xml:space="preserve">, као својина Предузећа за поштански саобраћај Републике Српске а.д. Бања Лука, </w:t>
      </w:r>
      <w:r w:rsidRPr="00BE36BA">
        <w:rPr>
          <w:rFonts w:ascii="Calibri" w:hAnsi="Calibri" w:cs="Calibri"/>
          <w:lang w:val="sr-Cyrl-CS"/>
        </w:rPr>
        <w:t>са дијелом 1/1</w:t>
      </w:r>
      <w:r w:rsidR="00BE36BA">
        <w:rPr>
          <w:rFonts w:ascii="Calibri" w:hAnsi="Calibri" w:cs="Calibri"/>
          <w:lang w:val="sr-Cyrl-CS"/>
        </w:rPr>
        <w:t>,</w:t>
      </w:r>
    </w:p>
    <w:p w14:paraId="6DE4E6A4" w14:textId="1CE53731" w:rsidR="000C7DD1" w:rsidRPr="00BE36BA" w:rsidRDefault="00675067" w:rsidP="003874DA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  <w:r w:rsidRPr="00BE36BA">
        <w:rPr>
          <w:rFonts w:ascii="Calibri" w:hAnsi="Calibri" w:cs="Calibri"/>
          <w:b/>
          <w:color w:val="auto"/>
          <w:lang w:val="sr-Cyrl-BA"/>
        </w:rPr>
        <w:t xml:space="preserve">-Одлука од </w:t>
      </w:r>
      <w:r w:rsidR="00C43F65" w:rsidRPr="00BE36BA">
        <w:rPr>
          <w:rFonts w:ascii="Calibri" w:hAnsi="Calibri" w:cs="Calibri"/>
          <w:b/>
          <w:color w:val="auto"/>
          <w:lang w:val="sr-Cyrl-BA"/>
        </w:rPr>
        <w:t>12</w:t>
      </w:r>
      <w:r w:rsidRPr="00BE36BA">
        <w:rPr>
          <w:rFonts w:ascii="Calibri" w:hAnsi="Calibri" w:cs="Calibri"/>
          <w:b/>
          <w:color w:val="auto"/>
          <w:lang w:val="sr-Cyrl-BA"/>
        </w:rPr>
        <w:t>.04.2023.године</w:t>
      </w:r>
      <w:r w:rsidR="00C43F65" w:rsidRPr="00BE36BA">
        <w:rPr>
          <w:rFonts w:ascii="Calibri" w:hAnsi="Calibri" w:cs="Calibri"/>
          <w:b/>
          <w:color w:val="auto"/>
          <w:lang w:val="sr-Cyrl-BA"/>
        </w:rPr>
        <w:t xml:space="preserve">, </w:t>
      </w:r>
      <w:r w:rsidR="00C43F65" w:rsidRPr="00BE36BA">
        <w:rPr>
          <w:rFonts w:ascii="Calibri" w:hAnsi="Calibri" w:cs="Calibri"/>
          <w:bCs/>
          <w:color w:val="auto"/>
          <w:lang w:val="sr-Cyrl-BA"/>
        </w:rPr>
        <w:t>којом је одобрено</w:t>
      </w:r>
      <w:r w:rsidR="00C43F65" w:rsidRPr="00BE36BA">
        <w:rPr>
          <w:rFonts w:ascii="Calibri" w:hAnsi="Calibri" w:cs="Calibri"/>
          <w:b/>
          <w:color w:val="auto"/>
          <w:lang w:val="sr-Cyrl-BA"/>
        </w:rPr>
        <w:t xml:space="preserve"> </w:t>
      </w:r>
      <w:r w:rsidR="00C43F65" w:rsidRPr="00BE36BA">
        <w:rPr>
          <w:rFonts w:ascii="Calibri" w:hAnsi="Calibri"/>
          <w:color w:val="auto"/>
          <w:lang w:val="sr-Cyrl-BA"/>
        </w:rPr>
        <w:t xml:space="preserve">кредитно задужење Предузећа код одабране банке, кроз </w:t>
      </w:r>
      <w:r w:rsidR="00C43F65" w:rsidRPr="00BE36BA">
        <w:rPr>
          <w:rFonts w:ascii="Calibri" w:hAnsi="Calibri"/>
          <w:color w:val="auto"/>
          <w:lang w:val="sr-Latn-BA"/>
        </w:rPr>
        <w:t>„</w:t>
      </w:r>
      <w:r w:rsidR="00C43F65" w:rsidRPr="00BE36BA">
        <w:rPr>
          <w:rFonts w:ascii="Calibri" w:hAnsi="Calibri"/>
          <w:color w:val="auto"/>
          <w:lang w:val="sr-Cyrl-BA"/>
        </w:rPr>
        <w:t>о</w:t>
      </w:r>
      <w:r w:rsidR="00C43F65" w:rsidRPr="00BE36BA">
        <w:rPr>
          <w:rFonts w:ascii="Calibri" w:hAnsi="Calibri"/>
          <w:color w:val="auto"/>
          <w:lang w:val="sr-Latn-BA"/>
        </w:rPr>
        <w:t>verdraft“</w:t>
      </w:r>
      <w:r w:rsidR="00C43F65" w:rsidRPr="00BE36BA">
        <w:rPr>
          <w:rFonts w:ascii="Calibri" w:hAnsi="Calibri"/>
          <w:color w:val="auto"/>
          <w:lang w:val="sr-Cyrl-BA"/>
        </w:rPr>
        <w:t xml:space="preserve"> кредит (дозвољени минус)</w:t>
      </w:r>
      <w:r w:rsidR="00C43F65" w:rsidRPr="00BE36BA">
        <w:rPr>
          <w:rFonts w:ascii="Calibri" w:hAnsi="Calibri"/>
          <w:color w:val="auto"/>
          <w:lang w:val="sr-Latn-BA"/>
        </w:rPr>
        <w:t xml:space="preserve"> </w:t>
      </w:r>
      <w:r w:rsidR="00C43F65" w:rsidRPr="00BE36BA">
        <w:rPr>
          <w:rFonts w:ascii="Calibri" w:hAnsi="Calibri"/>
          <w:color w:val="auto"/>
          <w:lang w:val="sr-Cyrl-BA"/>
        </w:rPr>
        <w:t xml:space="preserve"> </w:t>
      </w:r>
      <w:r w:rsidR="00C43F65" w:rsidRPr="00BE36BA">
        <w:rPr>
          <w:rFonts w:ascii="Calibri" w:hAnsi="Calibri"/>
          <w:color w:val="auto"/>
          <w:lang w:val="sr-Cyrl-CS"/>
        </w:rPr>
        <w:t xml:space="preserve">у укупном износу  од </w:t>
      </w:r>
      <w:r w:rsidR="00C43F65" w:rsidRPr="00BE36BA">
        <w:rPr>
          <w:rFonts w:ascii="Calibri" w:hAnsi="Calibri"/>
          <w:color w:val="auto"/>
          <w:lang w:val="sr-Cyrl-BA"/>
        </w:rPr>
        <w:t>4.000.000</w:t>
      </w:r>
      <w:r w:rsidR="00C43F65" w:rsidRPr="00BE36BA">
        <w:rPr>
          <w:rFonts w:ascii="Calibri" w:hAnsi="Calibri"/>
          <w:color w:val="auto"/>
          <w:lang w:val="sr-Cyrl-CS"/>
        </w:rPr>
        <w:t>,00  КМ, који ће се реализовати у два дијела у току 2023.године (по 2.000.000,00 КМ) како би се постигла боља искориштеност новчаних средстава</w:t>
      </w:r>
      <w:r w:rsidR="008B5056" w:rsidRPr="00BE36BA">
        <w:rPr>
          <w:rFonts w:ascii="Calibri" w:hAnsi="Calibri"/>
          <w:color w:val="auto"/>
          <w:lang w:val="sr-Cyrl-CS"/>
        </w:rPr>
        <w:t xml:space="preserve"> и обезбиједила ликвидност пословања</w:t>
      </w:r>
      <w:r w:rsidR="00BE36BA">
        <w:rPr>
          <w:rFonts w:ascii="Calibri" w:hAnsi="Calibri"/>
          <w:color w:val="auto"/>
          <w:lang w:val="sr-Cyrl-CS"/>
        </w:rPr>
        <w:t xml:space="preserve"> (у складу са Планом рада и пословања Предузећа),</w:t>
      </w:r>
    </w:p>
    <w:p w14:paraId="251CF07C" w14:textId="42FA74DE" w:rsidR="003E3922" w:rsidRPr="008D42ED" w:rsidRDefault="00020180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Latn-BA"/>
        </w:rPr>
      </w:pPr>
      <w:r w:rsidRPr="00BE36BA">
        <w:rPr>
          <w:rFonts w:ascii="Calibri" w:hAnsi="Calibri"/>
          <w:color w:val="auto"/>
          <w:lang w:val="sr-Cyrl-CS"/>
        </w:rPr>
        <w:t>-</w:t>
      </w:r>
      <w:r w:rsidRPr="00BE36BA">
        <w:rPr>
          <w:rFonts w:ascii="Calibri" w:hAnsi="Calibri"/>
          <w:b/>
          <w:bCs/>
          <w:color w:val="auto"/>
          <w:lang w:val="sr-Cyrl-CS"/>
        </w:rPr>
        <w:t>Одлука од 16.08.202</w:t>
      </w:r>
      <w:r w:rsidR="00CF020A" w:rsidRPr="00BE36BA">
        <w:rPr>
          <w:rFonts w:ascii="Calibri" w:hAnsi="Calibri"/>
          <w:b/>
          <w:bCs/>
          <w:color w:val="auto"/>
          <w:lang w:val="sr-Cyrl-CS"/>
        </w:rPr>
        <w:t>3</w:t>
      </w:r>
      <w:r w:rsidRPr="00BE36BA">
        <w:rPr>
          <w:rFonts w:ascii="Calibri" w:hAnsi="Calibri"/>
          <w:b/>
          <w:bCs/>
          <w:color w:val="auto"/>
          <w:lang w:val="sr-Cyrl-CS"/>
        </w:rPr>
        <w:t>.године</w:t>
      </w:r>
      <w:r w:rsidRPr="00BE36BA">
        <w:rPr>
          <w:rFonts w:ascii="Calibri" w:hAnsi="Calibri"/>
          <w:color w:val="auto"/>
          <w:lang w:val="sr-Cyrl-CS"/>
        </w:rPr>
        <w:t xml:space="preserve">, којом је одобрена продаја непокретности Предузећа </w:t>
      </w:r>
      <w:r w:rsidRPr="008D42ED">
        <w:rPr>
          <w:rFonts w:ascii="Calibri" w:hAnsi="Calibri"/>
          <w:color w:val="auto"/>
          <w:lang w:val="sr-Cyrl-CS"/>
        </w:rPr>
        <w:t>- п</w:t>
      </w:r>
      <w:r w:rsidRPr="008D42ED">
        <w:rPr>
          <w:rFonts w:ascii="Calibri" w:hAnsi="Calibri" w:cs="Calibri"/>
          <w:color w:val="auto"/>
          <w:lang w:val="sr-Cyrl-BA"/>
        </w:rPr>
        <w:t>ословни објекат са припадајућим земљиштем у Добоју (зграда бр. 2),</w:t>
      </w:r>
      <w:r w:rsidRPr="00BE36BA">
        <w:rPr>
          <w:rFonts w:ascii="Calibri" w:hAnsi="Calibri" w:cs="Calibri"/>
          <w:color w:val="auto"/>
          <w:lang w:val="sr-Cyrl-BA"/>
        </w:rPr>
        <w:t xml:space="preserve"> улица Светог Саве број 4, спратност: По+Пр+2, са правом својине Предузећа за поштански саобраћај Републике Српске а.д. Бања Лука, са дијелом 1/1</w:t>
      </w:r>
      <w:r w:rsidR="008D42ED">
        <w:rPr>
          <w:rFonts w:ascii="Calibri" w:hAnsi="Calibri" w:cs="Calibri"/>
          <w:color w:val="auto"/>
          <w:lang w:val="sr-Latn-BA"/>
        </w:rPr>
        <w:t>,</w:t>
      </w:r>
    </w:p>
    <w:p w14:paraId="2B2A9D73" w14:textId="719D1CFD" w:rsidR="003E3922" w:rsidRPr="00E04203" w:rsidRDefault="00F90C4F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 w:cs="Calibri"/>
          <w:color w:val="auto"/>
          <w:lang w:val="sr-Cyrl-BA"/>
        </w:rPr>
      </w:pPr>
      <w:r w:rsidRPr="00BE36BA">
        <w:rPr>
          <w:rFonts w:ascii="Calibri" w:hAnsi="Calibri"/>
          <w:b/>
          <w:bCs/>
          <w:color w:val="auto"/>
          <w:lang w:val="sr-Cyrl-CS"/>
        </w:rPr>
        <w:t>-Одлука</w:t>
      </w:r>
      <w:r w:rsidR="00CF020A" w:rsidRPr="00BE36BA">
        <w:rPr>
          <w:rFonts w:ascii="Calibri" w:hAnsi="Calibri"/>
          <w:b/>
          <w:bCs/>
          <w:color w:val="auto"/>
          <w:lang w:val="sr-Cyrl-CS"/>
        </w:rPr>
        <w:t xml:space="preserve"> од 16.08.2023.године</w:t>
      </w:r>
      <w:r w:rsidR="00CF020A" w:rsidRPr="00BE36BA">
        <w:rPr>
          <w:rFonts w:ascii="Calibri" w:hAnsi="Calibri"/>
          <w:color w:val="auto"/>
          <w:lang w:val="sr-Cyrl-CS"/>
        </w:rPr>
        <w:t>,</w:t>
      </w:r>
      <w:r w:rsidRPr="00BE36BA">
        <w:rPr>
          <w:rFonts w:ascii="Calibri" w:hAnsi="Calibri"/>
          <w:color w:val="auto"/>
          <w:lang w:val="sr-Cyrl-CS"/>
        </w:rPr>
        <w:t xml:space="preserve"> којом </w:t>
      </w:r>
      <w:r w:rsidR="00513FEC">
        <w:rPr>
          <w:rFonts w:ascii="Calibri" w:hAnsi="Calibri"/>
          <w:color w:val="auto"/>
          <w:lang w:val="sr-Cyrl-CS"/>
        </w:rPr>
        <w:t>ј</w:t>
      </w:r>
      <w:r w:rsidRPr="00BE36BA">
        <w:rPr>
          <w:rFonts w:ascii="Calibri" w:hAnsi="Calibri"/>
          <w:color w:val="auto"/>
          <w:lang w:val="sr-Cyrl-CS"/>
        </w:rPr>
        <w:t>е одобр</w:t>
      </w:r>
      <w:r w:rsidR="00513FEC">
        <w:rPr>
          <w:rFonts w:ascii="Calibri" w:hAnsi="Calibri"/>
          <w:color w:val="auto"/>
          <w:lang w:val="sr-Cyrl-CS"/>
        </w:rPr>
        <w:t>ено</w:t>
      </w:r>
      <w:r w:rsidRPr="00BE36BA">
        <w:rPr>
          <w:rFonts w:ascii="Calibri" w:hAnsi="Calibri"/>
          <w:color w:val="auto"/>
          <w:lang w:val="sr-Cyrl-CS"/>
        </w:rPr>
        <w:t xml:space="preserve"> </w:t>
      </w:r>
      <w:r w:rsidRPr="00BE36BA">
        <w:rPr>
          <w:rFonts w:ascii="Calibri" w:hAnsi="Calibri"/>
          <w:color w:val="auto"/>
          <w:lang w:val="sr-Cyrl-BA"/>
        </w:rPr>
        <w:t xml:space="preserve">кредитно задужење Предузећа код одабране банке у износу </w:t>
      </w:r>
      <w:r w:rsidRPr="00BE36BA">
        <w:rPr>
          <w:rFonts w:ascii="Calibri" w:hAnsi="Calibri" w:cs="Calibri"/>
          <w:color w:val="auto"/>
          <w:lang w:val="sr-Cyrl-BA"/>
        </w:rPr>
        <w:t>од 5,5 милиона КМ, у сврху  куповине објеката и земљишта који се налазе уз магистрални пут Бања Лука – Градишка, у мјесту Гламочани, Град Лакташи (поштанско-логистички центар Гламочани),</w:t>
      </w:r>
      <w:r w:rsidR="00E04203">
        <w:rPr>
          <w:rFonts w:ascii="Calibri" w:hAnsi="Calibri" w:cs="Calibri"/>
          <w:color w:val="auto"/>
          <w:lang w:val="sr-Cyrl-BA"/>
        </w:rPr>
        <w:t>а</w:t>
      </w:r>
      <w:r w:rsidR="00E04203" w:rsidRPr="00E04203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E04203" w:rsidRPr="00E04203">
        <w:rPr>
          <w:rFonts w:ascii="Calibri" w:hAnsi="Calibri" w:cs="Calibri"/>
          <w:lang w:val="sr-Cyrl-BA"/>
        </w:rPr>
        <w:t xml:space="preserve">у складу са Програмом инвестиција за период 2023 – 2025 године и </w:t>
      </w:r>
      <w:r w:rsidR="00E04203" w:rsidRPr="00E04203">
        <w:rPr>
          <w:rFonts w:ascii="Calibri" w:hAnsi="Calibri"/>
          <w:lang w:val="sr-Cyrl-CS"/>
        </w:rPr>
        <w:t xml:space="preserve"> </w:t>
      </w:r>
      <w:r w:rsidR="00E04203" w:rsidRPr="00E04203">
        <w:rPr>
          <w:rFonts w:ascii="Calibri" w:hAnsi="Calibri" w:cs="Calibri"/>
          <w:lang w:val="sr-Cyrl-BA"/>
        </w:rPr>
        <w:t>Планом рада и пословања предузећа за период 2023 – 2025 године,</w:t>
      </w:r>
    </w:p>
    <w:p w14:paraId="3259C5F3" w14:textId="49A23E72" w:rsidR="00F90C4F" w:rsidRPr="008D42ED" w:rsidRDefault="008B5056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Latn-BA"/>
        </w:rPr>
      </w:pPr>
      <w:r w:rsidRPr="00BE36BA">
        <w:rPr>
          <w:rFonts w:ascii="Calibri" w:hAnsi="Calibri"/>
          <w:b/>
          <w:bCs/>
          <w:color w:val="auto"/>
          <w:lang w:val="sr-Cyrl-CS"/>
        </w:rPr>
        <w:t>- Одлука од 16.08.2023.године</w:t>
      </w:r>
      <w:r w:rsidRPr="00BE36BA">
        <w:rPr>
          <w:rFonts w:ascii="Calibri" w:hAnsi="Calibri"/>
          <w:color w:val="auto"/>
          <w:lang w:val="sr-Cyrl-CS"/>
        </w:rPr>
        <w:t>,</w:t>
      </w:r>
      <w:r w:rsidRPr="00BE36BA">
        <w:rPr>
          <w:rFonts w:ascii="Calibri" w:hAnsi="Calibri"/>
          <w:b/>
          <w:bCs/>
          <w:color w:val="auto"/>
          <w:lang w:val="sr-Cyrl-RS"/>
        </w:rPr>
        <w:t xml:space="preserve"> </w:t>
      </w:r>
      <w:r w:rsidRPr="00BE36BA">
        <w:rPr>
          <w:rFonts w:ascii="Calibri" w:hAnsi="Calibri"/>
          <w:color w:val="auto"/>
          <w:lang w:val="sr-Cyrl-RS"/>
        </w:rPr>
        <w:t>којом је Миладин Радовић</w:t>
      </w:r>
      <w:r w:rsidRPr="00BE36BA">
        <w:rPr>
          <w:rFonts w:ascii="Calibri" w:hAnsi="Calibri"/>
          <w:color w:val="auto"/>
          <w:lang w:val="sr-Latn-BA"/>
        </w:rPr>
        <w:t>,</w:t>
      </w:r>
      <w:r w:rsidRPr="00BE36BA">
        <w:rPr>
          <w:rFonts w:ascii="Calibri" w:hAnsi="Calibri"/>
          <w:color w:val="auto"/>
          <w:lang w:val="sr-Cyrl-RS"/>
        </w:rPr>
        <w:t xml:space="preserve"> дипломирани инжењер саобраћаја</w:t>
      </w:r>
      <w:r w:rsidRPr="00BE36BA">
        <w:rPr>
          <w:rFonts w:ascii="Calibri" w:hAnsi="Calibri"/>
          <w:color w:val="auto"/>
          <w:lang w:val="sr-Cyrl-CS"/>
        </w:rPr>
        <w:t xml:space="preserve"> из </w:t>
      </w:r>
      <w:r w:rsidRPr="00BE36BA">
        <w:rPr>
          <w:rFonts w:ascii="Calibri" w:hAnsi="Calibri"/>
          <w:color w:val="auto"/>
          <w:lang w:val="sr-Cyrl-RS"/>
        </w:rPr>
        <w:t>Братунца</w:t>
      </w:r>
      <w:r w:rsidRPr="00BE36BA">
        <w:rPr>
          <w:rFonts w:ascii="Calibri" w:hAnsi="Calibri"/>
          <w:color w:val="auto"/>
          <w:lang w:val="sr-Cyrl-CS"/>
        </w:rPr>
        <w:t>, именован за директора Предузећа за</w:t>
      </w:r>
      <w:r w:rsidRPr="00BE36BA">
        <w:rPr>
          <w:rFonts w:ascii="Calibri" w:hAnsi="Calibri"/>
          <w:b/>
          <w:color w:val="auto"/>
          <w:lang w:val="sr-Cyrl-CS"/>
        </w:rPr>
        <w:t xml:space="preserve"> </w:t>
      </w:r>
      <w:r w:rsidRPr="00BE36BA">
        <w:rPr>
          <w:rFonts w:ascii="Calibri" w:hAnsi="Calibri"/>
          <w:color w:val="auto"/>
          <w:lang w:val="sr-Cyrl-CS"/>
        </w:rPr>
        <w:t>поштански саобраћај Републике Српске а.д. Бањалука,на период од четири године</w:t>
      </w:r>
      <w:r w:rsidR="008D42ED">
        <w:rPr>
          <w:rFonts w:ascii="Calibri" w:hAnsi="Calibri"/>
          <w:color w:val="auto"/>
          <w:lang w:val="sr-Latn-BA"/>
        </w:rPr>
        <w:t>,</w:t>
      </w:r>
    </w:p>
    <w:p w14:paraId="78DBFD6D" w14:textId="13798AC0" w:rsidR="008B5056" w:rsidRPr="00BE36BA" w:rsidRDefault="008B5056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  <w:r w:rsidRPr="00BE36BA">
        <w:rPr>
          <w:rFonts w:ascii="Calibri" w:hAnsi="Calibri"/>
          <w:b/>
          <w:bCs/>
          <w:color w:val="auto"/>
          <w:lang w:val="sr-Cyrl-CS"/>
        </w:rPr>
        <w:t>- Одлука од 13.10.2023.године</w:t>
      </w:r>
      <w:r w:rsidR="00BE36BA" w:rsidRPr="00BE36BA">
        <w:rPr>
          <w:rFonts w:ascii="Calibri" w:hAnsi="Calibri"/>
          <w:b/>
          <w:bCs/>
          <w:color w:val="auto"/>
          <w:lang w:val="sr-Cyrl-CS"/>
        </w:rPr>
        <w:t>,</w:t>
      </w:r>
      <w:r w:rsidRPr="00BE36BA">
        <w:rPr>
          <w:rFonts w:ascii="Calibri" w:hAnsi="Calibri"/>
          <w:color w:val="auto"/>
          <w:lang w:val="sr-Cyrl-CS"/>
        </w:rPr>
        <w:t xml:space="preserve"> којом је </w:t>
      </w:r>
      <w:r w:rsidRPr="00BE36BA">
        <w:rPr>
          <w:rFonts w:ascii="Calibri" w:hAnsi="Calibri"/>
          <w:iCs/>
          <w:color w:val="auto"/>
          <w:lang w:val="sr-Cyrl-CS"/>
        </w:rPr>
        <w:t>одобрено кредитно  задужење Предузећа кроз  закључење Уговора о овердрафт</w:t>
      </w:r>
      <w:r w:rsidRPr="00BE36BA">
        <w:rPr>
          <w:rFonts w:ascii="Calibri" w:hAnsi="Calibri"/>
          <w:iCs/>
          <w:color w:val="auto"/>
          <w:lang w:val="sr-Latn-RS"/>
        </w:rPr>
        <w:t xml:space="preserve"> кредит</w:t>
      </w:r>
      <w:r w:rsidRPr="00BE36BA">
        <w:rPr>
          <w:rFonts w:ascii="Calibri" w:hAnsi="Calibri"/>
          <w:iCs/>
          <w:color w:val="auto"/>
          <w:lang w:val="sr-Cyrl-CS"/>
        </w:rPr>
        <w:t>у</w:t>
      </w:r>
      <w:r w:rsidRPr="00BE36BA">
        <w:rPr>
          <w:rFonts w:ascii="Calibri" w:hAnsi="Calibri"/>
          <w:iCs/>
          <w:color w:val="auto"/>
          <w:lang w:val="sr-Cyrl-RS"/>
        </w:rPr>
        <w:t xml:space="preserve"> </w:t>
      </w:r>
      <w:r w:rsidRPr="00BE36BA">
        <w:rPr>
          <w:rFonts w:ascii="Calibri" w:hAnsi="Calibri"/>
          <w:iCs/>
          <w:color w:val="auto"/>
          <w:lang w:val="sr-Cyrl-CS"/>
        </w:rPr>
        <w:t>са „НЛБ банком“ а.д. Бања Лука,</w:t>
      </w:r>
      <w:r w:rsidRPr="00BE36BA">
        <w:rPr>
          <w:rFonts w:ascii="Calibri" w:hAnsi="Calibri"/>
          <w:iCs/>
          <w:color w:val="auto"/>
          <w:lang w:val="sr-Latn-CS"/>
        </w:rPr>
        <w:t xml:space="preserve"> </w:t>
      </w:r>
      <w:r w:rsidRPr="00BE36BA">
        <w:rPr>
          <w:rFonts w:ascii="Calibri" w:hAnsi="Calibri"/>
          <w:iCs/>
          <w:color w:val="auto"/>
          <w:lang w:val="sr-Cyrl-CS"/>
        </w:rPr>
        <w:t xml:space="preserve">у износу од  600.000,00 КМ, са роком важења до 15.02.2024.године и  </w:t>
      </w:r>
      <w:r w:rsidRPr="00BE36BA">
        <w:rPr>
          <w:rFonts w:ascii="Calibri" w:hAnsi="Calibri"/>
          <w:iCs/>
          <w:color w:val="auto"/>
          <w:lang w:val="sr-Cyrl-BA"/>
        </w:rPr>
        <w:t>каматн</w:t>
      </w:r>
      <w:r w:rsidRPr="00BE36BA">
        <w:rPr>
          <w:rFonts w:ascii="Calibri" w:hAnsi="Calibri"/>
          <w:iCs/>
          <w:color w:val="auto"/>
          <w:lang w:val="sr-Cyrl-CS"/>
        </w:rPr>
        <w:t>ом</w:t>
      </w:r>
      <w:r w:rsidRPr="00BE36BA">
        <w:rPr>
          <w:rFonts w:ascii="Calibri" w:hAnsi="Calibri"/>
          <w:iCs/>
          <w:color w:val="auto"/>
          <w:lang w:val="sr-Cyrl-BA"/>
        </w:rPr>
        <w:t xml:space="preserve"> стоп</w:t>
      </w:r>
      <w:r w:rsidRPr="00BE36BA">
        <w:rPr>
          <w:rFonts w:ascii="Calibri" w:hAnsi="Calibri"/>
          <w:iCs/>
          <w:color w:val="auto"/>
          <w:lang w:val="sr-Cyrl-CS"/>
        </w:rPr>
        <w:t>ом</w:t>
      </w:r>
      <w:r w:rsidRPr="00BE36BA">
        <w:rPr>
          <w:rFonts w:ascii="Calibri" w:hAnsi="Calibri"/>
          <w:iCs/>
          <w:color w:val="auto"/>
          <w:lang w:val="sr-Cyrl-BA"/>
        </w:rPr>
        <w:t xml:space="preserve"> од 0,5% </w:t>
      </w:r>
      <w:r w:rsidRPr="00BE36BA">
        <w:rPr>
          <w:rFonts w:ascii="Calibri" w:hAnsi="Calibri"/>
          <w:iCs/>
          <w:color w:val="auto"/>
          <w:lang w:val="sr-Latn-RS"/>
        </w:rPr>
        <w:t xml:space="preserve"> годишње </w:t>
      </w:r>
      <w:r w:rsidRPr="00BE36BA">
        <w:rPr>
          <w:rFonts w:ascii="Calibri" w:hAnsi="Calibri"/>
          <w:iCs/>
          <w:color w:val="auto"/>
          <w:lang w:val="sr-Cyrl-RS"/>
        </w:rPr>
        <w:t xml:space="preserve">на износ </w:t>
      </w:r>
      <w:r w:rsidRPr="00BE36BA">
        <w:rPr>
          <w:rFonts w:ascii="Calibri" w:hAnsi="Calibri"/>
          <w:iCs/>
          <w:color w:val="auto"/>
          <w:lang w:val="sr-Cyrl-CS"/>
        </w:rPr>
        <w:t xml:space="preserve">искориштених  </w:t>
      </w:r>
      <w:r w:rsidRPr="00BE36BA">
        <w:rPr>
          <w:rFonts w:ascii="Calibri" w:hAnsi="Calibri"/>
          <w:iCs/>
          <w:color w:val="auto"/>
          <w:lang w:val="sr-Cyrl-RS"/>
        </w:rPr>
        <w:t xml:space="preserve">кредитних средтава, према Понуди </w:t>
      </w:r>
      <w:r w:rsidRPr="00BE36BA">
        <w:rPr>
          <w:rFonts w:ascii="Calibri" w:hAnsi="Calibri"/>
          <w:iCs/>
          <w:color w:val="auto"/>
          <w:lang w:val="sr-Cyrl-CS"/>
        </w:rPr>
        <w:t>„НЛБ банке“ а.д. Бања Лука од 24.07.2023.године, у сврху  брже реализације  налога-уплата  корисника услуга примљених на шалтерима Пошта Српске за „НЛБ банку“ а.д. Бања Лука</w:t>
      </w:r>
      <w:r w:rsidR="00BE36BA">
        <w:rPr>
          <w:rFonts w:ascii="Calibri" w:hAnsi="Calibri"/>
          <w:iCs/>
          <w:color w:val="auto"/>
          <w:lang w:val="sr-Cyrl-CS"/>
        </w:rPr>
        <w:t xml:space="preserve"> </w:t>
      </w:r>
      <w:r w:rsidR="00BE36BA">
        <w:rPr>
          <w:rFonts w:ascii="Calibri" w:hAnsi="Calibri"/>
          <w:color w:val="auto"/>
          <w:lang w:val="sr-Cyrl-CS"/>
        </w:rPr>
        <w:t>(у складу са Планом рада и пословања Предузећа).</w:t>
      </w:r>
    </w:p>
    <w:p w14:paraId="08922A54" w14:textId="77777777" w:rsidR="008B5056" w:rsidRPr="00BE36BA" w:rsidRDefault="008B5056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auto"/>
          <w:lang w:val="sr-Cyrl-CS"/>
        </w:rPr>
      </w:pPr>
    </w:p>
    <w:p w14:paraId="3033A778" w14:textId="77777777" w:rsidR="008B5056" w:rsidRPr="00BE36BA" w:rsidRDefault="008B5056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="Calibri" w:hAnsi="Calibri"/>
          <w:color w:val="FF0000"/>
          <w:lang w:val="sr-Cyrl-CS"/>
        </w:rPr>
      </w:pPr>
    </w:p>
    <w:p w14:paraId="2EC68198" w14:textId="39A9594B" w:rsidR="005049E0" w:rsidRPr="00BE36BA" w:rsidRDefault="00770BA7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  <w:b/>
          <w:bCs/>
          <w:lang w:val="sr-Cyrl-RS"/>
        </w:rPr>
        <w:t>Надзорни одбор је  учествовао у праћењу резултата пословања Предузећа</w:t>
      </w:r>
      <w:r w:rsidR="007E3556" w:rsidRPr="00BE36BA">
        <w:rPr>
          <w:rFonts w:ascii="Calibri" w:hAnsi="Calibri" w:cs="Calibri"/>
          <w:b/>
          <w:bCs/>
          <w:lang w:val="sr-Cyrl-RS"/>
        </w:rPr>
        <w:t>, кроз разматр</w:t>
      </w:r>
      <w:r w:rsidR="00BB1A17" w:rsidRPr="00BE36BA">
        <w:rPr>
          <w:rFonts w:ascii="Calibri" w:hAnsi="Calibri" w:cs="Calibri"/>
          <w:b/>
          <w:bCs/>
          <w:lang w:val="sr-Latn-BA"/>
        </w:rPr>
        <w:t>a</w:t>
      </w:r>
      <w:r w:rsidR="007E3556" w:rsidRPr="00BE36BA">
        <w:rPr>
          <w:rFonts w:ascii="Calibri" w:hAnsi="Calibri" w:cs="Calibri"/>
          <w:b/>
          <w:bCs/>
          <w:lang w:val="sr-Cyrl-RS"/>
        </w:rPr>
        <w:t>ње кварталних, полугодишњих и годишњих извјештаја о пословању</w:t>
      </w:r>
      <w:r w:rsidR="00B12A43" w:rsidRPr="00BE36BA">
        <w:rPr>
          <w:rFonts w:ascii="Calibri" w:hAnsi="Calibri" w:cs="Calibri"/>
          <w:b/>
          <w:bCs/>
          <w:lang w:val="sr-Cyrl-RS"/>
        </w:rPr>
        <w:t>.</w:t>
      </w:r>
      <w:r w:rsidRPr="00BE36BA">
        <w:rPr>
          <w:rFonts w:ascii="Calibri" w:hAnsi="Calibri" w:cs="Calibri"/>
          <w:lang w:val="sr-Cyrl-RS"/>
        </w:rPr>
        <w:t xml:space="preserve"> </w:t>
      </w:r>
    </w:p>
    <w:p w14:paraId="10667A04" w14:textId="4B18523C" w:rsidR="005049E0" w:rsidRPr="00BE36BA" w:rsidRDefault="00DE3CBC" w:rsidP="000D6BE3">
      <w:pPr>
        <w:pStyle w:val="BodyText"/>
        <w:spacing w:after="0"/>
        <w:jc w:val="both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>Надзорни одбор је  на свакој сједници тражио од Управе Предузећа подношење извјештаја о реализацији  донесених одлука, закључака и рјешења са претходне сједнице Надзорног одбора.</w:t>
      </w:r>
    </w:p>
    <w:p w14:paraId="1C42EDE9" w14:textId="77777777" w:rsidR="005049E0" w:rsidRPr="00BE36BA" w:rsidRDefault="005049E0">
      <w:pPr>
        <w:jc w:val="both"/>
        <w:rPr>
          <w:rFonts w:ascii="Calibri" w:hAnsi="Calibri" w:cs="Calibri"/>
          <w:color w:val="000000" w:themeColor="text1"/>
          <w:lang w:val="sr-Cyrl-RS"/>
        </w:rPr>
      </w:pPr>
    </w:p>
    <w:p w14:paraId="18DABFDD" w14:textId="77777777" w:rsidR="00BE36BA" w:rsidRPr="00BE36BA" w:rsidRDefault="00BE36BA">
      <w:pPr>
        <w:jc w:val="both"/>
        <w:rPr>
          <w:rFonts w:ascii="Calibri" w:hAnsi="Calibri" w:cs="Calibri"/>
          <w:color w:val="000000" w:themeColor="text1"/>
          <w:lang w:val="sr-Cyrl-RS"/>
        </w:rPr>
      </w:pPr>
    </w:p>
    <w:p w14:paraId="159A0D62" w14:textId="0B2723B8" w:rsidR="005049E0" w:rsidRPr="00BE36BA" w:rsidRDefault="00B12A43">
      <w:pPr>
        <w:ind w:left="426" w:hanging="426"/>
        <w:jc w:val="both"/>
        <w:rPr>
          <w:rFonts w:ascii="Calibri" w:hAnsi="Calibri" w:cs="Calibri"/>
          <w:b/>
          <w:bCs/>
          <w:color w:val="000000" w:themeColor="text1"/>
        </w:rPr>
      </w:pPr>
      <w:r w:rsidRPr="00BE36BA">
        <w:rPr>
          <w:rFonts w:ascii="Calibri" w:hAnsi="Calibri" w:cs="Calibri"/>
          <w:b/>
          <w:bCs/>
          <w:color w:val="000000" w:themeColor="text1"/>
        </w:rPr>
        <w:t>III</w:t>
      </w:r>
      <w:r w:rsidR="00DE3CBC" w:rsidRPr="00BE36BA">
        <w:rPr>
          <w:rFonts w:ascii="Calibri" w:hAnsi="Calibri" w:cs="Calibri"/>
          <w:b/>
          <w:bCs/>
          <w:color w:val="000000" w:themeColor="text1"/>
        </w:rPr>
        <w:t xml:space="preserve"> САРАДЊА НАДЗОРНОГ ОДБОРА И РЕСОРНОГ МИНИСТАРСТВА    САОБРАЋАЈА И ВЕЗА  РЕПУБЛИКЕ СРПСКЕ</w:t>
      </w:r>
    </w:p>
    <w:p w14:paraId="52002811" w14:textId="77777777" w:rsidR="005049E0" w:rsidRPr="00BE36BA" w:rsidRDefault="005049E0">
      <w:pPr>
        <w:jc w:val="both"/>
        <w:rPr>
          <w:rFonts w:ascii="Calibri" w:hAnsi="Calibri" w:cs="Calibri"/>
          <w:b/>
          <w:bCs/>
          <w:color w:val="FF0000"/>
        </w:rPr>
      </w:pPr>
    </w:p>
    <w:p w14:paraId="6FCAE454" w14:textId="5E3A90DA" w:rsidR="00B12A43" w:rsidRPr="00BE36BA" w:rsidRDefault="00DE3CBC" w:rsidP="00B12A43">
      <w:pPr>
        <w:jc w:val="both"/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</w:rPr>
        <w:t>Сарадња Надзорног одбора са  Министарством саобраћаја и веза Р</w:t>
      </w:r>
      <w:r w:rsidR="0069127D">
        <w:rPr>
          <w:rFonts w:ascii="Calibri" w:hAnsi="Calibri" w:cs="Calibri"/>
          <w:lang w:val="sr-Cyrl-RS"/>
        </w:rPr>
        <w:t xml:space="preserve">епублике </w:t>
      </w:r>
      <w:r w:rsidRPr="00BE36BA">
        <w:rPr>
          <w:rFonts w:ascii="Calibri" w:hAnsi="Calibri" w:cs="Calibri"/>
        </w:rPr>
        <w:t>С</w:t>
      </w:r>
      <w:r w:rsidR="0069127D">
        <w:rPr>
          <w:rFonts w:ascii="Calibri" w:hAnsi="Calibri" w:cs="Calibri"/>
          <w:lang w:val="sr-Cyrl-RS"/>
        </w:rPr>
        <w:t>рпске</w:t>
      </w:r>
      <w:r w:rsidRPr="00BE36BA">
        <w:rPr>
          <w:rFonts w:ascii="Calibri" w:hAnsi="Calibri" w:cs="Calibri"/>
        </w:rPr>
        <w:t xml:space="preserve"> у току </w:t>
      </w:r>
      <w:r w:rsidRPr="00BE36BA">
        <w:rPr>
          <w:rFonts w:ascii="Calibri" w:hAnsi="Calibri" w:cs="Calibri"/>
          <w:lang w:val="hr-BA"/>
        </w:rPr>
        <w:t>20</w:t>
      </w:r>
      <w:r w:rsidR="00B12A43" w:rsidRPr="00BE36BA">
        <w:rPr>
          <w:rFonts w:ascii="Calibri" w:hAnsi="Calibri" w:cs="Calibri"/>
          <w:lang w:val="sr-Cyrl-RS"/>
        </w:rPr>
        <w:t>2</w:t>
      </w:r>
      <w:r w:rsidR="00BE36BA">
        <w:rPr>
          <w:rFonts w:ascii="Calibri" w:hAnsi="Calibri" w:cs="Calibri"/>
          <w:lang w:val="sr-Cyrl-RS"/>
        </w:rPr>
        <w:t>3</w:t>
      </w:r>
      <w:r w:rsidRPr="00BE36BA">
        <w:rPr>
          <w:rFonts w:ascii="Calibri" w:hAnsi="Calibri" w:cs="Calibri"/>
          <w:lang w:val="hr-BA"/>
        </w:rPr>
        <w:t xml:space="preserve">. године </w:t>
      </w:r>
      <w:r w:rsidRPr="00BE36BA">
        <w:rPr>
          <w:rFonts w:ascii="Calibri" w:hAnsi="Calibri" w:cs="Calibri"/>
        </w:rPr>
        <w:t xml:space="preserve"> се одвијала континуирано у правцу  испуњавања заједничке законске обавезе у надзору законитости рада и пословања овог Предузећа.</w:t>
      </w:r>
      <w:r w:rsidR="00B12A43" w:rsidRPr="00BE36BA">
        <w:rPr>
          <w:rFonts w:ascii="Calibri" w:hAnsi="Calibri" w:cs="Calibri"/>
          <w:lang w:val="sr-Cyrl-RS"/>
        </w:rPr>
        <w:t xml:space="preserve"> </w:t>
      </w:r>
    </w:p>
    <w:p w14:paraId="4B5B913A" w14:textId="77777777" w:rsidR="00BE36BA" w:rsidRDefault="00BE36BA">
      <w:pPr>
        <w:jc w:val="both"/>
        <w:rPr>
          <w:rFonts w:ascii="Calibri" w:hAnsi="Calibri" w:cs="Calibri"/>
          <w:b/>
          <w:bCs/>
          <w:lang w:val="sr-Cyrl-RS"/>
        </w:rPr>
      </w:pPr>
    </w:p>
    <w:p w14:paraId="0C37B500" w14:textId="77777777" w:rsidR="00852AC5" w:rsidRPr="00852AC5" w:rsidRDefault="00852AC5">
      <w:pPr>
        <w:jc w:val="both"/>
        <w:rPr>
          <w:rFonts w:ascii="Calibri" w:hAnsi="Calibri" w:cs="Calibri"/>
          <w:b/>
          <w:bCs/>
          <w:lang w:val="sr-Cyrl-RS"/>
        </w:rPr>
      </w:pPr>
    </w:p>
    <w:p w14:paraId="3B4E6F1D" w14:textId="513D7042" w:rsidR="000D6BE3" w:rsidRPr="00BE36BA" w:rsidRDefault="001F0376">
      <w:pPr>
        <w:jc w:val="both"/>
        <w:rPr>
          <w:rFonts w:ascii="Calibri" w:hAnsi="Calibri" w:cs="Calibri"/>
          <w:b/>
          <w:bCs/>
        </w:rPr>
      </w:pPr>
      <w:r w:rsidRPr="00BE36BA">
        <w:rPr>
          <w:rFonts w:ascii="Calibri" w:hAnsi="Calibri" w:cs="Calibri"/>
          <w:b/>
          <w:bCs/>
        </w:rPr>
        <w:t>IV</w:t>
      </w:r>
      <w:r w:rsidR="00DE3CBC" w:rsidRPr="00BE36BA">
        <w:rPr>
          <w:rFonts w:ascii="Calibri" w:hAnsi="Calibri" w:cs="Calibri"/>
          <w:b/>
          <w:bCs/>
        </w:rPr>
        <w:t xml:space="preserve">  САРАДЊА НАДЗОРНОГ ОДБОРА И УПРАВЕ ПРЕДУЗЕЋА</w:t>
      </w:r>
    </w:p>
    <w:p w14:paraId="4B09921D" w14:textId="77777777" w:rsidR="000D6BE3" w:rsidRPr="00BE36BA" w:rsidRDefault="000D6BE3">
      <w:pPr>
        <w:jc w:val="both"/>
        <w:rPr>
          <w:rFonts w:ascii="Calibri" w:hAnsi="Calibri" w:cs="Calibri"/>
          <w:b/>
          <w:bCs/>
        </w:rPr>
      </w:pPr>
    </w:p>
    <w:p w14:paraId="49372F90" w14:textId="067584F0" w:rsidR="005049E0" w:rsidRPr="00513FEC" w:rsidRDefault="00DE3CBC">
      <w:pPr>
        <w:jc w:val="both"/>
        <w:rPr>
          <w:rFonts w:ascii="Calibri" w:hAnsi="Calibri" w:cs="Calibri"/>
          <w:b/>
          <w:bCs/>
          <w:lang w:val="sr-Cyrl-RS"/>
        </w:rPr>
      </w:pPr>
      <w:r w:rsidRPr="00BE36BA">
        <w:rPr>
          <w:rFonts w:ascii="Calibri" w:hAnsi="Calibri" w:cs="Calibri"/>
        </w:rPr>
        <w:t xml:space="preserve">Надзорни одбор и Управа Предузећа су предузимали заједничке активности </w:t>
      </w:r>
      <w:r w:rsidR="00513FEC">
        <w:rPr>
          <w:rFonts w:ascii="Calibri" w:hAnsi="Calibri" w:cs="Calibri"/>
          <w:lang w:val="sr-Cyrl-RS"/>
        </w:rPr>
        <w:t>на провођењу</w:t>
      </w:r>
      <w:r w:rsidRPr="00BE36BA">
        <w:rPr>
          <w:rFonts w:ascii="Calibri" w:hAnsi="Calibri" w:cs="Calibri"/>
        </w:rPr>
        <w:t xml:space="preserve"> </w:t>
      </w:r>
      <w:r w:rsidR="001454A7" w:rsidRPr="00BE36BA">
        <w:rPr>
          <w:rFonts w:ascii="Calibri" w:hAnsi="Calibri" w:cs="Calibri"/>
          <w:lang w:val="sr-Cyrl-RS"/>
        </w:rPr>
        <w:t xml:space="preserve">усвојене </w:t>
      </w:r>
      <w:r w:rsidRPr="00BE36BA">
        <w:rPr>
          <w:rFonts w:ascii="Calibri" w:hAnsi="Calibri" w:cs="Calibri"/>
        </w:rPr>
        <w:t xml:space="preserve">пословне политике </w:t>
      </w:r>
      <w:r w:rsidR="001454A7" w:rsidRPr="00BE36BA">
        <w:rPr>
          <w:rFonts w:ascii="Calibri" w:hAnsi="Calibri" w:cs="Calibri"/>
          <w:lang w:val="sr-Cyrl-RS"/>
        </w:rPr>
        <w:t xml:space="preserve">и </w:t>
      </w:r>
      <w:r w:rsidR="00262730" w:rsidRPr="00BE36BA">
        <w:rPr>
          <w:rFonts w:ascii="Calibri" w:hAnsi="Calibri" w:cs="Calibri"/>
          <w:lang w:val="sr-Cyrl-RS"/>
        </w:rPr>
        <w:t xml:space="preserve">планских аката Предузећа,  </w:t>
      </w:r>
      <w:r w:rsidRPr="00BE36BA">
        <w:rPr>
          <w:rFonts w:ascii="Calibri" w:hAnsi="Calibri" w:cs="Calibri"/>
        </w:rPr>
        <w:t xml:space="preserve">која ће осигурати успјешно функционисање Пошта Српске, остварење што бољих </w:t>
      </w:r>
      <w:r w:rsidR="00513FEC">
        <w:rPr>
          <w:rFonts w:ascii="Calibri" w:hAnsi="Calibri" w:cs="Calibri"/>
          <w:lang w:val="sr-Cyrl-RS"/>
        </w:rPr>
        <w:t xml:space="preserve">пословних </w:t>
      </w:r>
      <w:r w:rsidRPr="00BE36BA">
        <w:rPr>
          <w:rFonts w:ascii="Calibri" w:hAnsi="Calibri" w:cs="Calibri"/>
        </w:rPr>
        <w:t>резултата кроз повећање прихода уз смањење расхода и што боље позиционирање овог предузећа како у земљи тако и у региону</w:t>
      </w:r>
      <w:r w:rsidR="00513FEC">
        <w:rPr>
          <w:rFonts w:ascii="Calibri" w:hAnsi="Calibri" w:cs="Calibri"/>
          <w:lang w:val="sr-Cyrl-RS"/>
        </w:rPr>
        <w:t>, као и повећању квалитета услуга и задовољства корисника, те обезбјеђењу услова за конкурентност овог предузећа са другим поштанским оператерима.</w:t>
      </w:r>
    </w:p>
    <w:p w14:paraId="53A41F4D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5A51A743" w14:textId="77777777" w:rsidR="005049E0" w:rsidRPr="00BE36BA" w:rsidRDefault="005049E0">
      <w:pPr>
        <w:jc w:val="both"/>
        <w:rPr>
          <w:rFonts w:ascii="Calibri" w:hAnsi="Calibri" w:cs="Calibri"/>
          <w:b/>
        </w:rPr>
      </w:pPr>
    </w:p>
    <w:p w14:paraId="098A8A76" w14:textId="465E7F04" w:rsidR="005049E0" w:rsidRPr="00BE36BA" w:rsidRDefault="00DE3CBC">
      <w:pPr>
        <w:jc w:val="both"/>
        <w:rPr>
          <w:rFonts w:ascii="Calibri" w:hAnsi="Calibri" w:cs="Calibri"/>
          <w:b/>
        </w:rPr>
      </w:pPr>
      <w:r w:rsidRPr="00BE36BA">
        <w:rPr>
          <w:rFonts w:ascii="Calibri" w:hAnsi="Calibri" w:cs="Calibri"/>
          <w:b/>
        </w:rPr>
        <w:t xml:space="preserve">V </w:t>
      </w:r>
      <w:r w:rsidRPr="00BE36BA">
        <w:rPr>
          <w:rFonts w:ascii="Calibri" w:hAnsi="Calibri" w:cs="Calibri"/>
        </w:rPr>
        <w:t xml:space="preserve"> </w:t>
      </w:r>
      <w:r w:rsidRPr="00BE36BA">
        <w:rPr>
          <w:rFonts w:ascii="Calibri" w:hAnsi="Calibri" w:cs="Calibri"/>
          <w:b/>
        </w:rPr>
        <w:t>МИШЉЕЊЕ О ПОСЛОВАЊУ И ГОДИШЊЕМ ОБРАЧУНУ ЗА 20</w:t>
      </w:r>
      <w:r w:rsidR="001F0376" w:rsidRPr="00BE36BA">
        <w:rPr>
          <w:rFonts w:ascii="Calibri" w:hAnsi="Calibri" w:cs="Calibri"/>
          <w:b/>
        </w:rPr>
        <w:t>2</w:t>
      </w:r>
      <w:r w:rsidR="00BE36BA" w:rsidRPr="00BE36BA">
        <w:rPr>
          <w:rFonts w:ascii="Calibri" w:hAnsi="Calibri" w:cs="Calibri"/>
          <w:b/>
          <w:lang w:val="sr-Cyrl-RS"/>
        </w:rPr>
        <w:t>3</w:t>
      </w:r>
      <w:r w:rsidRPr="00BE36BA">
        <w:rPr>
          <w:rFonts w:ascii="Calibri" w:hAnsi="Calibri" w:cs="Calibri"/>
          <w:b/>
        </w:rPr>
        <w:t>.  ГОДИНУ</w:t>
      </w:r>
    </w:p>
    <w:p w14:paraId="22EE9188" w14:textId="77777777" w:rsidR="005049E0" w:rsidRPr="00BE36BA" w:rsidRDefault="005049E0">
      <w:pPr>
        <w:jc w:val="both"/>
        <w:rPr>
          <w:rFonts w:ascii="Calibri" w:hAnsi="Calibri" w:cs="Calibri"/>
          <w:b/>
        </w:rPr>
      </w:pPr>
    </w:p>
    <w:p w14:paraId="2895985C" w14:textId="3681F66D" w:rsidR="00262730" w:rsidRPr="00BE36BA" w:rsidRDefault="00DE3CBC">
      <w:pPr>
        <w:jc w:val="both"/>
        <w:rPr>
          <w:rFonts w:ascii="Calibri" w:hAnsi="Calibri" w:cs="Calibri"/>
          <w:color w:val="FF0000"/>
        </w:rPr>
      </w:pPr>
      <w:bookmarkStart w:id="0" w:name="_Toc489360211"/>
      <w:bookmarkStart w:id="1" w:name="_Toc489360264"/>
      <w:bookmarkStart w:id="2" w:name="_Toc395269722"/>
      <w:bookmarkStart w:id="3" w:name="_Toc396806990"/>
      <w:bookmarkEnd w:id="0"/>
      <w:bookmarkEnd w:id="1"/>
      <w:bookmarkEnd w:id="2"/>
      <w:bookmarkEnd w:id="3"/>
      <w:r w:rsidRPr="00BE36BA">
        <w:rPr>
          <w:rFonts w:ascii="Calibri" w:hAnsi="Calibri" w:cs="Calibri"/>
          <w:lang w:val="hr-BA"/>
        </w:rPr>
        <w:t>На  основу Извјештаја независног ревизора о извршеној ревизији финансијс</w:t>
      </w:r>
      <w:r w:rsidR="006B1BE8" w:rsidRPr="00BE36BA">
        <w:rPr>
          <w:rFonts w:ascii="Calibri" w:hAnsi="Calibri" w:cs="Calibri"/>
          <w:lang w:val="hr-BA"/>
        </w:rPr>
        <w:t>ких извјештаја Предузећа за 20</w:t>
      </w:r>
      <w:r w:rsidR="001F0376" w:rsidRPr="00BE36BA">
        <w:rPr>
          <w:rFonts w:ascii="Calibri" w:hAnsi="Calibri" w:cs="Calibri"/>
          <w:lang w:val="hr-BA"/>
        </w:rPr>
        <w:t>2</w:t>
      </w:r>
      <w:r w:rsidR="00BE36BA" w:rsidRPr="00BE36BA">
        <w:rPr>
          <w:rFonts w:ascii="Calibri" w:hAnsi="Calibri" w:cs="Calibri"/>
          <w:lang w:val="sr-Cyrl-RS"/>
        </w:rPr>
        <w:t>3</w:t>
      </w:r>
      <w:r w:rsidRPr="00BE36BA">
        <w:rPr>
          <w:rFonts w:ascii="Calibri" w:hAnsi="Calibri" w:cs="Calibri"/>
          <w:lang w:val="hr-BA"/>
        </w:rPr>
        <w:t>.годину, Извјештаја о годишњем обрачуну</w:t>
      </w:r>
      <w:r w:rsidR="006B1BE8" w:rsidRPr="00BE36BA">
        <w:rPr>
          <w:rFonts w:ascii="Calibri" w:hAnsi="Calibri" w:cs="Calibri"/>
          <w:lang w:val="hr-BA"/>
        </w:rPr>
        <w:t xml:space="preserve"> (финансијског обрачуна) за 20</w:t>
      </w:r>
      <w:r w:rsidR="001F0376" w:rsidRPr="00BE36BA">
        <w:rPr>
          <w:rFonts w:ascii="Calibri" w:hAnsi="Calibri" w:cs="Calibri"/>
          <w:lang w:val="hr-BA"/>
        </w:rPr>
        <w:t>2</w:t>
      </w:r>
      <w:r w:rsidR="00BE36BA" w:rsidRPr="00BE36BA">
        <w:rPr>
          <w:rFonts w:ascii="Calibri" w:hAnsi="Calibri" w:cs="Calibri"/>
          <w:lang w:val="sr-Cyrl-RS"/>
        </w:rPr>
        <w:t>3</w:t>
      </w:r>
      <w:r w:rsidRPr="00BE36BA">
        <w:rPr>
          <w:rFonts w:ascii="Calibri" w:hAnsi="Calibri" w:cs="Calibri"/>
          <w:lang w:val="hr-BA"/>
        </w:rPr>
        <w:t>. годину  и  Извјешта</w:t>
      </w:r>
      <w:r w:rsidR="006B1BE8" w:rsidRPr="00BE36BA">
        <w:rPr>
          <w:rFonts w:ascii="Calibri" w:hAnsi="Calibri" w:cs="Calibri"/>
          <w:lang w:val="hr-BA"/>
        </w:rPr>
        <w:t>ја о пословању Предузећа за 20</w:t>
      </w:r>
      <w:r w:rsidR="001F0376" w:rsidRPr="00BE36BA">
        <w:rPr>
          <w:rFonts w:ascii="Calibri" w:hAnsi="Calibri" w:cs="Calibri"/>
          <w:lang w:val="hr-BA"/>
        </w:rPr>
        <w:t>2</w:t>
      </w:r>
      <w:r w:rsidR="00BE36BA" w:rsidRPr="00BE36BA">
        <w:rPr>
          <w:rFonts w:ascii="Calibri" w:hAnsi="Calibri" w:cs="Calibri"/>
          <w:lang w:val="sr-Cyrl-RS"/>
        </w:rPr>
        <w:t>3</w:t>
      </w:r>
      <w:r w:rsidRPr="00BE36BA">
        <w:rPr>
          <w:rFonts w:ascii="Calibri" w:hAnsi="Calibri" w:cs="Calibri"/>
          <w:lang w:val="hr-BA"/>
        </w:rPr>
        <w:t>.годину,</w:t>
      </w:r>
      <w:r w:rsidR="0056487C" w:rsidRPr="00BE36BA">
        <w:rPr>
          <w:rFonts w:ascii="Calibri" w:hAnsi="Calibri" w:cs="Calibri"/>
          <w:lang w:val="sr-Cyrl-RS"/>
        </w:rPr>
        <w:t xml:space="preserve"> имајући у виду услове у којима је Предузеће пословало у 202</w:t>
      </w:r>
      <w:r w:rsidR="00BE36BA" w:rsidRPr="00BE36BA">
        <w:rPr>
          <w:rFonts w:ascii="Calibri" w:hAnsi="Calibri" w:cs="Calibri"/>
          <w:lang w:val="sr-Cyrl-RS"/>
        </w:rPr>
        <w:t>3</w:t>
      </w:r>
      <w:r w:rsidR="0056487C" w:rsidRPr="00BE36BA">
        <w:rPr>
          <w:rFonts w:ascii="Calibri" w:hAnsi="Calibri" w:cs="Calibri"/>
          <w:lang w:val="sr-Cyrl-RS"/>
        </w:rPr>
        <w:t xml:space="preserve">.години и кретања у привреди уопште изазвана </w:t>
      </w:r>
      <w:r w:rsidR="00513FEC">
        <w:rPr>
          <w:rFonts w:ascii="Calibri" w:hAnsi="Calibri" w:cs="Calibri"/>
          <w:lang w:val="sr-Cyrl-RS"/>
        </w:rPr>
        <w:t>сталним</w:t>
      </w:r>
      <w:r w:rsidR="00520F76" w:rsidRPr="00BE36BA">
        <w:rPr>
          <w:rFonts w:ascii="Calibri" w:hAnsi="Calibri" w:cs="Calibri"/>
          <w:lang w:val="sr-Cyrl-RS"/>
        </w:rPr>
        <w:t xml:space="preserve"> повећ</w:t>
      </w:r>
      <w:r w:rsidR="00513FEC">
        <w:rPr>
          <w:rFonts w:ascii="Calibri" w:hAnsi="Calibri" w:cs="Calibri"/>
          <w:lang w:val="sr-Cyrl-RS"/>
        </w:rPr>
        <w:t>а</w:t>
      </w:r>
      <w:r w:rsidR="00520F76" w:rsidRPr="00BE36BA">
        <w:rPr>
          <w:rFonts w:ascii="Calibri" w:hAnsi="Calibri" w:cs="Calibri"/>
          <w:lang w:val="sr-Cyrl-RS"/>
        </w:rPr>
        <w:t xml:space="preserve">њем цијена </w:t>
      </w:r>
      <w:r w:rsidR="00513FEC">
        <w:rPr>
          <w:rFonts w:ascii="Calibri" w:hAnsi="Calibri" w:cs="Calibri"/>
          <w:lang w:val="sr-Cyrl-RS"/>
        </w:rPr>
        <w:t xml:space="preserve">робе, услуга и радова </w:t>
      </w:r>
      <w:r w:rsidR="00520F76" w:rsidRPr="00BE36BA">
        <w:rPr>
          <w:rFonts w:ascii="Calibri" w:hAnsi="Calibri" w:cs="Calibri"/>
          <w:lang w:val="sr-Cyrl-RS"/>
        </w:rPr>
        <w:t>на тржишту</w:t>
      </w:r>
      <w:r w:rsidR="0056487C" w:rsidRPr="00BE36BA">
        <w:rPr>
          <w:rFonts w:ascii="Calibri" w:hAnsi="Calibri" w:cs="Calibri"/>
          <w:lang w:val="sr-Cyrl-RS"/>
        </w:rPr>
        <w:t>,</w:t>
      </w:r>
      <w:r w:rsidR="00B42DC6" w:rsidRPr="00BE36BA">
        <w:rPr>
          <w:rFonts w:ascii="Calibri" w:hAnsi="Calibri" w:cs="Calibri"/>
          <w:lang w:val="sr-Cyrl-RS"/>
        </w:rPr>
        <w:t xml:space="preserve"> </w:t>
      </w:r>
      <w:r w:rsidR="00262730" w:rsidRPr="00BE36BA">
        <w:rPr>
          <w:rFonts w:ascii="Calibri" w:hAnsi="Calibri" w:cs="Calibri"/>
          <w:b/>
          <w:bCs/>
          <w:lang w:val="sr-Cyrl-RS"/>
        </w:rPr>
        <w:t>Н</w:t>
      </w:r>
      <w:r w:rsidRPr="00BE36BA">
        <w:rPr>
          <w:rFonts w:ascii="Calibri" w:hAnsi="Calibri" w:cs="Calibri"/>
          <w:b/>
          <w:bCs/>
          <w:lang w:val="hr-BA"/>
        </w:rPr>
        <w:t>адзорни</w:t>
      </w:r>
      <w:r w:rsidRPr="00BE36BA">
        <w:rPr>
          <w:rFonts w:ascii="Calibri" w:hAnsi="Calibri" w:cs="Calibri"/>
          <w:b/>
          <w:lang w:val="hr-BA"/>
        </w:rPr>
        <w:t xml:space="preserve"> одбор даје позитивно мишљење </w:t>
      </w:r>
      <w:r w:rsidRPr="00BE36BA">
        <w:rPr>
          <w:rFonts w:ascii="Calibri" w:hAnsi="Calibri" w:cs="Calibri"/>
          <w:b/>
        </w:rPr>
        <w:t>о пословању и годишњем обрачуну „Пошта Српске“ за 20</w:t>
      </w:r>
      <w:r w:rsidR="001F0376" w:rsidRPr="00BE36BA">
        <w:rPr>
          <w:rFonts w:ascii="Calibri" w:hAnsi="Calibri" w:cs="Calibri"/>
          <w:b/>
        </w:rPr>
        <w:t>2</w:t>
      </w:r>
      <w:r w:rsidR="00BE36BA" w:rsidRPr="00BE36BA">
        <w:rPr>
          <w:rFonts w:ascii="Calibri" w:hAnsi="Calibri" w:cs="Calibri"/>
          <w:b/>
          <w:lang w:val="sr-Cyrl-RS"/>
        </w:rPr>
        <w:t>3</w:t>
      </w:r>
      <w:r w:rsidRPr="00BE36BA">
        <w:rPr>
          <w:rFonts w:ascii="Calibri" w:hAnsi="Calibri" w:cs="Calibri"/>
          <w:b/>
        </w:rPr>
        <w:t>. годину</w:t>
      </w:r>
      <w:r w:rsidRPr="00BE36BA">
        <w:rPr>
          <w:rFonts w:ascii="Calibri" w:hAnsi="Calibri" w:cs="Calibri"/>
        </w:rPr>
        <w:t>.</w:t>
      </w:r>
    </w:p>
    <w:p w14:paraId="5E58AC1B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0ACF755B" w14:textId="14C6CE7C" w:rsidR="005049E0" w:rsidRPr="00BE36BA" w:rsidRDefault="00DE3CBC">
      <w:pPr>
        <w:jc w:val="both"/>
        <w:rPr>
          <w:rFonts w:ascii="Calibri" w:hAnsi="Calibri" w:cs="Calibri"/>
        </w:rPr>
      </w:pPr>
      <w:r w:rsidRPr="00BE36BA">
        <w:rPr>
          <w:rFonts w:ascii="Calibri" w:hAnsi="Calibri" w:cs="Calibri"/>
        </w:rPr>
        <w:tab/>
      </w:r>
      <w:r w:rsidRPr="00BE36BA">
        <w:rPr>
          <w:rFonts w:ascii="Calibri" w:hAnsi="Calibri" w:cs="Calibri"/>
        </w:rPr>
        <w:tab/>
      </w:r>
      <w:r w:rsidRPr="00BE36BA">
        <w:rPr>
          <w:rFonts w:ascii="Calibri" w:hAnsi="Calibri" w:cs="Calibri"/>
        </w:rPr>
        <w:tab/>
      </w:r>
      <w:r w:rsidRPr="00BE36BA">
        <w:rPr>
          <w:rFonts w:ascii="Calibri" w:hAnsi="Calibri" w:cs="Calibri"/>
        </w:rPr>
        <w:tab/>
        <w:t xml:space="preserve">                   Предсједник </w:t>
      </w:r>
      <w:r w:rsidR="001F0376" w:rsidRPr="00BE36BA">
        <w:rPr>
          <w:rFonts w:ascii="Calibri" w:hAnsi="Calibri" w:cs="Calibri"/>
          <w:lang w:val="sr-Cyrl-RS"/>
        </w:rPr>
        <w:t xml:space="preserve"> </w:t>
      </w:r>
      <w:r w:rsidR="009D3AB2" w:rsidRPr="00BE36BA">
        <w:rPr>
          <w:rFonts w:ascii="Calibri" w:hAnsi="Calibri" w:cs="Calibri"/>
          <w:lang w:val="sr-Cyrl-RS"/>
        </w:rPr>
        <w:t>Н</w:t>
      </w:r>
      <w:r w:rsidRPr="00BE36BA">
        <w:rPr>
          <w:rFonts w:ascii="Calibri" w:hAnsi="Calibri" w:cs="Calibri"/>
        </w:rPr>
        <w:t>адзорног одбора</w:t>
      </w:r>
    </w:p>
    <w:p w14:paraId="53D5ECF7" w14:textId="77777777" w:rsidR="005049E0" w:rsidRPr="00BE36BA" w:rsidRDefault="005049E0">
      <w:pPr>
        <w:jc w:val="both"/>
        <w:rPr>
          <w:rFonts w:ascii="Calibri" w:hAnsi="Calibri" w:cs="Calibri"/>
        </w:rPr>
      </w:pPr>
    </w:p>
    <w:p w14:paraId="50F08F74" w14:textId="64491374" w:rsidR="005049E0" w:rsidRPr="00BE36BA" w:rsidRDefault="00DE3CBC">
      <w:pPr>
        <w:rPr>
          <w:rFonts w:ascii="Calibri" w:hAnsi="Calibri" w:cs="Calibri"/>
          <w:lang w:val="sr-Cyrl-RS"/>
        </w:rPr>
      </w:pPr>
      <w:r w:rsidRPr="00BE36BA">
        <w:rPr>
          <w:rFonts w:ascii="Calibri" w:hAnsi="Calibri" w:cs="Calibri"/>
        </w:rPr>
        <w:t xml:space="preserve">                                                                                  </w:t>
      </w:r>
      <w:r w:rsidR="001F0376" w:rsidRPr="00BE36BA">
        <w:rPr>
          <w:rFonts w:ascii="Calibri" w:hAnsi="Calibri" w:cs="Calibri"/>
          <w:lang w:val="sr-Cyrl-RS"/>
        </w:rPr>
        <w:t>Марко Михајловић</w:t>
      </w:r>
    </w:p>
    <w:sectPr w:rsidR="005049E0" w:rsidRPr="00BE36BA">
      <w:headerReference w:type="default" r:id="rId7"/>
      <w:footerReference w:type="default" r:id="rId8"/>
      <w:endnotePr>
        <w:numFmt w:val="decimal"/>
      </w:endnotePr>
      <w:pgSz w:w="12240" w:h="15840"/>
      <w:pgMar w:top="1440" w:right="1800" w:bottom="1440" w:left="1800" w:header="709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3081" w14:textId="77777777" w:rsidR="000F5002" w:rsidRDefault="000F5002">
      <w:r>
        <w:separator/>
      </w:r>
    </w:p>
  </w:endnote>
  <w:endnote w:type="continuationSeparator" w:id="0">
    <w:p w14:paraId="4791C55A" w14:textId="77777777" w:rsidR="000F5002" w:rsidRDefault="000F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 Titling MT">
    <w:charset w:val="00"/>
    <w:family w:val="roman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A19C4" w14:textId="77777777" w:rsidR="002424FE" w:rsidRDefault="002424FE">
    <w:pPr>
      <w:pStyle w:val="Footer"/>
      <w:ind w:right="360"/>
    </w:pPr>
    <w:r>
      <w:rPr>
        <w:noProof/>
        <w:lang w:val="sr-Latn-BA" w:eastAsia="sr-Latn-BA"/>
      </w:rPr>
      <mc:AlternateContent>
        <mc:Choice Requires="wps">
          <w:drawing>
            <wp:anchor distT="0" distB="0" distL="0" distR="0" simplePos="0" relativeHeight="251658241" behindDoc="0" locked="0" layoutInCell="0" hidden="0" allowOverlap="1" wp14:anchorId="0373DD24" wp14:editId="0EF768E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350520"/>
              <wp:effectExtent l="0" t="0" r="0" b="0"/>
              <wp:wrapSquare wrapText="bothSides"/>
              <wp:docPr id="1" name="Textbox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PR3R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QLwAA4D0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AAAAAAgAAAAEAAAC0AAAAKAIAAAAAAAAUKAAACToAAA=="/>
                        </a:ext>
                      </a:extLst>
                    </wps:cNvSpPr>
                    <wps:spPr>
                      <a:xfrm>
                        <a:off x="0" y="0"/>
                        <a:ext cx="114300" cy="35052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4800995" w14:textId="77777777" w:rsidR="002424FE" w:rsidRDefault="002424FE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13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73DD24" id="_x0000_t202" coordsize="21600,21600" o:spt="202" path="m,l,21600r21600,l21600,xe">
              <v:stroke joinstyle="miter"/>
              <v:path gradientshapeok="t" o:connecttype="rect"/>
            </v:shapetype>
            <v:shape id="Textbox1" o:spid="_x0000_s1026" type="#_x0000_t202" style="position:absolute;margin-left:-42.2pt;margin-top:.05pt;width:9pt;height:27.6pt;z-index:25165824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" o:allowincell="f" filled="f" stroked="f" strokeweight="1pt">
              <v:textbox style="mso-fit-shape-to-text:t" inset="0,0,0,0">
                <w:txbxContent>
                  <w:p w14:paraId="44800995" w14:textId="77777777" w:rsidR="002424FE" w:rsidRDefault="002424FE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13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C835" w14:textId="77777777" w:rsidR="000F5002" w:rsidRDefault="000F5002">
      <w:r>
        <w:separator/>
      </w:r>
    </w:p>
  </w:footnote>
  <w:footnote w:type="continuationSeparator" w:id="0">
    <w:p w14:paraId="4E6AA255" w14:textId="77777777" w:rsidR="000F5002" w:rsidRDefault="000F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2CC8" w14:textId="77777777" w:rsidR="002424FE" w:rsidRDefault="002424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87E6D92"/>
    <w:multiLevelType w:val="hybridMultilevel"/>
    <w:tmpl w:val="7E087D50"/>
    <w:lvl w:ilvl="0" w:tplc="26CA6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B13AA"/>
    <w:multiLevelType w:val="hybridMultilevel"/>
    <w:tmpl w:val="0FA226CA"/>
    <w:name w:val="Numbered list 1"/>
    <w:lvl w:ilvl="0" w:tplc="999EEF54">
      <w:numFmt w:val="bullet"/>
      <w:lvlText w:val="-"/>
      <w:lvlJc w:val="left"/>
      <w:pPr>
        <w:ind w:left="885" w:firstLine="0"/>
      </w:pPr>
      <w:rPr>
        <w:rFonts w:ascii="Calibri" w:eastAsia="Times New Roman" w:hAnsi="Calibri" w:cs="Calibri"/>
      </w:rPr>
    </w:lvl>
    <w:lvl w:ilvl="1" w:tplc="150CE350">
      <w:numFmt w:val="bullet"/>
      <w:lvlText w:val="o"/>
      <w:lvlJc w:val="left"/>
      <w:pPr>
        <w:ind w:left="1605" w:firstLine="0"/>
      </w:pPr>
      <w:rPr>
        <w:rFonts w:ascii="Courier New" w:eastAsia="Courier New" w:hAnsi="Courier New" w:cs="Courier New"/>
      </w:rPr>
    </w:lvl>
    <w:lvl w:ilvl="2" w:tplc="2620E404">
      <w:numFmt w:val="bullet"/>
      <w:lvlText w:val=""/>
      <w:lvlJc w:val="left"/>
      <w:pPr>
        <w:ind w:left="2325" w:firstLine="0"/>
      </w:pPr>
      <w:rPr>
        <w:rFonts w:ascii="Wingdings" w:eastAsia="Wingdings" w:hAnsi="Wingdings" w:cs="Wingdings"/>
      </w:rPr>
    </w:lvl>
    <w:lvl w:ilvl="3" w:tplc="100E334E">
      <w:numFmt w:val="bullet"/>
      <w:lvlText w:val=""/>
      <w:lvlJc w:val="left"/>
      <w:pPr>
        <w:ind w:left="3045" w:firstLine="0"/>
      </w:pPr>
      <w:rPr>
        <w:rFonts w:ascii="Symbol" w:eastAsia="Symbol" w:hAnsi="Symbol" w:cs="Symbol"/>
      </w:rPr>
    </w:lvl>
    <w:lvl w:ilvl="4" w:tplc="A04ABC12">
      <w:numFmt w:val="bullet"/>
      <w:lvlText w:val="o"/>
      <w:lvlJc w:val="left"/>
      <w:pPr>
        <w:ind w:left="3765" w:firstLine="0"/>
      </w:pPr>
      <w:rPr>
        <w:rFonts w:ascii="Courier New" w:eastAsia="Courier New" w:hAnsi="Courier New" w:cs="Courier New"/>
      </w:rPr>
    </w:lvl>
    <w:lvl w:ilvl="5" w:tplc="7DEA206A">
      <w:numFmt w:val="bullet"/>
      <w:lvlText w:val=""/>
      <w:lvlJc w:val="left"/>
      <w:pPr>
        <w:ind w:left="4485" w:firstLine="0"/>
      </w:pPr>
      <w:rPr>
        <w:rFonts w:ascii="Wingdings" w:eastAsia="Wingdings" w:hAnsi="Wingdings" w:cs="Wingdings"/>
      </w:rPr>
    </w:lvl>
    <w:lvl w:ilvl="6" w:tplc="D390D6F6">
      <w:numFmt w:val="bullet"/>
      <w:lvlText w:val=""/>
      <w:lvlJc w:val="left"/>
      <w:pPr>
        <w:ind w:left="5205" w:firstLine="0"/>
      </w:pPr>
      <w:rPr>
        <w:rFonts w:ascii="Symbol" w:eastAsia="Symbol" w:hAnsi="Symbol" w:cs="Symbol"/>
      </w:rPr>
    </w:lvl>
    <w:lvl w:ilvl="7" w:tplc="593854DA">
      <w:numFmt w:val="bullet"/>
      <w:lvlText w:val="o"/>
      <w:lvlJc w:val="left"/>
      <w:pPr>
        <w:ind w:left="5925" w:firstLine="0"/>
      </w:pPr>
      <w:rPr>
        <w:rFonts w:ascii="Courier New" w:eastAsia="Courier New" w:hAnsi="Courier New" w:cs="Courier New"/>
      </w:rPr>
    </w:lvl>
    <w:lvl w:ilvl="8" w:tplc="C9F2C650">
      <w:numFmt w:val="bullet"/>
      <w:lvlText w:val=""/>
      <w:lvlJc w:val="left"/>
      <w:pPr>
        <w:ind w:left="6645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22F3749"/>
    <w:multiLevelType w:val="singleLevel"/>
    <w:tmpl w:val="3D5657C4"/>
    <w:name w:val="Bullet 5"/>
    <w:lvl w:ilvl="0"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eastAsia="Symbol" w:hAnsi="Symbol" w:cs="Symbol"/>
        <w:b w:val="0"/>
        <w:kern w:val="1"/>
      </w:rPr>
    </w:lvl>
  </w:abstractNum>
  <w:abstractNum w:abstractNumId="4" w15:restartNumberingAfterBreak="0">
    <w:nsid w:val="1F0412F9"/>
    <w:multiLevelType w:val="hybridMultilevel"/>
    <w:tmpl w:val="9BC8F294"/>
    <w:lvl w:ilvl="0" w:tplc="5064759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0396E03"/>
    <w:multiLevelType w:val="hybridMultilevel"/>
    <w:tmpl w:val="75325E00"/>
    <w:lvl w:ilvl="0" w:tplc="A692B95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46B7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921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1A8DA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07285B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34E147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E40708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BA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FAA26C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E635831"/>
    <w:multiLevelType w:val="hybridMultilevel"/>
    <w:tmpl w:val="44D04A16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02944"/>
    <w:multiLevelType w:val="singleLevel"/>
    <w:tmpl w:val="ACB0640E"/>
    <w:name w:val="Bullet 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  <w:b w:val="0"/>
        <w:kern w:val="1"/>
      </w:rPr>
    </w:lvl>
  </w:abstractNum>
  <w:abstractNum w:abstractNumId="8" w15:restartNumberingAfterBreak="0">
    <w:nsid w:val="37656756"/>
    <w:multiLevelType w:val="hybridMultilevel"/>
    <w:tmpl w:val="328EE3A8"/>
    <w:name w:val="Numbered list 3"/>
    <w:lvl w:ilvl="0" w:tplc="6154363A">
      <w:numFmt w:val="bullet"/>
      <w:lvlText w:val="-"/>
      <w:lvlJc w:val="left"/>
      <w:pPr>
        <w:ind w:left="0" w:firstLine="0"/>
      </w:pPr>
      <w:rPr>
        <w:rFonts w:ascii="Calibri" w:eastAsia="Perpetua Titling MT" w:hAnsi="Calibri" w:cs="Calibri"/>
      </w:rPr>
    </w:lvl>
    <w:lvl w:ilvl="1" w:tplc="B5E834D8"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</w:rPr>
    </w:lvl>
    <w:lvl w:ilvl="2" w:tplc="8B7E015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47F27F48">
      <w:numFmt w:val="bullet"/>
      <w:lvlText w:val=""/>
      <w:lvlJc w:val="left"/>
      <w:pPr>
        <w:ind w:left="2160" w:firstLine="0"/>
      </w:pPr>
      <w:rPr>
        <w:rFonts w:ascii="Symbol" w:eastAsia="Symbol" w:hAnsi="Symbol" w:cs="Symbol"/>
      </w:rPr>
    </w:lvl>
    <w:lvl w:ilvl="4" w:tplc="7F38FFE0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</w:rPr>
    </w:lvl>
    <w:lvl w:ilvl="5" w:tplc="C00076A8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67861564">
      <w:numFmt w:val="bullet"/>
      <w:lvlText w:val=""/>
      <w:lvlJc w:val="left"/>
      <w:pPr>
        <w:ind w:left="4320" w:firstLine="0"/>
      </w:pPr>
      <w:rPr>
        <w:rFonts w:ascii="Symbol" w:eastAsia="Symbol" w:hAnsi="Symbol" w:cs="Symbol"/>
      </w:rPr>
    </w:lvl>
    <w:lvl w:ilvl="7" w:tplc="EA22E002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</w:rPr>
    </w:lvl>
    <w:lvl w:ilvl="8" w:tplc="6A50E722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442B588A"/>
    <w:multiLevelType w:val="singleLevel"/>
    <w:tmpl w:val="D218649C"/>
    <w:name w:val="Bullet 4"/>
    <w:lvl w:ilvl="0">
      <w:numFmt w:val="bullet"/>
      <w:lvlText w:val=""/>
      <w:lvlJc w:val="left"/>
      <w:pPr>
        <w:tabs>
          <w:tab w:val="num" w:pos="270"/>
        </w:tabs>
        <w:ind w:left="270" w:hanging="270"/>
      </w:pPr>
      <w:rPr>
        <w:rFonts w:ascii="Symbol" w:eastAsia="Symbol" w:hAnsi="Symbol" w:cs="Symbol"/>
        <w:b w:val="0"/>
        <w:kern w:val="1"/>
      </w:rPr>
    </w:lvl>
  </w:abstractNum>
  <w:abstractNum w:abstractNumId="10" w15:restartNumberingAfterBreak="0">
    <w:nsid w:val="445A6CA5"/>
    <w:multiLevelType w:val="hybridMultilevel"/>
    <w:tmpl w:val="E17879F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82870"/>
    <w:multiLevelType w:val="hybridMultilevel"/>
    <w:tmpl w:val="FECC8C6A"/>
    <w:name w:val="Numbered list 2"/>
    <w:lvl w:ilvl="0" w:tplc="3E98A768">
      <w:numFmt w:val="bullet"/>
      <w:lvlText w:val="-"/>
      <w:lvlJc w:val="left"/>
      <w:pPr>
        <w:ind w:left="0" w:firstLine="0"/>
      </w:pPr>
      <w:rPr>
        <w:rFonts w:ascii="Calibri" w:eastAsia="Marlett" w:hAnsi="Calibri" w:cs="Calibri"/>
      </w:rPr>
    </w:lvl>
    <w:lvl w:ilvl="1" w:tplc="E064F1B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281C2E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D20D16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30E71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83E84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7D2775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A0437B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C885E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51A60764"/>
    <w:multiLevelType w:val="hybridMultilevel"/>
    <w:tmpl w:val="B0C87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8373A"/>
    <w:multiLevelType w:val="hybridMultilevel"/>
    <w:tmpl w:val="BE2C5298"/>
    <w:lvl w:ilvl="0" w:tplc="5064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872483">
    <w:abstractNumId w:val="2"/>
  </w:num>
  <w:num w:numId="2" w16cid:durableId="1876960083">
    <w:abstractNumId w:val="12"/>
  </w:num>
  <w:num w:numId="3" w16cid:durableId="575820824">
    <w:abstractNumId w:val="8"/>
  </w:num>
  <w:num w:numId="4" w16cid:durableId="659114628">
    <w:abstractNumId w:val="9"/>
  </w:num>
  <w:num w:numId="5" w16cid:durableId="1557856540">
    <w:abstractNumId w:val="3"/>
  </w:num>
  <w:num w:numId="6" w16cid:durableId="1012880700">
    <w:abstractNumId w:val="7"/>
  </w:num>
  <w:num w:numId="7" w16cid:durableId="2139368600">
    <w:abstractNumId w:val="5"/>
  </w:num>
  <w:num w:numId="8" w16cid:durableId="1013874148">
    <w:abstractNumId w:val="1"/>
  </w:num>
  <w:num w:numId="9" w16cid:durableId="864947110">
    <w:abstractNumId w:val="0"/>
  </w:num>
  <w:num w:numId="10" w16cid:durableId="1570534031">
    <w:abstractNumId w:val="10"/>
  </w:num>
  <w:num w:numId="11" w16cid:durableId="468401063">
    <w:abstractNumId w:val="13"/>
  </w:num>
  <w:num w:numId="12" w16cid:durableId="1785269799">
    <w:abstractNumId w:val="4"/>
  </w:num>
  <w:num w:numId="13" w16cid:durableId="1067411185">
    <w:abstractNumId w:val="6"/>
  </w:num>
  <w:num w:numId="14" w16cid:durableId="237979232">
    <w:abstractNumId w:val="11"/>
  </w:num>
  <w:num w:numId="15" w16cid:durableId="16393850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9E0"/>
    <w:rsid w:val="000159A6"/>
    <w:rsid w:val="00020180"/>
    <w:rsid w:val="000927C0"/>
    <w:rsid w:val="000B4B21"/>
    <w:rsid w:val="000C7DD1"/>
    <w:rsid w:val="000D6BE3"/>
    <w:rsid w:val="000F5002"/>
    <w:rsid w:val="001249D8"/>
    <w:rsid w:val="00131196"/>
    <w:rsid w:val="001454A7"/>
    <w:rsid w:val="001B2EC2"/>
    <w:rsid w:val="001B3999"/>
    <w:rsid w:val="001F0376"/>
    <w:rsid w:val="0022456A"/>
    <w:rsid w:val="00226982"/>
    <w:rsid w:val="00240654"/>
    <w:rsid w:val="002424FE"/>
    <w:rsid w:val="00244E20"/>
    <w:rsid w:val="00262730"/>
    <w:rsid w:val="00293B1F"/>
    <w:rsid w:val="002A28CC"/>
    <w:rsid w:val="002B2895"/>
    <w:rsid w:val="002C0951"/>
    <w:rsid w:val="002C50EA"/>
    <w:rsid w:val="002E35B1"/>
    <w:rsid w:val="00307ED5"/>
    <w:rsid w:val="00333FC7"/>
    <w:rsid w:val="003361B4"/>
    <w:rsid w:val="00375757"/>
    <w:rsid w:val="003874DA"/>
    <w:rsid w:val="003E3922"/>
    <w:rsid w:val="00402B26"/>
    <w:rsid w:val="00465518"/>
    <w:rsid w:val="004E37BC"/>
    <w:rsid w:val="005049E0"/>
    <w:rsid w:val="00513FEC"/>
    <w:rsid w:val="00520F76"/>
    <w:rsid w:val="00535919"/>
    <w:rsid w:val="0056487C"/>
    <w:rsid w:val="006045A6"/>
    <w:rsid w:val="00616C6A"/>
    <w:rsid w:val="00643167"/>
    <w:rsid w:val="006620CA"/>
    <w:rsid w:val="00663AA6"/>
    <w:rsid w:val="006741BC"/>
    <w:rsid w:val="00675067"/>
    <w:rsid w:val="00682197"/>
    <w:rsid w:val="0069127D"/>
    <w:rsid w:val="006B1BE8"/>
    <w:rsid w:val="006C5AD5"/>
    <w:rsid w:val="006D5BA7"/>
    <w:rsid w:val="006E552F"/>
    <w:rsid w:val="007329E1"/>
    <w:rsid w:val="00742910"/>
    <w:rsid w:val="0075605A"/>
    <w:rsid w:val="00767557"/>
    <w:rsid w:val="00770BA7"/>
    <w:rsid w:val="007B0242"/>
    <w:rsid w:val="007B5E94"/>
    <w:rsid w:val="007E31F1"/>
    <w:rsid w:val="007E3556"/>
    <w:rsid w:val="00801694"/>
    <w:rsid w:val="00836B49"/>
    <w:rsid w:val="00852AC5"/>
    <w:rsid w:val="008B22A8"/>
    <w:rsid w:val="008B5056"/>
    <w:rsid w:val="008B6723"/>
    <w:rsid w:val="008D42ED"/>
    <w:rsid w:val="00914761"/>
    <w:rsid w:val="00915E1E"/>
    <w:rsid w:val="00956DAD"/>
    <w:rsid w:val="009740C8"/>
    <w:rsid w:val="00992A45"/>
    <w:rsid w:val="009C64C0"/>
    <w:rsid w:val="009D3AB2"/>
    <w:rsid w:val="009E279F"/>
    <w:rsid w:val="00A63769"/>
    <w:rsid w:val="00A97F7C"/>
    <w:rsid w:val="00AB0BB6"/>
    <w:rsid w:val="00AD68E2"/>
    <w:rsid w:val="00AE461B"/>
    <w:rsid w:val="00B059B8"/>
    <w:rsid w:val="00B12A43"/>
    <w:rsid w:val="00B2379C"/>
    <w:rsid w:val="00B27B65"/>
    <w:rsid w:val="00B32C07"/>
    <w:rsid w:val="00B42DC6"/>
    <w:rsid w:val="00BA0436"/>
    <w:rsid w:val="00BB1A17"/>
    <w:rsid w:val="00BE36BA"/>
    <w:rsid w:val="00C17694"/>
    <w:rsid w:val="00C32EBB"/>
    <w:rsid w:val="00C43F65"/>
    <w:rsid w:val="00C66E1F"/>
    <w:rsid w:val="00C74368"/>
    <w:rsid w:val="00C9255A"/>
    <w:rsid w:val="00CB12C5"/>
    <w:rsid w:val="00CB5C5F"/>
    <w:rsid w:val="00CB6891"/>
    <w:rsid w:val="00CB774E"/>
    <w:rsid w:val="00CF020A"/>
    <w:rsid w:val="00CF6CBB"/>
    <w:rsid w:val="00D65634"/>
    <w:rsid w:val="00D94DFC"/>
    <w:rsid w:val="00D979AC"/>
    <w:rsid w:val="00DA1FD1"/>
    <w:rsid w:val="00DD03DC"/>
    <w:rsid w:val="00DE3CBC"/>
    <w:rsid w:val="00E00DA4"/>
    <w:rsid w:val="00E04203"/>
    <w:rsid w:val="00E90A8B"/>
    <w:rsid w:val="00EE3DA4"/>
    <w:rsid w:val="00EE7AD4"/>
    <w:rsid w:val="00F1386C"/>
    <w:rsid w:val="00F22C36"/>
    <w:rsid w:val="00F51AD4"/>
    <w:rsid w:val="00F64E50"/>
    <w:rsid w:val="00F90C4F"/>
    <w:rsid w:val="00FC68B7"/>
    <w:rsid w:val="00FF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4EA09"/>
  <w15:docId w15:val="{B207B8C7-8C30-41FB-B361-D8ECECED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qFormat/>
    <w:pPr>
      <w:spacing w:after="120"/>
      <w:ind w:left="360"/>
    </w:pPr>
    <w:rPr>
      <w:sz w:val="16"/>
      <w:szCs w:val="16"/>
      <w:lang w:val="en-GB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20"/>
    </w:pPr>
  </w:style>
  <w:style w:type="paragraph" w:customStyle="1" w:styleId="Default">
    <w:name w:val="Default"/>
    <w:qFormat/>
    <w:pPr>
      <w:pBdr>
        <w:top w:val="nil"/>
        <w:left w:val="nil"/>
        <w:bottom w:val="nil"/>
        <w:right w:val="nil"/>
        <w:between w:val="nil"/>
      </w:pBdr>
    </w:pPr>
    <w:rPr>
      <w:rFonts w:ascii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hr-HR"/>
    </w:rPr>
  </w:style>
  <w:style w:type="paragraph" w:styleId="NoSpacing">
    <w:name w:val="No Spacing"/>
    <w:qFormat/>
    <w:pPr>
      <w:pBdr>
        <w:top w:val="nil"/>
        <w:left w:val="nil"/>
        <w:bottom w:val="nil"/>
        <w:right w:val="nil"/>
        <w:between w:val="nil"/>
      </w:pBd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val="en-US"/>
    </w:rPr>
  </w:style>
  <w:style w:type="paragraph" w:customStyle="1" w:styleId="TextBody">
    <w:name w:val="Text Body"/>
    <w:basedOn w:val="Normal"/>
    <w:qFormat/>
    <w:pPr>
      <w:jc w:val="both"/>
    </w:pPr>
  </w:style>
  <w:style w:type="paragraph" w:styleId="BodyText3">
    <w:name w:val="Body Text 3"/>
    <w:basedOn w:val="Normal"/>
    <w:qFormat/>
    <w:pPr>
      <w:spacing w:after="120"/>
    </w:pPr>
    <w:rPr>
      <w:sz w:val="16"/>
      <w:szCs w:val="16"/>
      <w:lang w:val="en-GB"/>
    </w:rPr>
  </w:style>
  <w:style w:type="character" w:customStyle="1" w:styleId="BodyTextIndent3Char">
    <w:name w:val="Body Text Indent 3 Char"/>
    <w:rPr>
      <w:sz w:val="16"/>
      <w:szCs w:val="16"/>
      <w:lang w:val="en-GB" w:bidi="ar-SA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Heading7Char">
    <w:name w:val="Heading 7 Char"/>
    <w:rPr>
      <w:rFonts w:ascii="Calibri" w:eastAsia="Times New Roman" w:hAnsi="Calibri" w:cs="Times New Roman"/>
      <w:sz w:val="24"/>
      <w:szCs w:val="24"/>
    </w:rPr>
  </w:style>
  <w:style w:type="character" w:styleId="PageNumber">
    <w:name w:val="page number"/>
  </w:style>
  <w:style w:type="character" w:customStyle="1" w:styleId="BodyTextChar1">
    <w:name w:val="Body Text Char1"/>
    <w:rPr>
      <w:sz w:val="24"/>
      <w:szCs w:val="24"/>
    </w:rPr>
  </w:style>
  <w:style w:type="character" w:customStyle="1" w:styleId="BodyText3Char">
    <w:name w:val="Body Text 3 Char"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C5AD5"/>
    <w:rPr>
      <w:rFonts w:asciiTheme="minorHAnsi" w:eastAsiaTheme="minorHAnsi" w:hAnsiTheme="minorHAnsi" w:cstheme="minorBidi"/>
      <w:sz w:val="22"/>
      <w:szCs w:val="22"/>
      <w:lang w:val="sr-Cyrl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2033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Uvod</vt:lpstr>
      <vt:lpstr>Uvod</vt:lpstr>
    </vt:vector>
  </TitlesOfParts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subject/>
  <dc:creator>EastCode</dc:creator>
  <cp:keywords/>
  <dc:description/>
  <cp:lastModifiedBy>marija.cvijetic@uprava.postesrpske.com</cp:lastModifiedBy>
  <cp:revision>68</cp:revision>
  <cp:lastPrinted>2023-04-27T09:24:00Z</cp:lastPrinted>
  <dcterms:created xsi:type="dcterms:W3CDTF">2019-05-07T16:31:00Z</dcterms:created>
  <dcterms:modified xsi:type="dcterms:W3CDTF">2024-04-25T07:09:00Z</dcterms:modified>
</cp:coreProperties>
</file>