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EE1" w:rsidRPr="00B20653" w:rsidRDefault="00252EE1" w:rsidP="00C9309C">
      <w:pPr>
        <w:tabs>
          <w:tab w:val="left" w:pos="2160"/>
        </w:tabs>
        <w:jc w:val="both"/>
        <w:rPr>
          <w:rFonts w:ascii="Calibri" w:hAnsi="Calibri"/>
        </w:rPr>
      </w:pPr>
    </w:p>
    <w:p w:rsidR="00252EE1" w:rsidRPr="00B20653" w:rsidRDefault="00D36EC3" w:rsidP="00C9309C">
      <w:pPr>
        <w:rPr>
          <w:rFonts w:ascii="Calibri" w:hAnsi="Calibri"/>
          <w:lang w:val="sr-Cyrl-CS"/>
        </w:rPr>
      </w:pPr>
      <w:r w:rsidRPr="00B20653">
        <w:rPr>
          <w:noProof/>
        </w:rPr>
        <mc:AlternateContent>
          <mc:Choice Requires="wpg">
            <w:drawing>
              <wp:anchor distT="0" distB="0" distL="114300" distR="114300" simplePos="0" relativeHeight="251659264" behindDoc="1" locked="0" layoutInCell="1" allowOverlap="1" wp14:anchorId="6914066C" wp14:editId="40475079">
                <wp:simplePos x="0" y="0"/>
                <wp:positionH relativeFrom="column">
                  <wp:posOffset>1905</wp:posOffset>
                </wp:positionH>
                <wp:positionV relativeFrom="paragraph">
                  <wp:posOffset>-71755</wp:posOffset>
                </wp:positionV>
                <wp:extent cx="4310380" cy="600075"/>
                <wp:effectExtent l="0" t="0" r="0" b="952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0380" cy="600075"/>
                          <a:chOff x="1800" y="1423"/>
                          <a:chExt cx="6788" cy="945"/>
                        </a:xfrm>
                      </wpg:grpSpPr>
                      <pic:pic xmlns:pic="http://schemas.openxmlformats.org/drawingml/2006/picture">
                        <pic:nvPicPr>
                          <pic:cNvPr id="2" name="Picture 3"/>
                          <pic:cNvPicPr>
                            <a:picLocks noChangeAspect="1" noChangeArrowheads="1"/>
                          </pic:cNvPicPr>
                        </pic:nvPicPr>
                        <pic:blipFill>
                          <a:blip r:embed="rId9"/>
                          <a:srcRect/>
                          <a:stretch>
                            <a:fillRect/>
                          </a:stretch>
                        </pic:blipFill>
                        <pic:spPr bwMode="auto">
                          <a:xfrm>
                            <a:off x="1800" y="1423"/>
                            <a:ext cx="1515" cy="945"/>
                          </a:xfrm>
                          <a:prstGeom prst="rect">
                            <a:avLst/>
                          </a:prstGeom>
                          <a:noFill/>
                        </pic:spPr>
                      </pic:pic>
                      <wps:wsp>
                        <wps:cNvPr id="3" name="Text Box 4"/>
                        <wps:cNvSpPr txBox="1">
                          <a:spLocks noChangeArrowheads="1"/>
                        </wps:cNvSpPr>
                        <wps:spPr bwMode="auto">
                          <a:xfrm>
                            <a:off x="3405" y="1425"/>
                            <a:ext cx="5183" cy="828"/>
                          </a:xfrm>
                          <a:prstGeom prst="rect">
                            <a:avLst/>
                          </a:prstGeom>
                          <a:solidFill>
                            <a:srgbClr val="FFFFFF"/>
                          </a:solidFill>
                          <a:ln>
                            <a:noFill/>
                          </a:ln>
                        </wps:spPr>
                        <wps:txbx>
                          <w:txbxContent>
                            <w:p w:rsidR="00B765BA" w:rsidRPr="00C9309C" w:rsidRDefault="00B765BA" w:rsidP="00C9309C">
                              <w:pPr>
                                <w:rPr>
                                  <w:rFonts w:ascii="Calibri" w:hAnsi="Calibri"/>
                                  <w:b/>
                                  <w:sz w:val="28"/>
                                  <w:szCs w:val="28"/>
                                  <w:lang w:val="sr-Cyrl-CS"/>
                                </w:rPr>
                              </w:pPr>
                              <w:r w:rsidRPr="00C9309C">
                                <w:rPr>
                                  <w:rFonts w:ascii="Calibri" w:hAnsi="Calibri"/>
                                  <w:b/>
                                  <w:sz w:val="28"/>
                                  <w:szCs w:val="28"/>
                                  <w:lang w:val="sr-Cyrl-CS"/>
                                </w:rPr>
                                <w:t>ПРЕДУЗЕЋЕ ЗА ПОШТАНСКИ САОБРАЋАЈ</w:t>
                              </w:r>
                            </w:p>
                            <w:p w:rsidR="00B765BA" w:rsidRPr="00C9309C" w:rsidRDefault="00B765BA" w:rsidP="00C9309C">
                              <w:pPr>
                                <w:rPr>
                                  <w:rFonts w:ascii="Calibri" w:hAnsi="Calibri"/>
                                  <w:b/>
                                  <w:sz w:val="28"/>
                                  <w:szCs w:val="28"/>
                                  <w:lang w:val="sr-Cyrl-CS"/>
                                </w:rPr>
                              </w:pPr>
                              <w:r w:rsidRPr="00C9309C">
                                <w:rPr>
                                  <w:rFonts w:ascii="Calibri" w:hAnsi="Calibri"/>
                                  <w:b/>
                                  <w:sz w:val="28"/>
                                  <w:szCs w:val="28"/>
                                  <w:lang w:val="sr-Cyrl-CS"/>
                                </w:rPr>
                                <w:t>РЕПУБЛИКЕ СРПСКЕ А.Д. БАЊА</w:t>
                              </w:r>
                              <w:r>
                                <w:rPr>
                                  <w:rFonts w:ascii="Calibri" w:hAnsi="Calibri"/>
                                  <w:b/>
                                  <w:sz w:val="28"/>
                                  <w:szCs w:val="28"/>
                                  <w:lang w:val="sr-Latn-BA"/>
                                </w:rPr>
                                <w:t xml:space="preserve"> </w:t>
                              </w:r>
                              <w:r w:rsidRPr="00C9309C">
                                <w:rPr>
                                  <w:rFonts w:ascii="Calibri" w:hAnsi="Calibri"/>
                                  <w:b/>
                                  <w:sz w:val="28"/>
                                  <w:szCs w:val="28"/>
                                  <w:lang w:val="sr-Cyrl-CS"/>
                                </w:rPr>
                                <w:t>ЛУКА</w:t>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5pt;margin-top:-5.65pt;width:339.4pt;height:47.25pt;z-index:-251657216" coordorigin="1800,1423" coordsize="6788,9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800;top:1423;width:1515;height:9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lb6PCAAAA2gAAAA8AAABkcnMvZG93bnJldi54bWxEj0FrwkAUhO8F/8PyhN7qRg/SRlcRQQhK&#10;obU9eHxmn0k0+zZkn0n8991CocdhZr5hluvB1aqjNlSeDUwnCSji3NuKCwPfX7uXV1BBkC3WnsnA&#10;gwKsV6OnJabW9/xJ3VEKFSEcUjRQijSp1iEvyWGY+IY4ehffOpQo20LbFvsId7WeJclcO6w4LpTY&#10;0Lak/Ha8OwN1Z/vd+8Fl2cf+cToL27frTYx5Hg+bBSihQf7Df+3MGpjB75V4A/Tq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pW+j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4" o:spid="_x0000_s1028" type="#_x0000_t202" style="position:absolute;left:3405;top:1425;width:5183;height:8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Q6WMMA&#10;AADaAAAADwAAAGRycy9kb3ducmV2LnhtbESP3WoCMRSE7wt9h3AK3tVsFaxuN0qpFJSC4M8DHJOz&#10;P3Rzsk1Sd317Uyh4OczMN0yxGmwrLuRD41jByzgDQaydabhScDp+Ps9BhIhssHVMCq4UYLV8fCgw&#10;N67nPV0OsRIJwiFHBXWMXS5l0DVZDGPXESevdN5iTNJX0njsE9y2cpJlM2mx4bRQY0cfNenvw69V&#10;sG78+Ue76Wb2+rXQu30o++1OKjV6Gt7fQEQa4j38394YBVP4u5Ju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Q6WMMAAADaAAAADwAAAAAAAAAAAAAAAACYAgAAZHJzL2Rv&#10;d25yZXYueG1sUEsFBgAAAAAEAAQA9QAAAIgDAAAAAA==&#10;" stroked="f">
                  <v:textbox style="mso-fit-shape-to-text:t">
                    <w:txbxContent>
                      <w:p w:rsidR="00B765BA" w:rsidRPr="00C9309C" w:rsidRDefault="00B765BA" w:rsidP="00C9309C">
                        <w:pPr>
                          <w:rPr>
                            <w:rFonts w:ascii="Calibri" w:hAnsi="Calibri"/>
                            <w:b/>
                            <w:sz w:val="28"/>
                            <w:szCs w:val="28"/>
                            <w:lang w:val="sr-Cyrl-CS"/>
                          </w:rPr>
                        </w:pPr>
                        <w:r w:rsidRPr="00C9309C">
                          <w:rPr>
                            <w:rFonts w:ascii="Calibri" w:hAnsi="Calibri"/>
                            <w:b/>
                            <w:sz w:val="28"/>
                            <w:szCs w:val="28"/>
                            <w:lang w:val="sr-Cyrl-CS"/>
                          </w:rPr>
                          <w:t>ПРЕДУЗЕЋЕ ЗА ПОШТАНСКИ САОБРАЋАЈ</w:t>
                        </w:r>
                      </w:p>
                      <w:p w:rsidR="00B765BA" w:rsidRPr="00C9309C" w:rsidRDefault="00B765BA" w:rsidP="00C9309C">
                        <w:pPr>
                          <w:rPr>
                            <w:rFonts w:ascii="Calibri" w:hAnsi="Calibri"/>
                            <w:b/>
                            <w:sz w:val="28"/>
                            <w:szCs w:val="28"/>
                            <w:lang w:val="sr-Cyrl-CS"/>
                          </w:rPr>
                        </w:pPr>
                        <w:r w:rsidRPr="00C9309C">
                          <w:rPr>
                            <w:rFonts w:ascii="Calibri" w:hAnsi="Calibri"/>
                            <w:b/>
                            <w:sz w:val="28"/>
                            <w:szCs w:val="28"/>
                            <w:lang w:val="sr-Cyrl-CS"/>
                          </w:rPr>
                          <w:t>РЕПУБЛИКЕ СРПСКЕ А.Д. БАЊА</w:t>
                        </w:r>
                        <w:r>
                          <w:rPr>
                            <w:rFonts w:ascii="Calibri" w:hAnsi="Calibri"/>
                            <w:b/>
                            <w:sz w:val="28"/>
                            <w:szCs w:val="28"/>
                            <w:lang w:val="sr-Latn-BA"/>
                          </w:rPr>
                          <w:t xml:space="preserve"> </w:t>
                        </w:r>
                        <w:r w:rsidRPr="00C9309C">
                          <w:rPr>
                            <w:rFonts w:ascii="Calibri" w:hAnsi="Calibri"/>
                            <w:b/>
                            <w:sz w:val="28"/>
                            <w:szCs w:val="28"/>
                            <w:lang w:val="sr-Cyrl-CS"/>
                          </w:rPr>
                          <w:t>ЛУКА</w:t>
                        </w:r>
                      </w:p>
                    </w:txbxContent>
                  </v:textbox>
                </v:shape>
              </v:group>
            </w:pict>
          </mc:Fallback>
        </mc:AlternateContent>
      </w:r>
    </w:p>
    <w:p w:rsidR="00252EE1" w:rsidRPr="00B20653" w:rsidRDefault="00252EE1" w:rsidP="00C9309C">
      <w:pPr>
        <w:rPr>
          <w:rFonts w:ascii="Calibri" w:hAnsi="Calibri"/>
          <w:lang w:val="sr-Cyrl-CS"/>
        </w:rPr>
      </w:pPr>
    </w:p>
    <w:p w:rsidR="00252EE1" w:rsidRPr="00B20653" w:rsidRDefault="00252EE1" w:rsidP="00C9309C">
      <w:pPr>
        <w:rPr>
          <w:rFonts w:ascii="Calibri" w:hAnsi="Calibri"/>
          <w:lang w:val="sr-Cyrl-CS"/>
        </w:rPr>
      </w:pPr>
    </w:p>
    <w:p w:rsidR="00252EE1" w:rsidRPr="00B20653" w:rsidRDefault="00252EE1" w:rsidP="00C9309C">
      <w:pPr>
        <w:rPr>
          <w:rFonts w:ascii="Calibri" w:hAnsi="Calibri"/>
          <w:lang w:val="sr-Cyrl-CS"/>
        </w:rPr>
      </w:pPr>
    </w:p>
    <w:p w:rsidR="00A87A36" w:rsidRPr="00B20653" w:rsidRDefault="00A87A36" w:rsidP="00C9309C">
      <w:pPr>
        <w:rPr>
          <w:rFonts w:ascii="Calibri" w:hAnsi="Calibri"/>
          <w:lang w:val="sr-Cyrl-CS"/>
        </w:rPr>
      </w:pPr>
    </w:p>
    <w:p w:rsidR="00252EE1" w:rsidRPr="00A742A0" w:rsidRDefault="00A742A0" w:rsidP="00677709">
      <w:pPr>
        <w:jc w:val="center"/>
        <w:rPr>
          <w:rFonts w:ascii="Calibri" w:hAnsi="Calibri"/>
          <w:b/>
          <w:lang w:val="sr-Cyrl-BA"/>
        </w:rPr>
      </w:pPr>
      <w:r w:rsidRPr="00A742A0">
        <w:rPr>
          <w:rFonts w:ascii="Calibri" w:hAnsi="Calibri"/>
          <w:b/>
        </w:rPr>
        <w:tab/>
      </w:r>
      <w:r w:rsidRPr="00A742A0">
        <w:rPr>
          <w:rFonts w:ascii="Calibri" w:hAnsi="Calibri"/>
          <w:b/>
        </w:rPr>
        <w:tab/>
      </w:r>
      <w:r w:rsidRPr="00A742A0">
        <w:rPr>
          <w:rFonts w:ascii="Calibri" w:hAnsi="Calibri"/>
          <w:b/>
        </w:rPr>
        <w:tab/>
      </w:r>
      <w:r w:rsidRPr="00A742A0">
        <w:rPr>
          <w:rFonts w:ascii="Calibri" w:hAnsi="Calibri"/>
          <w:b/>
          <w:lang w:val="sr-Cyrl-BA"/>
        </w:rPr>
        <w:tab/>
      </w:r>
      <w:r w:rsidRPr="00A742A0">
        <w:rPr>
          <w:rFonts w:ascii="Calibri" w:hAnsi="Calibri"/>
          <w:b/>
          <w:lang w:val="sr-Cyrl-BA"/>
        </w:rPr>
        <w:tab/>
      </w:r>
      <w:r w:rsidRPr="00A742A0">
        <w:rPr>
          <w:rFonts w:ascii="Calibri" w:hAnsi="Calibri"/>
          <w:b/>
          <w:lang w:val="sr-Cyrl-BA"/>
        </w:rPr>
        <w:tab/>
      </w:r>
      <w:r w:rsidRPr="00A742A0">
        <w:rPr>
          <w:rFonts w:ascii="Calibri" w:hAnsi="Calibri"/>
          <w:b/>
          <w:lang w:val="sr-Cyrl-BA"/>
        </w:rPr>
        <w:tab/>
      </w:r>
      <w:r w:rsidRPr="00A742A0">
        <w:rPr>
          <w:rFonts w:ascii="Calibri" w:hAnsi="Calibri"/>
          <w:b/>
          <w:lang w:val="sr-Cyrl-BA"/>
        </w:rPr>
        <w:tab/>
      </w:r>
      <w:r w:rsidRPr="00A742A0">
        <w:rPr>
          <w:rFonts w:ascii="Calibri" w:hAnsi="Calibri"/>
          <w:b/>
          <w:lang w:val="sr-Cyrl-BA"/>
        </w:rPr>
        <w:tab/>
      </w:r>
      <w:r w:rsidRPr="00A742A0">
        <w:rPr>
          <w:rFonts w:ascii="Calibri" w:hAnsi="Calibri"/>
          <w:b/>
        </w:rPr>
        <w:t xml:space="preserve">- </w:t>
      </w:r>
      <w:r w:rsidRPr="00A742A0">
        <w:rPr>
          <w:rFonts w:ascii="Calibri" w:hAnsi="Calibri"/>
          <w:b/>
          <w:lang w:val="sr-Cyrl-BA"/>
        </w:rPr>
        <w:t>НАЦРТ -</w:t>
      </w:r>
    </w:p>
    <w:p w:rsidR="00252EE1" w:rsidRPr="00B20653" w:rsidRDefault="00441D29" w:rsidP="00005B96">
      <w:pPr>
        <w:rPr>
          <w:rFonts w:ascii="Calibri" w:hAnsi="Calibri"/>
        </w:rPr>
      </w:pPr>
      <w:r w:rsidRPr="00B20653">
        <w:rPr>
          <w:rFonts w:ascii="Calibri" w:hAnsi="Calibri"/>
          <w:lang w:val="bs-Cyrl-BA"/>
        </w:rPr>
        <w:tab/>
      </w:r>
      <w:r w:rsidRPr="00B20653">
        <w:rPr>
          <w:rFonts w:ascii="Calibri" w:hAnsi="Calibri"/>
          <w:lang w:val="bs-Cyrl-BA"/>
        </w:rPr>
        <w:tab/>
      </w:r>
      <w:r w:rsidRPr="00B20653">
        <w:rPr>
          <w:rFonts w:ascii="Calibri" w:hAnsi="Calibri"/>
          <w:lang w:val="bs-Cyrl-BA"/>
        </w:rPr>
        <w:tab/>
      </w:r>
      <w:r w:rsidRPr="00B20653">
        <w:rPr>
          <w:rFonts w:ascii="Calibri" w:hAnsi="Calibri"/>
          <w:lang w:val="bs-Cyrl-BA"/>
        </w:rPr>
        <w:tab/>
      </w:r>
      <w:r w:rsidRPr="00B20653">
        <w:rPr>
          <w:rFonts w:ascii="Calibri" w:hAnsi="Calibri"/>
          <w:lang w:val="bs-Cyrl-BA"/>
        </w:rPr>
        <w:tab/>
      </w:r>
      <w:r w:rsidRPr="00B20653">
        <w:rPr>
          <w:rFonts w:ascii="Calibri" w:hAnsi="Calibri"/>
          <w:lang w:val="bs-Cyrl-BA"/>
        </w:rPr>
        <w:tab/>
      </w:r>
      <w:r w:rsidRPr="00B20653">
        <w:rPr>
          <w:rFonts w:ascii="Calibri" w:hAnsi="Calibri"/>
          <w:lang w:val="bs-Cyrl-BA"/>
        </w:rPr>
        <w:tab/>
      </w:r>
    </w:p>
    <w:p w:rsidR="00005B96" w:rsidRPr="00B20653" w:rsidRDefault="00005B96" w:rsidP="00005B96">
      <w:pPr>
        <w:rPr>
          <w:rFonts w:ascii="Calibri" w:hAnsi="Calibri"/>
        </w:rPr>
      </w:pPr>
    </w:p>
    <w:p w:rsidR="00005B96" w:rsidRPr="00B20653" w:rsidRDefault="00005B96" w:rsidP="00005B96">
      <w:pPr>
        <w:rPr>
          <w:rFonts w:ascii="Calibri" w:hAnsi="Calibri"/>
        </w:rPr>
      </w:pPr>
    </w:p>
    <w:p w:rsidR="00252EE1" w:rsidRPr="00B20653" w:rsidRDefault="00252EE1" w:rsidP="002B18FD">
      <w:pPr>
        <w:rPr>
          <w:rFonts w:ascii="Calibri" w:hAnsi="Calibri"/>
          <w:lang w:val="bs-Cyrl-BA"/>
        </w:rPr>
      </w:pPr>
    </w:p>
    <w:p w:rsidR="00252EE1" w:rsidRPr="00B20653" w:rsidRDefault="00252EE1" w:rsidP="002B18FD">
      <w:pPr>
        <w:rPr>
          <w:rFonts w:ascii="Calibri" w:hAnsi="Calibri"/>
          <w:lang w:val="bs-Cyrl-BA"/>
        </w:rPr>
      </w:pPr>
    </w:p>
    <w:p w:rsidR="00252EE1" w:rsidRPr="00B20653" w:rsidRDefault="00252EE1" w:rsidP="002B18FD">
      <w:pPr>
        <w:rPr>
          <w:rFonts w:ascii="Calibri" w:hAnsi="Calibri"/>
          <w:lang w:val="sr-Latn-BA"/>
        </w:rPr>
      </w:pPr>
    </w:p>
    <w:p w:rsidR="00252EE1" w:rsidRPr="00B20653" w:rsidRDefault="00252EE1" w:rsidP="00C9309C">
      <w:pPr>
        <w:rPr>
          <w:rFonts w:ascii="Calibri" w:hAnsi="Calibri"/>
          <w:lang w:val="ru-RU"/>
        </w:rPr>
      </w:pPr>
    </w:p>
    <w:p w:rsidR="00252EE1" w:rsidRPr="00B20653" w:rsidRDefault="00252EE1" w:rsidP="00C9309C">
      <w:pPr>
        <w:rPr>
          <w:rFonts w:ascii="Calibri" w:hAnsi="Calibri"/>
          <w:lang w:val="ru-RU"/>
        </w:rPr>
      </w:pPr>
    </w:p>
    <w:p w:rsidR="00252EE1" w:rsidRPr="00B20653" w:rsidRDefault="00252EE1" w:rsidP="00C9309C">
      <w:pPr>
        <w:rPr>
          <w:rFonts w:ascii="Calibri" w:hAnsi="Calibri"/>
          <w:lang w:val="ru-RU"/>
        </w:rPr>
      </w:pPr>
    </w:p>
    <w:p w:rsidR="00252EE1" w:rsidRPr="00B20653" w:rsidRDefault="00252EE1" w:rsidP="00C9309C">
      <w:pPr>
        <w:rPr>
          <w:rFonts w:ascii="Calibri" w:hAnsi="Calibri"/>
          <w:lang w:val="ru-RU"/>
        </w:rPr>
      </w:pPr>
    </w:p>
    <w:p w:rsidR="00252EE1" w:rsidRPr="00B20653" w:rsidRDefault="00252EE1" w:rsidP="00C9309C">
      <w:pPr>
        <w:rPr>
          <w:rFonts w:ascii="Calibri" w:hAnsi="Calibri"/>
          <w:lang w:val="ru-RU"/>
        </w:rPr>
      </w:pPr>
    </w:p>
    <w:p w:rsidR="00252EE1" w:rsidRPr="00B20653" w:rsidRDefault="00252EE1" w:rsidP="00C9309C">
      <w:pPr>
        <w:rPr>
          <w:rFonts w:ascii="Calibri" w:hAnsi="Calibri"/>
          <w:lang w:val="ru-RU"/>
        </w:rPr>
      </w:pPr>
    </w:p>
    <w:p w:rsidR="00252EE1" w:rsidRPr="00B20653" w:rsidRDefault="00252EE1" w:rsidP="00C9309C">
      <w:pPr>
        <w:rPr>
          <w:rFonts w:ascii="Calibri" w:hAnsi="Calibri"/>
          <w:lang w:val="ru-RU"/>
        </w:rPr>
      </w:pPr>
    </w:p>
    <w:p w:rsidR="00252EE1" w:rsidRPr="00B20653" w:rsidRDefault="00252EE1" w:rsidP="00082928">
      <w:pPr>
        <w:jc w:val="center"/>
        <w:rPr>
          <w:rFonts w:ascii="Calibri" w:hAnsi="Calibri"/>
          <w:b/>
          <w:sz w:val="28"/>
          <w:szCs w:val="28"/>
        </w:rPr>
      </w:pPr>
    </w:p>
    <w:p w:rsidR="00B765BA" w:rsidRDefault="00A742A0" w:rsidP="00B765BA">
      <w:pPr>
        <w:spacing w:line="360" w:lineRule="auto"/>
        <w:jc w:val="center"/>
        <w:rPr>
          <w:rFonts w:ascii="Calibri" w:hAnsi="Calibri"/>
          <w:b/>
          <w:sz w:val="28"/>
          <w:szCs w:val="28"/>
          <w:lang w:val="sr-Cyrl-BA"/>
        </w:rPr>
      </w:pPr>
      <w:bookmarkStart w:id="0" w:name="_Toc470858491"/>
      <w:bookmarkStart w:id="1" w:name="_Toc471385958"/>
      <w:r>
        <w:rPr>
          <w:rFonts w:ascii="Calibri" w:hAnsi="Calibri"/>
          <w:b/>
          <w:sz w:val="28"/>
          <w:szCs w:val="28"/>
        </w:rPr>
        <w:t>ПЛАН</w:t>
      </w:r>
      <w:r w:rsidR="00B765BA">
        <w:rPr>
          <w:rFonts w:ascii="Calibri" w:hAnsi="Calibri"/>
          <w:b/>
          <w:sz w:val="28"/>
          <w:szCs w:val="28"/>
        </w:rPr>
        <w:t xml:space="preserve"> РАДА И ПОСЛОВАЊА </w:t>
      </w:r>
    </w:p>
    <w:p w:rsidR="00252EE1" w:rsidRPr="00B20653" w:rsidRDefault="00B765BA" w:rsidP="00B81FD6">
      <w:pPr>
        <w:spacing w:line="360" w:lineRule="auto"/>
        <w:jc w:val="center"/>
        <w:rPr>
          <w:rFonts w:ascii="Calibri" w:hAnsi="Calibri"/>
          <w:b/>
          <w:sz w:val="28"/>
          <w:szCs w:val="28"/>
        </w:rPr>
      </w:pPr>
      <w:r>
        <w:rPr>
          <w:rFonts w:ascii="Calibri" w:hAnsi="Calibri"/>
          <w:b/>
          <w:sz w:val="28"/>
          <w:szCs w:val="28"/>
        </w:rPr>
        <w:t xml:space="preserve">СА </w:t>
      </w:r>
      <w:r>
        <w:rPr>
          <w:rFonts w:ascii="Calibri" w:hAnsi="Calibri"/>
          <w:b/>
          <w:sz w:val="28"/>
          <w:szCs w:val="28"/>
          <w:lang w:val="sr-Cyrl-BA"/>
        </w:rPr>
        <w:t>ПОСЛОВНОМ</w:t>
      </w:r>
      <w:r w:rsidR="00252EE1" w:rsidRPr="00B20653">
        <w:rPr>
          <w:rFonts w:ascii="Calibri" w:hAnsi="Calibri"/>
          <w:b/>
          <w:sz w:val="28"/>
          <w:szCs w:val="28"/>
          <w:lang w:val="sr-Cyrl-BA"/>
        </w:rPr>
        <w:t xml:space="preserve"> ПОЛИТИК</w:t>
      </w:r>
      <w:r>
        <w:rPr>
          <w:rFonts w:ascii="Calibri" w:hAnsi="Calibri"/>
          <w:b/>
          <w:sz w:val="28"/>
          <w:szCs w:val="28"/>
          <w:lang w:val="sr-Cyrl-BA"/>
        </w:rPr>
        <w:t xml:space="preserve">ОМ </w:t>
      </w:r>
      <w:bookmarkEnd w:id="0"/>
      <w:bookmarkEnd w:id="1"/>
      <w:r w:rsidR="00252EE1" w:rsidRPr="00B20653">
        <w:rPr>
          <w:rFonts w:ascii="Calibri" w:hAnsi="Calibri"/>
          <w:b/>
          <w:sz w:val="28"/>
          <w:szCs w:val="28"/>
        </w:rPr>
        <w:t>ЗА 202</w:t>
      </w:r>
      <w:r w:rsidR="00ED1A61" w:rsidRPr="00B20653">
        <w:rPr>
          <w:rFonts w:ascii="Calibri" w:hAnsi="Calibri"/>
          <w:b/>
          <w:sz w:val="28"/>
          <w:szCs w:val="28"/>
          <w:lang w:val="sr-Cyrl-BA"/>
        </w:rPr>
        <w:t>2</w:t>
      </w:r>
      <w:r w:rsidR="00252EE1" w:rsidRPr="00B20653">
        <w:rPr>
          <w:rFonts w:ascii="Calibri" w:hAnsi="Calibri"/>
          <w:b/>
          <w:sz w:val="28"/>
          <w:szCs w:val="28"/>
        </w:rPr>
        <w:t>. ГОДИНУ</w:t>
      </w:r>
    </w:p>
    <w:p w:rsidR="00252EE1" w:rsidRPr="00B20653" w:rsidRDefault="00252EE1" w:rsidP="001D12C1">
      <w:pPr>
        <w:spacing w:line="360" w:lineRule="auto"/>
        <w:jc w:val="center"/>
        <w:rPr>
          <w:rFonts w:ascii="Calibri" w:hAnsi="Calibri"/>
          <w:b/>
          <w:sz w:val="28"/>
          <w:szCs w:val="28"/>
        </w:rPr>
      </w:pPr>
    </w:p>
    <w:p w:rsidR="00252EE1" w:rsidRPr="00B20653" w:rsidRDefault="00252EE1" w:rsidP="00C9309C">
      <w:pPr>
        <w:rPr>
          <w:rFonts w:ascii="Calibri" w:hAnsi="Calibri"/>
          <w:sz w:val="32"/>
          <w:szCs w:val="32"/>
          <w:lang w:val="sr-Cyrl-CS"/>
        </w:rPr>
      </w:pPr>
    </w:p>
    <w:p w:rsidR="00252EE1" w:rsidRPr="00B20653" w:rsidRDefault="00252EE1" w:rsidP="00C9309C">
      <w:pPr>
        <w:rPr>
          <w:rFonts w:ascii="Calibri" w:hAnsi="Calibri"/>
          <w:lang w:val="sr-Cyrl-CS"/>
        </w:rPr>
      </w:pPr>
    </w:p>
    <w:p w:rsidR="00252EE1" w:rsidRPr="00B20653" w:rsidRDefault="00252EE1" w:rsidP="00677709">
      <w:pPr>
        <w:tabs>
          <w:tab w:val="left" w:pos="3330"/>
        </w:tabs>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ru-RU"/>
        </w:rPr>
      </w:pPr>
    </w:p>
    <w:p w:rsidR="00252EE1" w:rsidRPr="00B20653" w:rsidRDefault="00252EE1" w:rsidP="00C9309C">
      <w:pPr>
        <w:jc w:val="center"/>
        <w:rPr>
          <w:rFonts w:ascii="Calibri" w:hAnsi="Calibri"/>
          <w:b/>
          <w:bCs/>
          <w:sz w:val="28"/>
          <w:lang w:val="bs-Cyrl-BA"/>
        </w:rPr>
      </w:pPr>
    </w:p>
    <w:p w:rsidR="00252EE1" w:rsidRPr="00B20653" w:rsidRDefault="00252EE1" w:rsidP="003803ED">
      <w:pPr>
        <w:jc w:val="center"/>
        <w:rPr>
          <w:rFonts w:ascii="Calibri" w:hAnsi="Calibri"/>
          <w:b/>
          <w:bCs/>
          <w:sz w:val="28"/>
          <w:lang w:val="ru-RU"/>
        </w:rPr>
      </w:pPr>
      <w:bookmarkStart w:id="2" w:name="_Toc441055878"/>
      <w:bookmarkStart w:id="3" w:name="_Toc374625077"/>
      <w:r w:rsidRPr="00B20653">
        <w:rPr>
          <w:rFonts w:ascii="Calibri" w:hAnsi="Calibri"/>
          <w:b/>
          <w:bCs/>
          <w:sz w:val="28"/>
          <w:lang w:val="ru-RU"/>
        </w:rPr>
        <w:t xml:space="preserve">Бања Лука, </w:t>
      </w:r>
      <w:r w:rsidR="00ED1A61" w:rsidRPr="00B20653">
        <w:rPr>
          <w:rFonts w:ascii="Calibri" w:hAnsi="Calibri"/>
          <w:b/>
          <w:bCs/>
          <w:sz w:val="28"/>
          <w:lang w:val="ru-RU"/>
        </w:rPr>
        <w:t xml:space="preserve">октобар </w:t>
      </w:r>
      <w:r w:rsidR="00005B96" w:rsidRPr="00B20653">
        <w:rPr>
          <w:rFonts w:ascii="Calibri" w:hAnsi="Calibri"/>
          <w:b/>
          <w:bCs/>
          <w:sz w:val="28"/>
          <w:lang w:val="bs-Cyrl-BA"/>
        </w:rPr>
        <w:t>202</w:t>
      </w:r>
      <w:r w:rsidR="00005B96" w:rsidRPr="00B20653">
        <w:rPr>
          <w:rFonts w:ascii="Calibri" w:hAnsi="Calibri"/>
          <w:b/>
          <w:bCs/>
          <w:sz w:val="28"/>
        </w:rPr>
        <w:t>1</w:t>
      </w:r>
      <w:r w:rsidR="00005B96" w:rsidRPr="00B20653">
        <w:rPr>
          <w:rFonts w:ascii="Calibri" w:hAnsi="Calibri"/>
          <w:b/>
          <w:bCs/>
          <w:sz w:val="28"/>
          <w:lang w:val="ru-RU"/>
        </w:rPr>
        <w:t>. годин</w:t>
      </w:r>
      <w:r w:rsidR="00ED1A61" w:rsidRPr="00B20653">
        <w:rPr>
          <w:rFonts w:ascii="Calibri" w:hAnsi="Calibri"/>
          <w:b/>
          <w:bCs/>
          <w:sz w:val="28"/>
          <w:lang w:val="ru-RU"/>
        </w:rPr>
        <w:t>е</w:t>
      </w:r>
      <w:r w:rsidRPr="00B20653">
        <w:rPr>
          <w:rFonts w:ascii="Calibri" w:hAnsi="Calibri"/>
          <w:b/>
          <w:bCs/>
          <w:sz w:val="28"/>
          <w:lang w:val="ru-RU"/>
        </w:rPr>
        <w:br w:type="page"/>
      </w:r>
    </w:p>
    <w:p w:rsidR="00252EE1" w:rsidRPr="00B20653" w:rsidRDefault="00252EE1">
      <w:pPr>
        <w:pStyle w:val="TOCHeading"/>
        <w:rPr>
          <w:rFonts w:ascii="Calibri" w:hAnsi="Calibri"/>
          <w:color w:val="auto"/>
          <w:sz w:val="24"/>
          <w:szCs w:val="24"/>
          <w:lang w:val="sr-Latn-BA"/>
        </w:rPr>
      </w:pPr>
      <w:r w:rsidRPr="00B20653">
        <w:rPr>
          <w:rFonts w:ascii="Calibri" w:hAnsi="Calibri"/>
          <w:color w:val="auto"/>
          <w:sz w:val="24"/>
          <w:szCs w:val="24"/>
          <w:lang w:val="bs-Cyrl-BA"/>
        </w:rPr>
        <w:lastRenderedPageBreak/>
        <w:t>САДРЖАЈ:</w:t>
      </w:r>
    </w:p>
    <w:p w:rsidR="00252EE1" w:rsidRPr="00B20653" w:rsidRDefault="00252EE1" w:rsidP="00787680">
      <w:pPr>
        <w:rPr>
          <w:lang w:val="sr-Latn-BA"/>
        </w:rPr>
      </w:pPr>
    </w:p>
    <w:p w:rsidR="006B56D9" w:rsidRPr="00B20653" w:rsidRDefault="008D3D51" w:rsidP="006B56D9">
      <w:pPr>
        <w:pStyle w:val="TOC1"/>
        <w:rPr>
          <w:rFonts w:asciiTheme="minorHAnsi" w:eastAsiaTheme="minorEastAsia" w:hAnsiTheme="minorHAnsi" w:cstheme="minorBidi"/>
          <w:lang w:val="en-US"/>
        </w:rPr>
      </w:pPr>
      <w:r w:rsidRPr="00B20653">
        <w:rPr>
          <w:lang w:val="bs-Cyrl-BA"/>
        </w:rPr>
        <w:fldChar w:fldCharType="begin"/>
      </w:r>
      <w:r w:rsidR="00252EE1" w:rsidRPr="00B20653">
        <w:instrText xml:space="preserve"> TOC \o "1-3" \h \z \u </w:instrText>
      </w:r>
      <w:r w:rsidRPr="00B20653">
        <w:rPr>
          <w:lang w:val="bs-Cyrl-BA"/>
        </w:rPr>
        <w:fldChar w:fldCharType="separate"/>
      </w:r>
      <w:hyperlink w:anchor="_Toc85782257" w:history="1">
        <w:r w:rsidR="006B56D9" w:rsidRPr="00B20653">
          <w:rPr>
            <w:rStyle w:val="Hyperlink"/>
            <w:color w:val="auto"/>
          </w:rPr>
          <w:t>ПОСЛОВНА ПОЛИТИКА ПРЕДУЗЕЋА „ПОШТЕ СРПСКЕ“  ЗА 2022. ГОДИНУ</w:t>
        </w:r>
        <w:r w:rsidR="006B56D9" w:rsidRPr="00B20653">
          <w:rPr>
            <w:webHidden/>
          </w:rPr>
          <w:tab/>
        </w:r>
        <w:r w:rsidR="006B56D9" w:rsidRPr="00B20653">
          <w:rPr>
            <w:webHidden/>
          </w:rPr>
          <w:fldChar w:fldCharType="begin"/>
        </w:r>
        <w:r w:rsidR="006B56D9" w:rsidRPr="00B20653">
          <w:rPr>
            <w:webHidden/>
          </w:rPr>
          <w:instrText xml:space="preserve"> PAGEREF _Toc85782257 \h </w:instrText>
        </w:r>
        <w:r w:rsidR="006B56D9" w:rsidRPr="00B20653">
          <w:rPr>
            <w:webHidden/>
          </w:rPr>
        </w:r>
        <w:r w:rsidR="006B56D9" w:rsidRPr="00B20653">
          <w:rPr>
            <w:webHidden/>
          </w:rPr>
          <w:fldChar w:fldCharType="separate"/>
        </w:r>
        <w:r w:rsidR="00CE11F4">
          <w:rPr>
            <w:webHidden/>
          </w:rPr>
          <w:t>3</w:t>
        </w:r>
        <w:r w:rsidR="006B56D9" w:rsidRPr="00B20653">
          <w:rPr>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58" w:history="1">
        <w:r w:rsidR="006B56D9" w:rsidRPr="00B20653">
          <w:rPr>
            <w:rStyle w:val="Hyperlink"/>
            <w:b w:val="0"/>
            <w:color w:val="auto"/>
          </w:rPr>
          <w:t>Пословна политика области поштанског саобраћаја и финансијских услуга</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_Toc85782258 \h </w:instrText>
        </w:r>
        <w:r w:rsidR="006B56D9" w:rsidRPr="00B20653">
          <w:rPr>
            <w:b w:val="0"/>
            <w:webHidden/>
          </w:rPr>
        </w:r>
        <w:r w:rsidR="006B56D9" w:rsidRPr="00B20653">
          <w:rPr>
            <w:b w:val="0"/>
            <w:webHidden/>
          </w:rPr>
          <w:fldChar w:fldCharType="separate"/>
        </w:r>
        <w:r w:rsidR="00CE11F4">
          <w:rPr>
            <w:b w:val="0"/>
            <w:webHidden/>
          </w:rPr>
          <w:t>4</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59" w:history="1">
        <w:r w:rsidR="006B56D9" w:rsidRPr="00B20653">
          <w:rPr>
            <w:rStyle w:val="Hyperlink"/>
            <w:b w:val="0"/>
            <w:color w:val="auto"/>
          </w:rPr>
          <w:t>Пословна политика области за икт, развој и маркетинг</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_Toc85782259 \h </w:instrText>
        </w:r>
        <w:r w:rsidR="006B56D9" w:rsidRPr="00B20653">
          <w:rPr>
            <w:b w:val="0"/>
            <w:webHidden/>
          </w:rPr>
        </w:r>
        <w:r w:rsidR="006B56D9" w:rsidRPr="00B20653">
          <w:rPr>
            <w:b w:val="0"/>
            <w:webHidden/>
          </w:rPr>
          <w:fldChar w:fldCharType="separate"/>
        </w:r>
        <w:r w:rsidR="00CE11F4">
          <w:rPr>
            <w:b w:val="0"/>
            <w:webHidden/>
          </w:rPr>
          <w:t>6</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60" w:history="1">
        <w:r w:rsidR="006B56D9" w:rsidRPr="00B20653">
          <w:rPr>
            <w:rStyle w:val="Hyperlink"/>
            <w:b w:val="0"/>
            <w:color w:val="auto"/>
          </w:rPr>
          <w:t>Пословна политика области правних, општих и послова људских ресурса,  инвестиција и набавки</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_Toc85782260 \h </w:instrText>
        </w:r>
        <w:r w:rsidR="006B56D9" w:rsidRPr="00B20653">
          <w:rPr>
            <w:b w:val="0"/>
            <w:webHidden/>
          </w:rPr>
        </w:r>
        <w:r w:rsidR="006B56D9" w:rsidRPr="00B20653">
          <w:rPr>
            <w:b w:val="0"/>
            <w:webHidden/>
          </w:rPr>
          <w:fldChar w:fldCharType="separate"/>
        </w:r>
        <w:r w:rsidR="00CE11F4">
          <w:rPr>
            <w:b w:val="0"/>
            <w:webHidden/>
          </w:rPr>
          <w:t>10</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61" w:history="1">
        <w:r w:rsidR="006B56D9" w:rsidRPr="00B20653">
          <w:rPr>
            <w:rStyle w:val="Hyperlink"/>
            <w:b w:val="0"/>
            <w:color w:val="auto"/>
          </w:rPr>
          <w:t>Пословна политика области за рачуноводство и финансије</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_Toc85782261 \h </w:instrText>
        </w:r>
        <w:r w:rsidR="006B56D9" w:rsidRPr="00B20653">
          <w:rPr>
            <w:b w:val="0"/>
            <w:webHidden/>
          </w:rPr>
        </w:r>
        <w:r w:rsidR="006B56D9" w:rsidRPr="00B20653">
          <w:rPr>
            <w:b w:val="0"/>
            <w:webHidden/>
          </w:rPr>
          <w:fldChar w:fldCharType="separate"/>
        </w:r>
        <w:r w:rsidR="00CE11F4">
          <w:rPr>
            <w:b w:val="0"/>
            <w:webHidden/>
          </w:rPr>
          <w:t>13</w:t>
        </w:r>
        <w:r w:rsidR="006B56D9" w:rsidRPr="00B20653">
          <w:rPr>
            <w:b w:val="0"/>
            <w:webHidden/>
          </w:rPr>
          <w:fldChar w:fldCharType="end"/>
        </w:r>
      </w:hyperlink>
    </w:p>
    <w:p w:rsidR="006B56D9" w:rsidRPr="00B20653" w:rsidRDefault="006B56D9" w:rsidP="006B56D9">
      <w:pPr>
        <w:pStyle w:val="TOC1"/>
        <w:rPr>
          <w:rStyle w:val="Hyperlink"/>
          <w:color w:val="auto"/>
        </w:rPr>
      </w:pPr>
    </w:p>
    <w:p w:rsidR="006B56D9" w:rsidRPr="00B20653" w:rsidRDefault="006B56D9" w:rsidP="006B56D9">
      <w:pPr>
        <w:rPr>
          <w:rFonts w:asciiTheme="minorHAnsi" w:hAnsiTheme="minorHAnsi" w:cstheme="minorHAnsi"/>
          <w:b/>
          <w:noProof/>
          <w:sz w:val="22"/>
          <w:szCs w:val="22"/>
          <w:lang w:val="sr-Cyrl-BA"/>
        </w:rPr>
      </w:pPr>
      <w:r w:rsidRPr="00B20653">
        <w:rPr>
          <w:rFonts w:asciiTheme="minorHAnsi" w:hAnsiTheme="minorHAnsi" w:cstheme="minorHAnsi"/>
          <w:b/>
          <w:noProof/>
          <w:sz w:val="22"/>
          <w:szCs w:val="22"/>
          <w:lang w:val="sr-Cyrl-BA"/>
        </w:rPr>
        <w:t>ПЛАН РАДА И ПОСЛОВАЊА ЗА 2022. ГОДИНУ</w:t>
      </w:r>
    </w:p>
    <w:p w:rsidR="006B56D9" w:rsidRPr="00B20653" w:rsidRDefault="006B56D9" w:rsidP="006B56D9">
      <w:pPr>
        <w:rPr>
          <w:rFonts w:asciiTheme="minorHAnsi" w:hAnsiTheme="minorHAnsi" w:cstheme="minorHAnsi"/>
          <w:b/>
          <w:noProof/>
          <w:sz w:val="22"/>
          <w:szCs w:val="22"/>
          <w:lang w:val="sr-Cyrl-BA"/>
        </w:rPr>
      </w:pPr>
    </w:p>
    <w:p w:rsidR="006B56D9" w:rsidRPr="00B20653" w:rsidRDefault="00B765BA" w:rsidP="006B56D9">
      <w:pPr>
        <w:pStyle w:val="TOC1"/>
        <w:rPr>
          <w:rFonts w:asciiTheme="minorHAnsi" w:eastAsiaTheme="minorEastAsia" w:hAnsiTheme="minorHAnsi" w:cstheme="minorBidi"/>
          <w:b w:val="0"/>
          <w:lang w:val="en-US"/>
        </w:rPr>
      </w:pPr>
      <w:hyperlink w:anchor="_Toc85782262" w:history="1">
        <w:r w:rsidR="006B56D9" w:rsidRPr="00B20653">
          <w:rPr>
            <w:rStyle w:val="Hyperlink"/>
            <w:b w:val="0"/>
            <w:color w:val="auto"/>
          </w:rPr>
          <w:t>1.</w:t>
        </w:r>
        <w:r w:rsidR="006B56D9" w:rsidRPr="00B20653">
          <w:rPr>
            <w:rFonts w:asciiTheme="minorHAnsi" w:eastAsiaTheme="minorEastAsia" w:hAnsiTheme="minorHAnsi" w:cstheme="minorBidi"/>
            <w:b w:val="0"/>
            <w:lang w:val="en-US"/>
          </w:rPr>
          <w:tab/>
        </w:r>
        <w:r w:rsidR="006B56D9" w:rsidRPr="00B20653">
          <w:rPr>
            <w:rStyle w:val="Hyperlink"/>
            <w:b w:val="0"/>
            <w:color w:val="auto"/>
          </w:rPr>
          <w:t>ОСНОВНИ ПОДАЦИ</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_Toc85782262 \h </w:instrText>
        </w:r>
        <w:r w:rsidR="006B56D9" w:rsidRPr="00B20653">
          <w:rPr>
            <w:b w:val="0"/>
            <w:webHidden/>
          </w:rPr>
        </w:r>
        <w:r w:rsidR="006B56D9" w:rsidRPr="00B20653">
          <w:rPr>
            <w:b w:val="0"/>
            <w:webHidden/>
          </w:rPr>
          <w:fldChar w:fldCharType="separate"/>
        </w:r>
        <w:r w:rsidR="00CE11F4">
          <w:rPr>
            <w:b w:val="0"/>
            <w:webHidden/>
          </w:rPr>
          <w:t>17</w:t>
        </w:r>
        <w:r w:rsidR="006B56D9" w:rsidRPr="00B20653">
          <w:rPr>
            <w:b w:val="0"/>
            <w:webHidden/>
          </w:rPr>
          <w:fldChar w:fldCharType="end"/>
        </w:r>
      </w:hyperlink>
    </w:p>
    <w:p w:rsidR="006B56D9" w:rsidRPr="00B20653" w:rsidRDefault="00B765BA" w:rsidP="006B56D9">
      <w:pPr>
        <w:pStyle w:val="TOC1"/>
        <w:rPr>
          <w:rFonts w:asciiTheme="minorHAnsi" w:eastAsiaTheme="minorEastAsia" w:hAnsiTheme="minorHAnsi" w:cstheme="minorBidi"/>
          <w:b w:val="0"/>
          <w:lang w:val="en-US"/>
        </w:rPr>
      </w:pPr>
      <w:hyperlink w:anchor="_Toc85782263" w:history="1">
        <w:r w:rsidR="006B56D9" w:rsidRPr="00B20653">
          <w:rPr>
            <w:rStyle w:val="Hyperlink"/>
            <w:b w:val="0"/>
            <w:color w:val="auto"/>
          </w:rPr>
          <w:t>2.</w:t>
        </w:r>
        <w:r w:rsidR="006B56D9" w:rsidRPr="00B20653">
          <w:rPr>
            <w:rFonts w:asciiTheme="minorHAnsi" w:eastAsiaTheme="minorEastAsia" w:hAnsiTheme="minorHAnsi" w:cstheme="minorBidi"/>
            <w:b w:val="0"/>
            <w:lang w:val="en-US"/>
          </w:rPr>
          <w:tab/>
        </w:r>
        <w:r w:rsidR="006B56D9" w:rsidRPr="00B20653">
          <w:rPr>
            <w:rStyle w:val="Hyperlink"/>
            <w:b w:val="0"/>
            <w:color w:val="auto"/>
          </w:rPr>
          <w:t>ОСНОВА ЗА ИЗРАДУ ПЛАНА ПОСЛОВАЊА</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_Toc85782263 \h </w:instrText>
        </w:r>
        <w:r w:rsidR="006B56D9" w:rsidRPr="00B20653">
          <w:rPr>
            <w:b w:val="0"/>
            <w:webHidden/>
          </w:rPr>
        </w:r>
        <w:r w:rsidR="006B56D9" w:rsidRPr="00B20653">
          <w:rPr>
            <w:b w:val="0"/>
            <w:webHidden/>
          </w:rPr>
          <w:fldChar w:fldCharType="separate"/>
        </w:r>
        <w:r w:rsidR="00CE11F4">
          <w:rPr>
            <w:b w:val="0"/>
            <w:webHidden/>
          </w:rPr>
          <w:t>19</w:t>
        </w:r>
        <w:r w:rsidR="006B56D9" w:rsidRPr="00B20653">
          <w:rPr>
            <w:b w:val="0"/>
            <w:webHidden/>
          </w:rPr>
          <w:fldChar w:fldCharType="end"/>
        </w:r>
      </w:hyperlink>
    </w:p>
    <w:p w:rsidR="006B56D9" w:rsidRPr="00B20653" w:rsidRDefault="00B765BA" w:rsidP="006B56D9">
      <w:pPr>
        <w:pStyle w:val="TOC1"/>
        <w:rPr>
          <w:rFonts w:asciiTheme="minorHAnsi" w:eastAsiaTheme="minorEastAsia" w:hAnsiTheme="minorHAnsi" w:cstheme="minorBidi"/>
          <w:b w:val="0"/>
          <w:lang w:val="en-US"/>
        </w:rPr>
      </w:pPr>
      <w:hyperlink w:anchor="_Toc85782264" w:history="1">
        <w:r w:rsidR="006B56D9" w:rsidRPr="00B20653">
          <w:rPr>
            <w:rStyle w:val="Hyperlink"/>
            <w:b w:val="0"/>
            <w:color w:val="auto"/>
          </w:rPr>
          <w:t>3.</w:t>
        </w:r>
        <w:r w:rsidR="006B56D9" w:rsidRPr="00B20653">
          <w:rPr>
            <w:rFonts w:asciiTheme="minorHAnsi" w:eastAsiaTheme="minorEastAsia" w:hAnsiTheme="minorHAnsi" w:cstheme="minorBidi"/>
            <w:b w:val="0"/>
            <w:lang w:val="en-US"/>
          </w:rPr>
          <w:tab/>
        </w:r>
        <w:r w:rsidR="006B56D9" w:rsidRPr="00B20653">
          <w:rPr>
            <w:rStyle w:val="Hyperlink"/>
            <w:b w:val="0"/>
            <w:color w:val="auto"/>
          </w:rPr>
          <w:t>ПЛАН ФИЗИЧКОГ ОБИМА УСЛУГА ЗА 2022. ГОДИНУ</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_Toc85782264 \h </w:instrText>
        </w:r>
        <w:r w:rsidR="006B56D9" w:rsidRPr="00B20653">
          <w:rPr>
            <w:b w:val="0"/>
            <w:webHidden/>
          </w:rPr>
        </w:r>
        <w:r w:rsidR="006B56D9" w:rsidRPr="00B20653">
          <w:rPr>
            <w:b w:val="0"/>
            <w:webHidden/>
          </w:rPr>
          <w:fldChar w:fldCharType="separate"/>
        </w:r>
        <w:r w:rsidR="00CE11F4">
          <w:rPr>
            <w:b w:val="0"/>
            <w:webHidden/>
          </w:rPr>
          <w:t>21</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65" w:history="1">
        <w:r w:rsidR="006B56D9" w:rsidRPr="00B20653">
          <w:rPr>
            <w:rStyle w:val="Hyperlink"/>
            <w:b w:val="0"/>
            <w:color w:val="auto"/>
          </w:rPr>
          <w:t>4.</w:t>
        </w:r>
        <w:r w:rsidR="006B56D9" w:rsidRPr="00B20653">
          <w:rPr>
            <w:rFonts w:asciiTheme="minorHAnsi" w:eastAsiaTheme="minorEastAsia" w:hAnsiTheme="minorHAnsi" w:cstheme="minorBidi"/>
            <w:b w:val="0"/>
            <w:lang w:val="en-US"/>
          </w:rPr>
          <w:tab/>
        </w:r>
        <w:r w:rsidR="006B56D9" w:rsidRPr="00B20653">
          <w:rPr>
            <w:rStyle w:val="Hyperlink"/>
            <w:b w:val="0"/>
            <w:color w:val="auto"/>
          </w:rPr>
          <w:t>ПЛАН ПРИХОДА ЗА 2022. ГОДИНУ</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_Toc85782265 \h </w:instrText>
        </w:r>
        <w:r w:rsidR="006B56D9" w:rsidRPr="00B20653">
          <w:rPr>
            <w:b w:val="0"/>
            <w:webHidden/>
          </w:rPr>
        </w:r>
        <w:r w:rsidR="006B56D9" w:rsidRPr="00B20653">
          <w:rPr>
            <w:b w:val="0"/>
            <w:webHidden/>
          </w:rPr>
          <w:fldChar w:fldCharType="separate"/>
        </w:r>
        <w:r w:rsidR="00CE11F4">
          <w:rPr>
            <w:b w:val="0"/>
            <w:webHidden/>
          </w:rPr>
          <w:t>22</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66" w:history="1">
        <w:r w:rsidR="006B56D9" w:rsidRPr="00B20653">
          <w:rPr>
            <w:rStyle w:val="Hyperlink"/>
            <w:b w:val="0"/>
            <w:color w:val="auto"/>
          </w:rPr>
          <w:t>5.</w:t>
        </w:r>
        <w:r w:rsidR="006B56D9" w:rsidRPr="00B20653">
          <w:rPr>
            <w:rFonts w:asciiTheme="minorHAnsi" w:eastAsiaTheme="minorEastAsia" w:hAnsiTheme="minorHAnsi" w:cstheme="minorBidi"/>
            <w:b w:val="0"/>
            <w:lang w:val="en-US"/>
          </w:rPr>
          <w:tab/>
        </w:r>
        <w:r w:rsidR="00B54EB8" w:rsidRPr="00B20653">
          <w:rPr>
            <w:rStyle w:val="Hyperlink"/>
            <w:b w:val="0"/>
            <w:color w:val="auto"/>
          </w:rPr>
          <w:t>ПЛАН РАСХОДА ЗА 2022</w:t>
        </w:r>
        <w:r w:rsidR="006B56D9" w:rsidRPr="00B20653">
          <w:rPr>
            <w:rStyle w:val="Hyperlink"/>
            <w:b w:val="0"/>
            <w:color w:val="auto"/>
          </w:rPr>
          <w:t>. ГОДИНУ</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_Toc85782266 \h </w:instrText>
        </w:r>
        <w:r w:rsidR="006B56D9" w:rsidRPr="00B20653">
          <w:rPr>
            <w:b w:val="0"/>
            <w:webHidden/>
          </w:rPr>
        </w:r>
        <w:r w:rsidR="006B56D9" w:rsidRPr="00B20653">
          <w:rPr>
            <w:b w:val="0"/>
            <w:webHidden/>
          </w:rPr>
          <w:fldChar w:fldCharType="separate"/>
        </w:r>
        <w:r w:rsidR="00CE11F4">
          <w:rPr>
            <w:b w:val="0"/>
            <w:webHidden/>
          </w:rPr>
          <w:t>25</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67" w:history="1">
        <w:r w:rsidR="006B56D9" w:rsidRPr="00B20653">
          <w:rPr>
            <w:rStyle w:val="Hyperlink"/>
            <w:b w:val="0"/>
            <w:color w:val="auto"/>
          </w:rPr>
          <w:t>6.</w:t>
        </w:r>
        <w:r w:rsidR="006B56D9" w:rsidRPr="00B20653">
          <w:rPr>
            <w:rFonts w:asciiTheme="minorHAnsi" w:eastAsiaTheme="minorEastAsia" w:hAnsiTheme="minorHAnsi" w:cstheme="minorBidi"/>
            <w:b w:val="0"/>
            <w:lang w:val="en-US"/>
          </w:rPr>
          <w:tab/>
        </w:r>
        <w:r w:rsidR="006B56D9" w:rsidRPr="00B20653">
          <w:rPr>
            <w:rStyle w:val="Hyperlink"/>
            <w:b w:val="0"/>
            <w:color w:val="auto"/>
          </w:rPr>
          <w:t>ПЛАН ПОСЛОВНОГ РЕЗУЛТАТА ПРЕДУЗЕЋА ЗА 2022. ГОДИНУ</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_Toc85782267 \h </w:instrText>
        </w:r>
        <w:r w:rsidR="006B56D9" w:rsidRPr="00B20653">
          <w:rPr>
            <w:b w:val="0"/>
            <w:webHidden/>
          </w:rPr>
        </w:r>
        <w:r w:rsidR="006B56D9" w:rsidRPr="00B20653">
          <w:rPr>
            <w:b w:val="0"/>
            <w:webHidden/>
          </w:rPr>
          <w:fldChar w:fldCharType="separate"/>
        </w:r>
        <w:r w:rsidR="00CE11F4">
          <w:rPr>
            <w:b w:val="0"/>
            <w:webHidden/>
          </w:rPr>
          <w:t>27</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68" w:history="1">
        <w:r w:rsidR="006B56D9" w:rsidRPr="00B20653">
          <w:rPr>
            <w:rStyle w:val="Hyperlink"/>
            <w:b w:val="0"/>
            <w:color w:val="auto"/>
          </w:rPr>
          <w:t>7.</w:t>
        </w:r>
        <w:r w:rsidR="006B56D9" w:rsidRPr="00B20653">
          <w:rPr>
            <w:rFonts w:asciiTheme="minorHAnsi" w:eastAsiaTheme="minorEastAsia" w:hAnsiTheme="minorHAnsi" w:cstheme="minorBidi"/>
            <w:b w:val="0"/>
            <w:lang w:val="en-US"/>
          </w:rPr>
          <w:tab/>
        </w:r>
        <w:r w:rsidR="006B56D9" w:rsidRPr="00B20653">
          <w:rPr>
            <w:rStyle w:val="Hyperlink"/>
            <w:b w:val="0"/>
            <w:color w:val="auto"/>
          </w:rPr>
          <w:t>ПЛАН ЗАРАДА РАДНИКА ЗА 2022. ГОДИНУ</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_Toc85782268 \h </w:instrText>
        </w:r>
        <w:r w:rsidR="006B56D9" w:rsidRPr="00B20653">
          <w:rPr>
            <w:b w:val="0"/>
            <w:webHidden/>
          </w:rPr>
        </w:r>
        <w:r w:rsidR="006B56D9" w:rsidRPr="00B20653">
          <w:rPr>
            <w:b w:val="0"/>
            <w:webHidden/>
          </w:rPr>
          <w:fldChar w:fldCharType="separate"/>
        </w:r>
        <w:r w:rsidR="00CE11F4">
          <w:rPr>
            <w:b w:val="0"/>
            <w:webHidden/>
          </w:rPr>
          <w:t>28</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69" w:history="1">
        <w:r w:rsidR="006B56D9" w:rsidRPr="00B20653">
          <w:rPr>
            <w:rStyle w:val="Hyperlink"/>
            <w:b w:val="0"/>
            <w:color w:val="auto"/>
          </w:rPr>
          <w:t>8.</w:t>
        </w:r>
        <w:r w:rsidR="006B56D9" w:rsidRPr="00B20653">
          <w:rPr>
            <w:rFonts w:asciiTheme="minorHAnsi" w:eastAsiaTheme="minorEastAsia" w:hAnsiTheme="minorHAnsi" w:cstheme="minorBidi"/>
            <w:b w:val="0"/>
            <w:lang w:val="en-US"/>
          </w:rPr>
          <w:tab/>
        </w:r>
        <w:r w:rsidR="006B56D9" w:rsidRPr="00B20653">
          <w:rPr>
            <w:rStyle w:val="Hyperlink"/>
            <w:b w:val="0"/>
            <w:color w:val="auto"/>
          </w:rPr>
          <w:t>ПЛАН ЗАПОСЛЕНИХ</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_Toc85782269 \h </w:instrText>
        </w:r>
        <w:r w:rsidR="006B56D9" w:rsidRPr="00B20653">
          <w:rPr>
            <w:b w:val="0"/>
            <w:webHidden/>
          </w:rPr>
        </w:r>
        <w:r w:rsidR="006B56D9" w:rsidRPr="00B20653">
          <w:rPr>
            <w:b w:val="0"/>
            <w:webHidden/>
          </w:rPr>
          <w:fldChar w:fldCharType="separate"/>
        </w:r>
        <w:r w:rsidR="00CE11F4">
          <w:rPr>
            <w:b w:val="0"/>
            <w:webHidden/>
          </w:rPr>
          <w:t>29</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70" w:history="1">
        <w:r w:rsidR="006B56D9" w:rsidRPr="00B20653">
          <w:rPr>
            <w:rStyle w:val="Hyperlink"/>
            <w:b w:val="0"/>
            <w:color w:val="auto"/>
          </w:rPr>
          <w:t>9.</w:t>
        </w:r>
        <w:r w:rsidR="006B56D9" w:rsidRPr="00B20653">
          <w:rPr>
            <w:rFonts w:asciiTheme="minorHAnsi" w:eastAsiaTheme="minorEastAsia" w:hAnsiTheme="minorHAnsi" w:cstheme="minorBidi"/>
            <w:b w:val="0"/>
            <w:lang w:val="en-US"/>
          </w:rPr>
          <w:tab/>
        </w:r>
        <w:r w:rsidR="006B56D9" w:rsidRPr="00B20653">
          <w:rPr>
            <w:rStyle w:val="Hyperlink"/>
            <w:b w:val="0"/>
            <w:color w:val="auto"/>
          </w:rPr>
          <w:t>ПЛАН БИЛАНСА СТАЊА</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_Toc85782270 \h </w:instrText>
        </w:r>
        <w:r w:rsidR="006B56D9" w:rsidRPr="00B20653">
          <w:rPr>
            <w:b w:val="0"/>
            <w:webHidden/>
          </w:rPr>
        </w:r>
        <w:r w:rsidR="006B56D9" w:rsidRPr="00B20653">
          <w:rPr>
            <w:b w:val="0"/>
            <w:webHidden/>
          </w:rPr>
          <w:fldChar w:fldCharType="separate"/>
        </w:r>
        <w:r w:rsidR="00CE11F4">
          <w:rPr>
            <w:b w:val="0"/>
            <w:webHidden/>
          </w:rPr>
          <w:t>30</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71" w:history="1">
        <w:r w:rsidR="006B56D9" w:rsidRPr="00B20653">
          <w:rPr>
            <w:rStyle w:val="Hyperlink"/>
            <w:b w:val="0"/>
            <w:color w:val="auto"/>
          </w:rPr>
          <w:t>10.</w:t>
        </w:r>
        <w:r w:rsidR="006B56D9" w:rsidRPr="00B20653">
          <w:rPr>
            <w:rFonts w:asciiTheme="minorHAnsi" w:eastAsiaTheme="minorEastAsia" w:hAnsiTheme="minorHAnsi" w:cstheme="minorBidi"/>
            <w:b w:val="0"/>
            <w:lang w:val="en-US"/>
          </w:rPr>
          <w:tab/>
        </w:r>
        <w:r w:rsidR="006B56D9" w:rsidRPr="00B20653">
          <w:rPr>
            <w:rStyle w:val="Hyperlink"/>
            <w:b w:val="0"/>
            <w:color w:val="auto"/>
          </w:rPr>
          <w:t>НЕТО ОБРТНИ ФОНД</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_Toc85782271 \h </w:instrText>
        </w:r>
        <w:r w:rsidR="006B56D9" w:rsidRPr="00B20653">
          <w:rPr>
            <w:b w:val="0"/>
            <w:webHidden/>
          </w:rPr>
        </w:r>
        <w:r w:rsidR="006B56D9" w:rsidRPr="00B20653">
          <w:rPr>
            <w:b w:val="0"/>
            <w:webHidden/>
          </w:rPr>
          <w:fldChar w:fldCharType="separate"/>
        </w:r>
        <w:r w:rsidR="00CE11F4">
          <w:rPr>
            <w:b w:val="0"/>
            <w:webHidden/>
          </w:rPr>
          <w:t>36</w:t>
        </w:r>
        <w:r w:rsidR="006B56D9" w:rsidRPr="00B20653">
          <w:rPr>
            <w:b w:val="0"/>
            <w:webHidden/>
          </w:rPr>
          <w:fldChar w:fldCharType="end"/>
        </w:r>
      </w:hyperlink>
    </w:p>
    <w:p w:rsidR="006B56D9" w:rsidRPr="00B20653" w:rsidRDefault="008B4E2B" w:rsidP="006B56D9">
      <w:pPr>
        <w:pStyle w:val="TOC1"/>
        <w:rPr>
          <w:rFonts w:asciiTheme="minorHAnsi" w:eastAsiaTheme="minorEastAsia" w:hAnsiTheme="minorHAnsi" w:cstheme="minorBidi"/>
          <w:b w:val="0"/>
          <w:lang w:val="en-US"/>
        </w:rPr>
      </w:pPr>
      <w:hyperlink w:anchor="_Toc85782272" w:history="1">
        <w:r w:rsidR="006B56D9" w:rsidRPr="00B20653">
          <w:rPr>
            <w:rStyle w:val="Hyperlink"/>
            <w:b w:val="0"/>
            <w:color w:val="auto"/>
          </w:rPr>
          <w:t>11.</w:t>
        </w:r>
        <w:r w:rsidR="006B56D9" w:rsidRPr="00B20653">
          <w:rPr>
            <w:rFonts w:asciiTheme="minorHAnsi" w:eastAsiaTheme="minorEastAsia" w:hAnsiTheme="minorHAnsi" w:cstheme="minorBidi"/>
            <w:b w:val="0"/>
            <w:lang w:val="en-US"/>
          </w:rPr>
          <w:tab/>
        </w:r>
        <w:r w:rsidR="006B56D9" w:rsidRPr="00B20653">
          <w:rPr>
            <w:rStyle w:val="Hyperlink"/>
            <w:b w:val="0"/>
            <w:color w:val="auto"/>
          </w:rPr>
          <w:t>ПЛАН НОВЧАНИХ ТОКОВА</w:t>
        </w:r>
        <w:r w:rsidR="006B56D9" w:rsidRPr="00B20653">
          <w:rPr>
            <w:b w:val="0"/>
            <w:webHidden/>
          </w:rPr>
          <w:tab/>
        </w:r>
        <w:r w:rsidR="006B56D9" w:rsidRPr="00B20653">
          <w:rPr>
            <w:b w:val="0"/>
            <w:webHidden/>
          </w:rPr>
          <w:fldChar w:fldCharType="begin"/>
        </w:r>
        <w:r w:rsidR="006B56D9" w:rsidRPr="00B20653">
          <w:rPr>
            <w:b w:val="0"/>
            <w:webHidden/>
          </w:rPr>
          <w:instrText xml:space="preserve"> PAGEREF _Toc85782272 \h </w:instrText>
        </w:r>
        <w:r w:rsidR="006B56D9" w:rsidRPr="00B20653">
          <w:rPr>
            <w:b w:val="0"/>
            <w:webHidden/>
          </w:rPr>
        </w:r>
        <w:r w:rsidR="006B56D9" w:rsidRPr="00B20653">
          <w:rPr>
            <w:b w:val="0"/>
            <w:webHidden/>
          </w:rPr>
          <w:fldChar w:fldCharType="separate"/>
        </w:r>
        <w:r w:rsidR="00CE11F4">
          <w:rPr>
            <w:b w:val="0"/>
            <w:webHidden/>
          </w:rPr>
          <w:t>37</w:t>
        </w:r>
        <w:r w:rsidR="006B56D9" w:rsidRPr="00B20653">
          <w:rPr>
            <w:b w:val="0"/>
            <w:webHidden/>
          </w:rPr>
          <w:fldChar w:fldCharType="end"/>
        </w:r>
      </w:hyperlink>
    </w:p>
    <w:p w:rsidR="00252EE1" w:rsidRPr="00B20653" w:rsidRDefault="008D3D51" w:rsidP="00455620">
      <w:pPr>
        <w:tabs>
          <w:tab w:val="right" w:leader="dot" w:pos="9720"/>
        </w:tabs>
      </w:pPr>
      <w:r w:rsidRPr="00B20653">
        <w:rPr>
          <w:b/>
        </w:rPr>
        <w:fldChar w:fldCharType="end"/>
      </w:r>
    </w:p>
    <w:p w:rsidR="00252EE1" w:rsidRPr="00B20653" w:rsidRDefault="00252EE1" w:rsidP="00B81FD6">
      <w:pPr>
        <w:jc w:val="center"/>
        <w:rPr>
          <w:rFonts w:ascii="Calibri" w:hAnsi="Calibri"/>
          <w:b/>
          <w:bCs/>
          <w:sz w:val="28"/>
          <w:lang w:val="bs-Latn-BA"/>
        </w:rPr>
      </w:pPr>
    </w:p>
    <w:p w:rsidR="00252EE1" w:rsidRPr="00B20653" w:rsidRDefault="00252EE1" w:rsidP="00B81FD6">
      <w:pPr>
        <w:jc w:val="center"/>
        <w:rPr>
          <w:rFonts w:ascii="Calibri" w:hAnsi="Calibri"/>
          <w:b/>
          <w:bCs/>
          <w:sz w:val="28"/>
          <w:lang w:val="bs-Latn-BA"/>
        </w:rPr>
      </w:pPr>
    </w:p>
    <w:p w:rsidR="00252EE1" w:rsidRPr="00B20653" w:rsidRDefault="00252EE1" w:rsidP="00B81FD6">
      <w:pPr>
        <w:jc w:val="center"/>
        <w:rPr>
          <w:rFonts w:ascii="Calibri" w:hAnsi="Calibri"/>
          <w:b/>
          <w:bCs/>
          <w:sz w:val="28"/>
          <w:lang w:val="bs-Latn-BA"/>
        </w:rPr>
      </w:pPr>
    </w:p>
    <w:p w:rsidR="00252EE1" w:rsidRPr="00B20653" w:rsidRDefault="00252EE1" w:rsidP="00B81FD6">
      <w:pPr>
        <w:jc w:val="center"/>
        <w:rPr>
          <w:rFonts w:ascii="Calibri" w:hAnsi="Calibri"/>
          <w:b/>
          <w:bCs/>
          <w:sz w:val="28"/>
          <w:lang w:val="bs-Latn-BA"/>
        </w:rPr>
      </w:pPr>
    </w:p>
    <w:p w:rsidR="00252EE1" w:rsidRPr="00B20653" w:rsidRDefault="00252EE1" w:rsidP="00B81FD6">
      <w:pPr>
        <w:jc w:val="center"/>
        <w:rPr>
          <w:rFonts w:ascii="Calibri" w:hAnsi="Calibri"/>
          <w:b/>
          <w:bCs/>
          <w:sz w:val="28"/>
          <w:lang w:val="bs-Latn-BA"/>
        </w:rPr>
      </w:pPr>
    </w:p>
    <w:p w:rsidR="00252EE1" w:rsidRPr="00B20653" w:rsidRDefault="00252EE1">
      <w:pPr>
        <w:rPr>
          <w:rFonts w:ascii="Calibri" w:hAnsi="Calibri"/>
          <w:b/>
          <w:bCs/>
          <w:sz w:val="28"/>
          <w:lang w:val="ru-RU"/>
        </w:rPr>
      </w:pPr>
      <w:r w:rsidRPr="00B20653">
        <w:rPr>
          <w:rFonts w:ascii="Calibri" w:hAnsi="Calibri"/>
          <w:b/>
          <w:bCs/>
          <w:sz w:val="28"/>
          <w:lang w:val="ru-RU"/>
        </w:rPr>
        <w:br w:type="page"/>
      </w: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p>
    <w:p w:rsidR="00252EE1" w:rsidRPr="00B20653" w:rsidRDefault="00252EE1" w:rsidP="003803ED">
      <w:pPr>
        <w:spacing w:line="360" w:lineRule="auto"/>
        <w:jc w:val="center"/>
        <w:rPr>
          <w:rFonts w:ascii="Calibri" w:hAnsi="Calibri"/>
          <w:b/>
          <w:sz w:val="32"/>
          <w:szCs w:val="32"/>
          <w:lang w:val="sr-Cyrl-BA"/>
        </w:rPr>
      </w:pPr>
      <w:r w:rsidRPr="00B20653">
        <w:rPr>
          <w:rFonts w:ascii="Calibri" w:hAnsi="Calibri"/>
          <w:b/>
          <w:sz w:val="32"/>
          <w:szCs w:val="32"/>
          <w:lang w:val="sr-Cyrl-BA"/>
        </w:rPr>
        <w:t xml:space="preserve">ПОСЛОВНА ПОЛИТИКА </w:t>
      </w:r>
    </w:p>
    <w:p w:rsidR="00252EE1" w:rsidRPr="00B20653" w:rsidRDefault="00252EE1" w:rsidP="003803ED">
      <w:pPr>
        <w:spacing w:line="360" w:lineRule="auto"/>
        <w:jc w:val="center"/>
        <w:rPr>
          <w:rFonts w:ascii="Calibri" w:hAnsi="Calibri"/>
          <w:b/>
          <w:sz w:val="28"/>
          <w:szCs w:val="28"/>
        </w:rPr>
      </w:pPr>
      <w:r w:rsidRPr="00B20653">
        <w:rPr>
          <w:rFonts w:ascii="Calibri" w:hAnsi="Calibri"/>
          <w:b/>
          <w:sz w:val="28"/>
          <w:szCs w:val="28"/>
          <w:lang w:val="sr-Cyrl-BA"/>
        </w:rPr>
        <w:t xml:space="preserve">ПРЕДУЗЕЋА </w:t>
      </w:r>
      <w:r w:rsidRPr="00B20653">
        <w:rPr>
          <w:rFonts w:ascii="Calibri" w:hAnsi="Calibri"/>
          <w:b/>
          <w:sz w:val="28"/>
          <w:szCs w:val="28"/>
        </w:rPr>
        <w:t>ЗА 20</w:t>
      </w:r>
      <w:r w:rsidRPr="00B20653">
        <w:rPr>
          <w:rFonts w:ascii="Calibri" w:hAnsi="Calibri"/>
          <w:b/>
          <w:sz w:val="28"/>
          <w:szCs w:val="28"/>
          <w:lang w:val="bs-Cyrl-BA"/>
        </w:rPr>
        <w:t>2</w:t>
      </w:r>
      <w:r w:rsidR="00ED1A61" w:rsidRPr="00B20653">
        <w:rPr>
          <w:rFonts w:ascii="Calibri" w:hAnsi="Calibri"/>
          <w:b/>
          <w:sz w:val="28"/>
          <w:szCs w:val="28"/>
          <w:lang w:val="bs-Cyrl-BA"/>
        </w:rPr>
        <w:t>2</w:t>
      </w:r>
      <w:r w:rsidRPr="00B20653">
        <w:rPr>
          <w:rFonts w:ascii="Calibri" w:hAnsi="Calibri"/>
          <w:b/>
          <w:sz w:val="28"/>
          <w:szCs w:val="28"/>
        </w:rPr>
        <w:t>. ГОДИНУ</w:t>
      </w: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pPr>
        <w:rPr>
          <w:rFonts w:ascii="Calibri" w:hAnsi="Calibri"/>
          <w:b/>
          <w:bCs/>
          <w:sz w:val="28"/>
          <w:lang w:val="ru-RU"/>
        </w:rPr>
      </w:pPr>
    </w:p>
    <w:p w:rsidR="00252EE1" w:rsidRPr="00B20653" w:rsidRDefault="00252EE1" w:rsidP="00DF5BF7">
      <w:pPr>
        <w:pStyle w:val="Heading1"/>
        <w:ind w:left="360"/>
        <w:rPr>
          <w:rFonts w:ascii="Calibri" w:hAnsi="Calibri"/>
          <w:bCs w:val="0"/>
          <w:sz w:val="23"/>
          <w:szCs w:val="23"/>
          <w:lang w:val="sr-Cyrl-BA"/>
        </w:rPr>
      </w:pPr>
      <w:r w:rsidRPr="00B20653">
        <w:rPr>
          <w:rFonts w:ascii="Calibri" w:hAnsi="Calibri"/>
          <w:b w:val="0"/>
          <w:bCs w:val="0"/>
          <w:sz w:val="28"/>
          <w:lang w:val="ru-RU"/>
        </w:rPr>
        <w:br w:type="page"/>
      </w:r>
      <w:bookmarkStart w:id="4" w:name="_Toc474829398"/>
      <w:bookmarkStart w:id="5" w:name="_Toc85782257"/>
      <w:r w:rsidRPr="00B20653">
        <w:rPr>
          <w:rFonts w:ascii="Calibri" w:hAnsi="Calibri"/>
          <w:bCs w:val="0"/>
          <w:sz w:val="23"/>
          <w:szCs w:val="23"/>
          <w:lang w:val="sr-Cyrl-BA"/>
        </w:rPr>
        <w:lastRenderedPageBreak/>
        <w:t>ПОСЛОВНА ПОЛИТИКА ПРЕДУЗЕЋА „ПОШТЕ СРПСКЕ“  ЗА 202</w:t>
      </w:r>
      <w:r w:rsidR="00ED1A61" w:rsidRPr="00B20653">
        <w:rPr>
          <w:rFonts w:ascii="Calibri" w:hAnsi="Calibri"/>
          <w:bCs w:val="0"/>
          <w:sz w:val="23"/>
          <w:szCs w:val="23"/>
          <w:lang w:val="sr-Cyrl-BA"/>
        </w:rPr>
        <w:t>2</w:t>
      </w:r>
      <w:r w:rsidRPr="00B20653">
        <w:rPr>
          <w:rFonts w:ascii="Calibri" w:hAnsi="Calibri"/>
          <w:bCs w:val="0"/>
          <w:sz w:val="23"/>
          <w:szCs w:val="23"/>
          <w:lang w:val="sr-Cyrl-BA"/>
        </w:rPr>
        <w:t>. ГОДИНУ</w:t>
      </w:r>
      <w:bookmarkEnd w:id="4"/>
      <w:bookmarkEnd w:id="5"/>
    </w:p>
    <w:p w:rsidR="00252EE1" w:rsidRPr="00B20653" w:rsidRDefault="00252EE1" w:rsidP="001866FF">
      <w:pPr>
        <w:rPr>
          <w:rFonts w:ascii="Calibri" w:hAnsi="Calibri"/>
          <w:lang w:val="sr-Latn-BA"/>
        </w:rPr>
      </w:pPr>
    </w:p>
    <w:p w:rsidR="00252EE1" w:rsidRPr="00B20653" w:rsidRDefault="00252EE1" w:rsidP="001866FF">
      <w:pPr>
        <w:rPr>
          <w:rFonts w:ascii="Calibri" w:hAnsi="Calibri"/>
          <w:b/>
          <w:sz w:val="22"/>
          <w:szCs w:val="22"/>
          <w:lang w:val="sr-Cyrl-BA"/>
        </w:rPr>
      </w:pPr>
      <w:r w:rsidRPr="00B20653">
        <w:rPr>
          <w:rFonts w:ascii="Calibri" w:hAnsi="Calibri"/>
          <w:b/>
          <w:sz w:val="22"/>
          <w:szCs w:val="22"/>
          <w:lang w:val="sr-Cyrl-BA"/>
        </w:rPr>
        <w:t>УВОДНА РИЈЕЧ ДИРЕКТОРА</w:t>
      </w:r>
    </w:p>
    <w:p w:rsidR="00252EE1" w:rsidRPr="00B20653" w:rsidRDefault="00252EE1" w:rsidP="001866FF">
      <w:pPr>
        <w:rPr>
          <w:sz w:val="14"/>
          <w:szCs w:val="14"/>
        </w:rPr>
      </w:pPr>
    </w:p>
    <w:p w:rsidR="00C27E71" w:rsidRPr="00B20653" w:rsidRDefault="00C27E71" w:rsidP="00C27E71">
      <w:pPr>
        <w:spacing w:line="200" w:lineRule="atLeast"/>
        <w:ind w:firstLine="270"/>
        <w:jc w:val="both"/>
        <w:rPr>
          <w:rFonts w:ascii="Calibri" w:hAnsi="Calibri" w:cs="Calibri"/>
          <w:sz w:val="22"/>
          <w:szCs w:val="22"/>
        </w:rPr>
      </w:pPr>
      <w:r w:rsidRPr="00B20653">
        <w:rPr>
          <w:rFonts w:ascii="Calibri" w:hAnsi="Calibri" w:cs="Calibri"/>
          <w:sz w:val="22"/>
          <w:szCs w:val="22"/>
          <w:lang w:val="bs-Cyrl-BA"/>
        </w:rPr>
        <w:t>Поште Српске као јавни поштански оператер у Републици Српској, послују са преко 2.500 запослених у Дирекцији предузећа и 10 радних јединица.  Један смо од 3 јавна поштанска оператера у Босни и Херцеговини и пратимо трендове, како на БиХ тржишту тако и региону. Настојимо поред унапређивања традиционалних услуга, повећати приходе увођењем нових услуга, односно осавремењавањем пословања.  (web shop, post pak i kupinaklik.ba).</w:t>
      </w:r>
    </w:p>
    <w:p w:rsidR="00C27E71" w:rsidRPr="00B20653" w:rsidRDefault="00C27E71" w:rsidP="00C27E71">
      <w:pPr>
        <w:spacing w:line="200" w:lineRule="atLeast"/>
        <w:ind w:firstLine="270"/>
        <w:jc w:val="both"/>
        <w:rPr>
          <w:rFonts w:ascii="Calibri" w:hAnsi="Calibri" w:cs="Calibri"/>
          <w:sz w:val="10"/>
          <w:szCs w:val="10"/>
        </w:rPr>
      </w:pPr>
    </w:p>
    <w:p w:rsidR="00C27E71" w:rsidRPr="00B20653" w:rsidRDefault="00C27E71" w:rsidP="00C27E71">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 xml:space="preserve">Захваљујући и посвећености свих запослених, Поште Српске  одржавају тренд позитивног пословања. </w:t>
      </w:r>
    </w:p>
    <w:p w:rsidR="00C27E71" w:rsidRPr="00B20653" w:rsidRDefault="00C27E71" w:rsidP="00C27E71">
      <w:pPr>
        <w:spacing w:line="200" w:lineRule="atLeast"/>
        <w:ind w:firstLine="270"/>
        <w:jc w:val="both"/>
        <w:rPr>
          <w:rFonts w:ascii="Calibri" w:hAnsi="Calibri" w:cs="Calibri"/>
          <w:sz w:val="22"/>
          <w:szCs w:val="22"/>
        </w:rPr>
      </w:pPr>
      <w:r w:rsidRPr="00B20653">
        <w:rPr>
          <w:rFonts w:ascii="Calibri" w:hAnsi="Calibri" w:cs="Calibri"/>
          <w:sz w:val="22"/>
          <w:szCs w:val="22"/>
          <w:lang w:val="bs-Cyrl-BA"/>
        </w:rPr>
        <w:t>Успјешно пружање универзалног поштанског сервиса на територији цијеле Републике Српске, у оквиру прописаног квалитета по прихватљивим цијенама и под једнаким условима за све кориснике, је основна мисија нашег дјеловања.</w:t>
      </w:r>
    </w:p>
    <w:p w:rsidR="00C27E71" w:rsidRPr="00B20653" w:rsidRDefault="00C27E71" w:rsidP="00C27E71">
      <w:pPr>
        <w:spacing w:line="200" w:lineRule="atLeast"/>
        <w:ind w:firstLine="270"/>
        <w:jc w:val="both"/>
        <w:rPr>
          <w:rFonts w:ascii="Calibri" w:hAnsi="Calibri" w:cs="Calibri"/>
          <w:sz w:val="10"/>
          <w:szCs w:val="10"/>
        </w:rPr>
      </w:pPr>
    </w:p>
    <w:p w:rsidR="00C27E71" w:rsidRPr="00B20653" w:rsidRDefault="00C27E71" w:rsidP="00C27E71">
      <w:pPr>
        <w:spacing w:line="200" w:lineRule="atLeast"/>
        <w:ind w:firstLine="270"/>
        <w:jc w:val="both"/>
        <w:rPr>
          <w:rFonts w:ascii="Calibri" w:hAnsi="Calibri" w:cs="Calibri"/>
          <w:sz w:val="22"/>
          <w:szCs w:val="22"/>
        </w:rPr>
      </w:pPr>
      <w:r w:rsidRPr="00B20653">
        <w:rPr>
          <w:rFonts w:ascii="Calibri" w:hAnsi="Calibri" w:cs="Calibri"/>
          <w:sz w:val="22"/>
          <w:szCs w:val="22"/>
          <w:lang w:val="bs-Cyrl-BA"/>
        </w:rPr>
        <w:t>Преузимањем улоге стуба комуникације у друштву, умрежавањем свих локација на којима се налазе наше поште, унапређивањем технолоије пословања и информатичке повезаности процеса, исказујемо бригу о заједници и корисницима.  Свјесни друштвене одговорности Предузећа, у сталном и континуираном смо обезбјеђивању нових могућности за убрзани развој пословања и друштва у цјелини.</w:t>
      </w:r>
    </w:p>
    <w:p w:rsidR="00C27E71" w:rsidRPr="00B20653" w:rsidRDefault="00C27E71" w:rsidP="00C27E71">
      <w:pPr>
        <w:spacing w:line="200" w:lineRule="atLeast"/>
        <w:ind w:firstLine="270"/>
        <w:jc w:val="both"/>
        <w:rPr>
          <w:rFonts w:ascii="Calibri" w:hAnsi="Calibri" w:cs="Calibri"/>
          <w:sz w:val="10"/>
          <w:szCs w:val="10"/>
        </w:rPr>
      </w:pPr>
    </w:p>
    <w:p w:rsidR="00C27E71" w:rsidRPr="00B20653" w:rsidRDefault="00C27E71" w:rsidP="00C27E71">
      <w:pPr>
        <w:spacing w:line="200" w:lineRule="atLeast"/>
        <w:ind w:firstLine="270"/>
        <w:jc w:val="both"/>
        <w:rPr>
          <w:rFonts w:ascii="Calibri" w:hAnsi="Calibri" w:cs="Calibri"/>
          <w:sz w:val="22"/>
          <w:szCs w:val="22"/>
        </w:rPr>
      </w:pPr>
      <w:r w:rsidRPr="00B20653">
        <w:rPr>
          <w:rFonts w:ascii="Calibri" w:hAnsi="Calibri" w:cs="Calibri"/>
          <w:sz w:val="22"/>
          <w:szCs w:val="22"/>
          <w:lang w:val="bs-Cyrl-BA"/>
        </w:rPr>
        <w:t xml:space="preserve">У сложеним тржишним условима константно показујемо високу конкурентност курирским службама, како квалитетом услуге тако и цијенама и роковима испоруке, које су нелојалном конкуренцијом узеле велики дио тржишта БиХ. </w:t>
      </w:r>
    </w:p>
    <w:p w:rsidR="00C27E71" w:rsidRPr="00B20653" w:rsidRDefault="00C27E71" w:rsidP="00C27E71">
      <w:pPr>
        <w:spacing w:line="200" w:lineRule="atLeast"/>
        <w:ind w:firstLine="270"/>
        <w:jc w:val="both"/>
        <w:rPr>
          <w:rFonts w:ascii="Calibri" w:hAnsi="Calibri" w:cs="Calibri"/>
          <w:sz w:val="10"/>
          <w:szCs w:val="10"/>
        </w:rPr>
      </w:pPr>
    </w:p>
    <w:p w:rsidR="00C27E71" w:rsidRPr="00B20653" w:rsidRDefault="00C27E71" w:rsidP="00C27E71">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 xml:space="preserve">Истовремено се налазимо и у сталној трансформацији Предузећа ради оптимизације пословања. Помјерамо границе у управљању најкомплекснијим задацима и пројектима од општег друштвеног интереса. Пратећи трендове електронске комуникације и дигитализације, Поште Српске доказују да су стабилан систем који има потенцијал да брзо реагује и ефикасно одговори на сложене задатке. </w:t>
      </w:r>
    </w:p>
    <w:p w:rsidR="00C27E71" w:rsidRPr="00B20653" w:rsidRDefault="00C27E71" w:rsidP="00C27E71">
      <w:pPr>
        <w:spacing w:line="200" w:lineRule="atLeast"/>
        <w:ind w:firstLine="270"/>
        <w:jc w:val="both"/>
        <w:rPr>
          <w:rFonts w:ascii="Calibri" w:hAnsi="Calibri" w:cs="Calibri"/>
          <w:sz w:val="22"/>
          <w:szCs w:val="22"/>
        </w:rPr>
      </w:pPr>
      <w:r w:rsidRPr="00B20653">
        <w:rPr>
          <w:rFonts w:ascii="Calibri" w:hAnsi="Calibri" w:cs="Calibri"/>
          <w:sz w:val="22"/>
          <w:szCs w:val="22"/>
          <w:lang w:val="bs-Cyrl-BA"/>
        </w:rPr>
        <w:t xml:space="preserve">У  потпуности успијевамо задовољити потребе великих корисника, како привредних субјеката тако и републичких институција. </w:t>
      </w:r>
    </w:p>
    <w:p w:rsidR="00C27E71" w:rsidRPr="00B20653" w:rsidRDefault="00C27E71" w:rsidP="00C27E71">
      <w:pPr>
        <w:spacing w:line="200" w:lineRule="atLeast"/>
        <w:ind w:firstLine="270"/>
        <w:jc w:val="both"/>
        <w:rPr>
          <w:rFonts w:ascii="Calibri" w:hAnsi="Calibri" w:cs="Calibri"/>
          <w:sz w:val="10"/>
          <w:szCs w:val="10"/>
        </w:rPr>
      </w:pPr>
    </w:p>
    <w:p w:rsidR="00C27E71" w:rsidRPr="00B20653" w:rsidRDefault="00C27E71" w:rsidP="00C27E71">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Циљеви пословања Пошта Српске које ћу у 2022. години држати за приоритетне су:</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Одржавање стабилности Предузећа кроз пружање универзалне поштанске услуге и имплементацију нових услуга;</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 xml:space="preserve">Јачање информатичке подршке; </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Унапређење и сарадња са друга 2 оператера и међународним поштанским асоцијацијама.</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Рад на побољшању временске и просторне доступности услуга;</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Квалитетнија рјешења Цјеновника поштанских услуга, креирање цјеновне политике прихватљиве корисницима наших услуга;</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Акцентовање маркетиншке активности, односно промоција путем електронских и штампаних медија;</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Наставак и активнији ангажман на брендирању Пошта Српске;</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Увођење система мотивације запослених;</w:t>
      </w:r>
    </w:p>
    <w:p w:rsidR="00C27E71" w:rsidRPr="00B20653" w:rsidRDefault="00C27E71" w:rsidP="00C27E71">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Стабилност и профитабилности услуга.</w:t>
      </w:r>
    </w:p>
    <w:p w:rsidR="00C27E71" w:rsidRPr="00B20653" w:rsidRDefault="00C27E71" w:rsidP="00C27E71">
      <w:pPr>
        <w:pStyle w:val="BodyText"/>
        <w:suppressAutoHyphens w:val="0"/>
        <w:ind w:left="644"/>
        <w:rPr>
          <w:rFonts w:ascii="Calibri" w:hAnsi="Calibri"/>
          <w:sz w:val="10"/>
          <w:szCs w:val="10"/>
          <w:lang w:val="sr-Cyrl-CS"/>
        </w:rPr>
      </w:pPr>
    </w:p>
    <w:p w:rsidR="00C27E71" w:rsidRPr="00B20653" w:rsidRDefault="00C27E71" w:rsidP="00C27E71">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Период пословања који нам предстоји базираћу на крајњем циљу, а то је што виши степен задовољства корисника наших услуга и одржавање финансијске стабилности Предузећа.</w:t>
      </w:r>
    </w:p>
    <w:p w:rsidR="00C27E71" w:rsidRPr="00B20653" w:rsidRDefault="00C27E71" w:rsidP="00C27E71">
      <w:pPr>
        <w:rPr>
          <w:lang w:val="sr-Latn-BA"/>
        </w:rPr>
      </w:pPr>
    </w:p>
    <w:p w:rsidR="00252EE1" w:rsidRPr="00B20653" w:rsidRDefault="00252EE1" w:rsidP="0059593A">
      <w:pPr>
        <w:jc w:val="both"/>
        <w:rPr>
          <w:lang w:val="bs-Cyrl-BA"/>
        </w:rPr>
      </w:pPr>
    </w:p>
    <w:p w:rsidR="00252EE1" w:rsidRPr="00B20653" w:rsidRDefault="00252EE1" w:rsidP="001C2BFE">
      <w:pPr>
        <w:pStyle w:val="Heading1"/>
        <w:ind w:left="360"/>
        <w:rPr>
          <w:rFonts w:ascii="Calibri" w:hAnsi="Calibri"/>
          <w:sz w:val="22"/>
          <w:szCs w:val="22"/>
          <w:lang w:val="sr-Cyrl-BA"/>
        </w:rPr>
      </w:pPr>
    </w:p>
    <w:p w:rsidR="00252EE1" w:rsidRPr="00B20653" w:rsidRDefault="00252EE1" w:rsidP="001C2BFE">
      <w:pPr>
        <w:pStyle w:val="Heading1"/>
        <w:ind w:left="360"/>
        <w:rPr>
          <w:rFonts w:ascii="Calibri" w:hAnsi="Calibri"/>
          <w:sz w:val="22"/>
          <w:szCs w:val="22"/>
          <w:lang w:val="sr-Cyrl-BA"/>
        </w:rPr>
      </w:pPr>
    </w:p>
    <w:p w:rsidR="00252EE1" w:rsidRPr="00B20653" w:rsidRDefault="00252EE1" w:rsidP="001C2BFE">
      <w:pPr>
        <w:pStyle w:val="Heading1"/>
        <w:ind w:left="360"/>
        <w:rPr>
          <w:rFonts w:ascii="Calibri" w:hAnsi="Calibri"/>
          <w:bCs w:val="0"/>
          <w:sz w:val="23"/>
          <w:szCs w:val="23"/>
          <w:lang w:val="sr-Cyrl-BA"/>
        </w:rPr>
      </w:pPr>
      <w:r w:rsidRPr="00B20653">
        <w:rPr>
          <w:rFonts w:ascii="Calibri" w:hAnsi="Calibri"/>
          <w:sz w:val="22"/>
          <w:szCs w:val="22"/>
          <w:lang w:val="sr-Cyrl-BA"/>
        </w:rPr>
        <w:br w:type="page"/>
      </w:r>
      <w:bookmarkStart w:id="6" w:name="_Toc85782258"/>
      <w:r w:rsidRPr="00B20653">
        <w:rPr>
          <w:rFonts w:ascii="Calibri" w:hAnsi="Calibri"/>
          <w:bCs w:val="0"/>
          <w:sz w:val="23"/>
          <w:szCs w:val="23"/>
          <w:lang w:val="sr-Cyrl-BA"/>
        </w:rPr>
        <w:lastRenderedPageBreak/>
        <w:t>ПОСЛОВНА ПОЛИТИКА ОБЛАСТИ ПОШТАНСКОГ САОБРАЋАЈА И ФИНАНСИЈСКИХ УСЛУГА</w:t>
      </w:r>
      <w:bookmarkEnd w:id="6"/>
    </w:p>
    <w:p w:rsidR="00252EE1" w:rsidRPr="00B20653" w:rsidRDefault="00252EE1" w:rsidP="007B3767">
      <w:pPr>
        <w:pStyle w:val="Style1"/>
        <w:widowControl/>
        <w:spacing w:line="240" w:lineRule="auto"/>
        <w:ind w:right="1824" w:firstLine="0"/>
        <w:rPr>
          <w:rStyle w:val="FontStyle26"/>
          <w:rFonts w:cs="Calibri"/>
          <w:bCs/>
          <w:noProof/>
          <w:color w:val="auto"/>
          <w:sz w:val="22"/>
          <w:szCs w:val="22"/>
          <w:lang w:val="sr-Cyrl-CS" w:eastAsia="sr-Cyrl-CS"/>
        </w:rPr>
      </w:pPr>
    </w:p>
    <w:p w:rsidR="00252EE1" w:rsidRPr="00B20653" w:rsidRDefault="00252EE1" w:rsidP="007B3767">
      <w:pPr>
        <w:jc w:val="both"/>
        <w:rPr>
          <w:rFonts w:ascii="Calibri" w:hAnsi="Calibri"/>
          <w:b/>
          <w:sz w:val="22"/>
          <w:szCs w:val="22"/>
          <w:lang w:val="bs-Cyrl-BA"/>
        </w:rPr>
      </w:pPr>
      <w:r w:rsidRPr="00B20653">
        <w:rPr>
          <w:rFonts w:ascii="Calibri" w:hAnsi="Calibri" w:cs="Calibri"/>
          <w:b/>
          <w:sz w:val="22"/>
          <w:szCs w:val="22"/>
          <w:lang w:val="sr-Cyrl-BA"/>
        </w:rPr>
        <w:t xml:space="preserve">OБЛАСТ </w:t>
      </w:r>
      <w:r w:rsidRPr="00B20653">
        <w:rPr>
          <w:rFonts w:ascii="Calibri" w:hAnsi="Calibri" w:cs="Calibri"/>
          <w:b/>
          <w:sz w:val="22"/>
          <w:szCs w:val="22"/>
          <w:lang w:val="bs-Cyrl-BA"/>
        </w:rPr>
        <w:t>ПОШТАНСКОГ САОБРАЋАЈА</w:t>
      </w:r>
    </w:p>
    <w:p w:rsidR="00252EE1" w:rsidRPr="00B20653" w:rsidRDefault="00252EE1" w:rsidP="007B3767">
      <w:pPr>
        <w:jc w:val="both"/>
        <w:rPr>
          <w:rFonts w:ascii="Calibri" w:hAnsi="Calibri"/>
          <w:sz w:val="22"/>
          <w:szCs w:val="22"/>
          <w:lang w:val="bs-Cyrl-BA"/>
        </w:rPr>
      </w:pPr>
    </w:p>
    <w:p w:rsidR="00FF55C5" w:rsidRPr="00B20653" w:rsidRDefault="00FF55C5" w:rsidP="00FF55C5">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 xml:space="preserve">Област поштанског саобраћаја је надлежна за организацију и функционисање поштанског саобраћаја на цијелој територији Републике Српске, као и за закључивање споразума са друга два оператера на нивоу БиХ и међународних споразума са другим земљама. Обавезе дате законским прописима и међународним актима се морају испоштовати, а као најзначајније наводимо доступност поштанске услуге и недискриминаторски положај у цијени и квалитету услуге за све грађане. </w:t>
      </w:r>
    </w:p>
    <w:p w:rsidR="00FF55C5" w:rsidRPr="00B20653" w:rsidRDefault="00FF55C5" w:rsidP="00FF55C5">
      <w:pPr>
        <w:spacing w:line="200" w:lineRule="atLeast"/>
        <w:ind w:firstLine="270"/>
        <w:jc w:val="both"/>
        <w:rPr>
          <w:rFonts w:ascii="Calibri" w:hAnsi="Calibri" w:cs="Calibri"/>
          <w:sz w:val="22"/>
          <w:szCs w:val="22"/>
          <w:lang w:val="bs-Cyrl-BA"/>
        </w:rPr>
      </w:pPr>
    </w:p>
    <w:p w:rsidR="00FF55C5" w:rsidRPr="00B20653" w:rsidRDefault="00FF55C5" w:rsidP="00FF55C5">
      <w:pPr>
        <w:spacing w:line="200" w:lineRule="atLeast"/>
        <w:jc w:val="both"/>
        <w:rPr>
          <w:rFonts w:ascii="Calibri" w:hAnsi="Calibri" w:cs="Calibri"/>
          <w:b/>
          <w:sz w:val="22"/>
          <w:szCs w:val="22"/>
        </w:rPr>
      </w:pPr>
      <w:r w:rsidRPr="00B20653">
        <w:rPr>
          <w:rFonts w:ascii="Calibri" w:hAnsi="Calibri" w:cs="Calibri"/>
          <w:b/>
          <w:sz w:val="22"/>
          <w:szCs w:val="22"/>
          <w:lang w:val="bs-Cyrl-BA"/>
        </w:rPr>
        <w:t>Пословна политика Области поштанског саобраћаја ће се у 2022. години базирати на сљедећем:</w:t>
      </w:r>
    </w:p>
    <w:p w:rsidR="0040760F" w:rsidRPr="00B20653" w:rsidRDefault="0040760F" w:rsidP="00FF55C5">
      <w:pPr>
        <w:spacing w:line="200" w:lineRule="atLeast"/>
        <w:jc w:val="both"/>
        <w:rPr>
          <w:rFonts w:ascii="Calibri" w:hAnsi="Calibri" w:cs="Calibri"/>
          <w:b/>
          <w:sz w:val="6"/>
          <w:szCs w:val="6"/>
        </w:rPr>
      </w:pP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односа са великим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Даљем расту и унапређењу експрес услуга у циљу придобијања нових корисника;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Отварању нових уговорних и издвојених шалтера;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 xml:space="preserve">Рационализацији поштанске мреже кроз промјену радног времена, организационог облика или затварање ЈПМ; </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Повећању продуктивности и реорганизацији доставних реона;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средстава поштанске мреже кроз набавку квалитетније опреме и средстава за рад;</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Развоју трговинске дјелатности – посредовање у продаји;</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Јачању регионалних веза са другим поштанским оператерима у циљу повећања поштанске услуге и бољег квалитета преноса поштанских пошиљака;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Наставак активности на имплементацији напредних софтверских рјешења у циљу модернизације и дигитализације међународног поштанског саобраћаја;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Оптимизацији линија ОРП-а поштанских пошиљака између поштанских оператера, у циљу остваривања бољег квалитета преноса поштанских пошиљака;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и модернизацији манипулативних средстава у превозу поштанских пошиљака;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Рационализацији транспортних трошкова уз очување функционалности система и квалитета услуге;</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 xml:space="preserve">Наставку активности на аутоматизацији ЈПМ, развоју нових софтверских рјешења и унапређењу процеса рада, </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 xml:space="preserve">Побољшању квалитета преноса пошиљака и увођењу нових метода за контролу квалитета; </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поузданости и доступности информација система праћења пошиљака;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рјешавања рекламационог поступка за пошиљке у унутрашњем и међународном поштанском саобраћају;</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Проширењу система електронских Одјава о неисправности према остала два јавна поштанска оператера;</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 xml:space="preserve">Оспособљавању, усавршавању и пријему кадрова; </w:t>
      </w:r>
    </w:p>
    <w:p w:rsidR="00FF55C5" w:rsidRPr="00B20653" w:rsidRDefault="00FF55C5" w:rsidP="00FF55C5">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Системском јачању контролних мјера;</w:t>
      </w:r>
    </w:p>
    <w:p w:rsidR="00FF55C5" w:rsidRPr="00B20653" w:rsidRDefault="00FF55C5" w:rsidP="00FF55C5">
      <w:pPr>
        <w:jc w:val="both"/>
        <w:rPr>
          <w:rFonts w:ascii="Calibri" w:hAnsi="Calibri" w:cs="Arial"/>
          <w:kern w:val="1"/>
          <w:sz w:val="22"/>
          <w:szCs w:val="22"/>
          <w:lang w:val="sr-Cyrl-CS"/>
        </w:rPr>
      </w:pPr>
    </w:p>
    <w:p w:rsidR="00FF55C5" w:rsidRPr="00B20653" w:rsidRDefault="00FF55C5" w:rsidP="00FF55C5">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Из свега горе наведеног, види се да је основни акценат усмјерен према кориснику поштанских услуга, тако да се у будућем периоду мора посветити максимална пажња сваком кориснику, од стране сваког радника Предузећа. У данашњим условима пословања и значајним присуством конкуренције на поштанском тржишту, само задовољан корисник је и садашњи и будући корисник поштанских услуга.</w:t>
      </w:r>
    </w:p>
    <w:p w:rsidR="00252EE1" w:rsidRPr="00B20653" w:rsidRDefault="00252EE1" w:rsidP="007B3767">
      <w:pPr>
        <w:spacing w:line="200" w:lineRule="atLeast"/>
        <w:rPr>
          <w:rFonts w:ascii="Calibri" w:hAnsi="Calibri" w:cs="Calibri"/>
          <w:b/>
          <w:sz w:val="22"/>
          <w:szCs w:val="22"/>
          <w:lang w:val="sr-Cyrl-BA"/>
        </w:rPr>
      </w:pPr>
    </w:p>
    <w:p w:rsidR="00FF55C5" w:rsidRPr="00B20653" w:rsidRDefault="00FF55C5">
      <w:pPr>
        <w:rPr>
          <w:rFonts w:ascii="Calibri" w:hAnsi="Calibri" w:cs="Calibri"/>
          <w:b/>
          <w:sz w:val="22"/>
          <w:szCs w:val="22"/>
          <w:lang w:val="sr-Cyrl-BA"/>
        </w:rPr>
      </w:pPr>
      <w:r w:rsidRPr="00B20653">
        <w:rPr>
          <w:rFonts w:ascii="Calibri" w:hAnsi="Calibri" w:cs="Calibri"/>
          <w:b/>
          <w:sz w:val="22"/>
          <w:szCs w:val="22"/>
          <w:lang w:val="sr-Cyrl-BA"/>
        </w:rPr>
        <w:br w:type="page"/>
      </w:r>
    </w:p>
    <w:p w:rsidR="00252EE1" w:rsidRPr="00B20653" w:rsidRDefault="00252EE1" w:rsidP="007B3767">
      <w:pPr>
        <w:spacing w:line="200" w:lineRule="atLeast"/>
        <w:rPr>
          <w:sz w:val="22"/>
          <w:szCs w:val="22"/>
          <w:lang w:val="bs-Cyrl-BA"/>
        </w:rPr>
      </w:pPr>
      <w:r w:rsidRPr="00B20653">
        <w:rPr>
          <w:rFonts w:ascii="Calibri" w:hAnsi="Calibri" w:cs="Calibri"/>
          <w:b/>
          <w:sz w:val="22"/>
          <w:szCs w:val="22"/>
          <w:lang w:val="sr-Cyrl-BA"/>
        </w:rPr>
        <w:lastRenderedPageBreak/>
        <w:t>OБЛАСТ ФИНАНСИЈСКИХ УСЛУГА</w:t>
      </w:r>
    </w:p>
    <w:p w:rsidR="00252EE1" w:rsidRPr="00B20653" w:rsidRDefault="00252EE1" w:rsidP="007B3767">
      <w:pPr>
        <w:pStyle w:val="Style20"/>
        <w:widowControl/>
        <w:spacing w:line="240" w:lineRule="auto"/>
        <w:jc w:val="left"/>
        <w:rPr>
          <w:rStyle w:val="FontStyle26"/>
          <w:rFonts w:cs="Calibri"/>
          <w:bCs/>
          <w:noProof/>
          <w:color w:val="auto"/>
          <w:sz w:val="22"/>
          <w:szCs w:val="22"/>
          <w:lang w:val="sr-Cyrl-CS" w:eastAsia="sr-Cyrl-CS"/>
        </w:rPr>
      </w:pPr>
    </w:p>
    <w:p w:rsidR="009F2016" w:rsidRPr="00B20653" w:rsidRDefault="009F2016" w:rsidP="009F2016">
      <w:pPr>
        <w:spacing w:line="200" w:lineRule="atLeast"/>
        <w:ind w:firstLine="270"/>
        <w:jc w:val="both"/>
        <w:rPr>
          <w:rFonts w:ascii="Calibri" w:hAnsi="Calibri" w:cs="Calibri"/>
          <w:sz w:val="22"/>
          <w:szCs w:val="22"/>
        </w:rPr>
      </w:pPr>
      <w:r w:rsidRPr="00B20653">
        <w:rPr>
          <w:rFonts w:ascii="Calibri" w:hAnsi="Calibri" w:cs="Calibri"/>
          <w:sz w:val="22"/>
          <w:szCs w:val="22"/>
          <w:lang w:val="bs-Cyrl-BA"/>
        </w:rPr>
        <w:t xml:space="preserve">Област финансијских услуга је надлежна за организацију и функционисање платног промета у јединицама поштанске мреже и широког спектра финансијских услуга које се врше на основу закључених уговора, а у складу са законом и другим прописима и интерним технолошким упутствима којима се регулише свака појединачна област. </w:t>
      </w:r>
    </w:p>
    <w:p w:rsidR="009F2016" w:rsidRPr="00B20653" w:rsidRDefault="009F2016" w:rsidP="009F2016">
      <w:pPr>
        <w:spacing w:line="200" w:lineRule="atLeast"/>
        <w:ind w:firstLine="270"/>
        <w:jc w:val="both"/>
        <w:rPr>
          <w:rFonts w:ascii="Calibri" w:hAnsi="Calibri" w:cs="Calibri"/>
          <w:sz w:val="22"/>
          <w:szCs w:val="22"/>
        </w:rPr>
      </w:pPr>
    </w:p>
    <w:p w:rsidR="009F2016" w:rsidRPr="00B20653" w:rsidRDefault="009F2016" w:rsidP="009F2016">
      <w:pPr>
        <w:spacing w:line="200" w:lineRule="atLeast"/>
        <w:jc w:val="both"/>
        <w:rPr>
          <w:rFonts w:ascii="Calibri" w:hAnsi="Calibri" w:cs="Calibri"/>
          <w:b/>
          <w:sz w:val="22"/>
          <w:szCs w:val="22"/>
        </w:rPr>
      </w:pPr>
      <w:r w:rsidRPr="00B20653">
        <w:rPr>
          <w:rFonts w:ascii="Calibri" w:hAnsi="Calibri" w:cs="Calibri"/>
          <w:b/>
          <w:sz w:val="22"/>
          <w:szCs w:val="22"/>
          <w:lang w:val="bs-Cyrl-BA"/>
        </w:rPr>
        <w:t>Пословна политика Области финансијских услуга ће се у 2022. години базирати на сљедећем:</w:t>
      </w:r>
    </w:p>
    <w:p w:rsidR="0040760F" w:rsidRPr="00B20653" w:rsidRDefault="0040760F" w:rsidP="009F2016">
      <w:pPr>
        <w:spacing w:line="200" w:lineRule="atLeast"/>
        <w:jc w:val="both"/>
        <w:rPr>
          <w:rFonts w:ascii="Calibri" w:hAnsi="Calibri" w:cs="Calibri"/>
          <w:b/>
          <w:sz w:val="6"/>
          <w:szCs w:val="6"/>
        </w:rPr>
      </w:pP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Активностима према ресорном Министарству у смислу иницирања измјена закона и других прописа код којих постојећи начин дефинисања не даје могућност Поштама Српске за вршење појединих услуга или их значајно отежава;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Даљем ширењу асортимана финансијских услуга у смислу закључења нових уговорних односа у циљу повећања прихода;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Увести контроле и обуке радника у јединицама поштанске мреже, а у циљу унапређња пружања постојећих услуга;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Праћењу тржишта у погледу цијена платног промета те у складу са тржишном ситуацијом формирати конкурентне цијене;</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Оптимизацији трошкова платног промета уз задржавање квалитета услуга;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пословних односа са великим корисницима, између осталог модернизацијом пословног процеса са истим;</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 складу са захтјевима кор</w:t>
      </w:r>
      <w:r w:rsidR="00A742A0">
        <w:rPr>
          <w:rFonts w:ascii="Calibri" w:hAnsi="Calibri"/>
          <w:sz w:val="22"/>
          <w:szCs w:val="22"/>
          <w:lang w:val="sr-Cyrl-CS"/>
        </w:rPr>
        <w:t>и</w:t>
      </w:r>
      <w:r w:rsidRPr="00B20653">
        <w:rPr>
          <w:rFonts w:ascii="Calibri" w:hAnsi="Calibri"/>
          <w:sz w:val="22"/>
          <w:szCs w:val="22"/>
          <w:lang w:val="sr-Cyrl-CS"/>
        </w:rPr>
        <w:t>сника за  бољом доступношћу услуга, већим квалитетом и брзином извршења исте, активно учествовати у увођењу мобилне апликације за безготовинско  плаћање режијских рачуна;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активности на Спречавању прања новца у смислу контроле новчаних трансакција омогућавањем филтрирања кроз достављене тзв. Црне листе УН, свих платних трансакција (нарочито трансфера новца) које се обављају на шалтерима ЈПМ, , а захтјев је већ раније достављен у Област ИКТ-а;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Активности према ФОО одјељењу при Министарству безбједности БиХ као индиректном надзорном органу, ради остваривања лакше и брже комуникације и контроле  пријава од стране Пошта Српске као обвезника провођења  Закона о СПН/ФТ;</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 xml:space="preserve">Унапријеђење начина достављања захтијеване пратеће документације према надлежним институцијама: СИП-а, МУП, судови , адвокати и сл. у смислу преласка на електронски начин слања; </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Активностима према МУП РС са акцентом на измјене и допуне Закона о мјерама безбједности у пословању готовим новцем и другим вриједностима (Сл. Гласник 33/15) којима би се у јединицама поштанске мреже постигла рационалност и функционалност у пословању са готовим новцем, а што се не би одразило на безбједносни аспект.</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 координацији са надлежним Областима, те кроз Програм инвестиција за 2022.  годину предлагати активности за изградњу и модернизациу објеката у којим се врши концентрација и дифузија великих количина готовинских средстава, односно објеката са високим степеном безбједносног ризика.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Унапређење постојећих услуга из сегмента пружања услуга преноса готовог новца-увођењем нових сервиса путем којих се врши пријем новчаних дознака, нпр. апликација PostCash.eu намијењене слању новца;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Подизање квалитета услуге исплате новчаних давања код корисника који путем наших услуга исплате готовог новца врше исплате њихових давања за већи број прималаца (Центри за социјални рад, Министарста из састава Владе Републике Српске, Удружења грађана и друга правна лица)</w:t>
      </w:r>
      <w:r w:rsidR="00A33E3C" w:rsidRPr="00B20653">
        <w:rPr>
          <w:rFonts w:ascii="Calibri" w:hAnsi="Calibri"/>
          <w:sz w:val="22"/>
          <w:szCs w:val="22"/>
        </w:rPr>
        <w:t>s</w:t>
      </w:r>
      <w:r w:rsidRPr="00B20653">
        <w:rPr>
          <w:rFonts w:ascii="Calibri" w:hAnsi="Calibri"/>
          <w:sz w:val="22"/>
          <w:szCs w:val="22"/>
          <w:lang w:val="sr-Cyrl-CS"/>
        </w:rPr>
        <w:t xml:space="preserve">, увођењем услуге штампе упутница и постизања бољих уговорних услова;  </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Унапређењу услуга послова заступања у осигурању у смислу бољег информисања корисника;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lastRenderedPageBreak/>
        <w:t>Повећању квалитета и ефикасности, скраћењу поцедура и постизању најповољнијих услова код осигуравајућих друштава у области осигурања од аутоодговорности, аутонезгоде, каско и имовинског осигурања, са циљем повећања прихода;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Закључењу нових уговора са осигуравајућим друштвима у циљу постизања боље конкурентности на тржишту осигурања;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Обучавању заступника за послове  заступања у осигурању у јединицама поштанске мреже, а у циљу унапређња пружања постојећих услуга;</w:t>
      </w:r>
    </w:p>
    <w:p w:rsidR="009F2016" w:rsidRPr="00B20653" w:rsidRDefault="009F2016" w:rsidP="009F2016">
      <w:pPr>
        <w:pStyle w:val="BodyText"/>
        <w:numPr>
          <w:ilvl w:val="0"/>
          <w:numId w:val="1"/>
        </w:numPr>
        <w:suppressAutoHyphens w:val="0"/>
        <w:ind w:hanging="180"/>
        <w:rPr>
          <w:rFonts w:ascii="Calibri" w:hAnsi="Calibri"/>
          <w:sz w:val="22"/>
          <w:szCs w:val="22"/>
          <w:lang w:val="sr-Cyrl-CS"/>
        </w:rPr>
      </w:pPr>
      <w:r w:rsidRPr="00B20653">
        <w:rPr>
          <w:rFonts w:ascii="Calibri" w:hAnsi="Calibri"/>
          <w:sz w:val="22"/>
          <w:szCs w:val="22"/>
          <w:lang w:val="sr-Cyrl-CS"/>
        </w:rPr>
        <w:t>Праћењу тржишта у погледу цијена услуга осигурања те задржавање квалитета услуга;</w:t>
      </w:r>
    </w:p>
    <w:p w:rsidR="009F2016" w:rsidRPr="00B20653" w:rsidRDefault="009F2016" w:rsidP="009F2016">
      <w:pPr>
        <w:spacing w:line="200" w:lineRule="atLeast"/>
        <w:rPr>
          <w:rFonts w:ascii="Calibri" w:hAnsi="Calibri" w:cs="Calibri"/>
          <w:sz w:val="22"/>
          <w:szCs w:val="22"/>
          <w:lang w:val="bs-Cyrl-BA"/>
        </w:rPr>
      </w:pPr>
    </w:p>
    <w:p w:rsidR="009F2016" w:rsidRPr="00B20653" w:rsidRDefault="009F2016" w:rsidP="009F2016">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Остварењем горе наведених циљева, очекујемо даљи раст прихода, првенствено од платног промета, али и од осталих финансијских услуга, и поред великог броја комерцијалних банака у окружењу.</w:t>
      </w:r>
    </w:p>
    <w:p w:rsidR="00252EE1" w:rsidRPr="00B20653" w:rsidRDefault="00252EE1" w:rsidP="009F2016">
      <w:pPr>
        <w:spacing w:line="200" w:lineRule="atLeast"/>
        <w:ind w:firstLine="270"/>
        <w:jc w:val="both"/>
        <w:rPr>
          <w:rFonts w:ascii="Calibri" w:hAnsi="Calibri" w:cs="Calibri"/>
          <w:sz w:val="22"/>
          <w:szCs w:val="22"/>
          <w:lang w:val="bs-Cyrl-BA"/>
        </w:rPr>
      </w:pPr>
    </w:p>
    <w:p w:rsidR="00252EE1" w:rsidRPr="00B20653" w:rsidRDefault="00252EE1" w:rsidP="007B3767">
      <w:pPr>
        <w:spacing w:line="200" w:lineRule="atLeast"/>
        <w:rPr>
          <w:rFonts w:ascii="Calibri" w:hAnsi="Calibri" w:cs="Calibri"/>
          <w:b/>
          <w:sz w:val="22"/>
          <w:szCs w:val="22"/>
          <w:lang w:val="en-GB"/>
        </w:rPr>
      </w:pPr>
    </w:p>
    <w:p w:rsidR="00252EE1" w:rsidRPr="00B20653" w:rsidRDefault="00252EE1" w:rsidP="007B3767">
      <w:pPr>
        <w:spacing w:line="200" w:lineRule="atLeast"/>
        <w:rPr>
          <w:rFonts w:ascii="Calibri" w:hAnsi="Calibri" w:cs="Calibri"/>
          <w:b/>
          <w:sz w:val="22"/>
          <w:szCs w:val="22"/>
          <w:lang w:val="en-GB"/>
        </w:rPr>
      </w:pPr>
    </w:p>
    <w:p w:rsidR="00252EE1" w:rsidRPr="00B20653" w:rsidRDefault="00252EE1" w:rsidP="001C2BFE">
      <w:pPr>
        <w:pStyle w:val="Heading1"/>
        <w:ind w:left="360"/>
        <w:rPr>
          <w:rFonts w:ascii="Calibri" w:hAnsi="Calibri"/>
          <w:bCs w:val="0"/>
          <w:sz w:val="23"/>
          <w:szCs w:val="23"/>
          <w:lang w:val="sr-Cyrl-BA"/>
        </w:rPr>
      </w:pPr>
      <w:bookmarkStart w:id="7" w:name="_Toc85782259"/>
      <w:r w:rsidRPr="00B20653">
        <w:rPr>
          <w:rFonts w:ascii="Calibri" w:hAnsi="Calibri"/>
          <w:bCs w:val="0"/>
          <w:sz w:val="23"/>
          <w:szCs w:val="23"/>
          <w:lang w:val="sr-Cyrl-BA"/>
        </w:rPr>
        <w:t>ПОСЛОВНА ПОЛИТИКА ОБЛАСТИ ЗА ИКТ, РАЗВОЈ И МАРКЕТИНГ</w:t>
      </w:r>
      <w:bookmarkEnd w:id="7"/>
    </w:p>
    <w:p w:rsidR="00252EE1" w:rsidRPr="00B20653" w:rsidRDefault="00252EE1" w:rsidP="007B3767">
      <w:pPr>
        <w:spacing w:line="360" w:lineRule="auto"/>
        <w:rPr>
          <w:rFonts w:ascii="Calibri" w:hAnsi="Calibri" w:cs="Calibri"/>
          <w:sz w:val="20"/>
          <w:szCs w:val="20"/>
          <w:lang w:val="sr-Cyrl-BA"/>
        </w:rPr>
      </w:pPr>
    </w:p>
    <w:p w:rsidR="009B6DEA" w:rsidRPr="00B20653" w:rsidRDefault="009B6DEA" w:rsidP="009B6DEA">
      <w:pPr>
        <w:spacing w:line="200" w:lineRule="atLeast"/>
        <w:rPr>
          <w:rFonts w:ascii="Calibri" w:hAnsi="Calibri" w:cs="Calibri"/>
          <w:b/>
          <w:sz w:val="22"/>
          <w:szCs w:val="22"/>
          <w:lang w:val="sr-Cyrl-BA"/>
        </w:rPr>
      </w:pPr>
      <w:r w:rsidRPr="00B20653">
        <w:rPr>
          <w:rFonts w:ascii="Calibri" w:hAnsi="Calibri" w:cs="Calibri"/>
          <w:b/>
          <w:sz w:val="22"/>
          <w:szCs w:val="22"/>
          <w:lang w:val="sr-Cyrl-BA"/>
        </w:rPr>
        <w:t>ОБЛАСТ ЗА ИКТ И РАЗВОЈ</w:t>
      </w:r>
    </w:p>
    <w:p w:rsidR="009B6DEA" w:rsidRPr="00B20653" w:rsidRDefault="009B6DEA" w:rsidP="009B6DEA">
      <w:pPr>
        <w:spacing w:line="200" w:lineRule="atLeast"/>
        <w:rPr>
          <w:rFonts w:ascii="Calibri" w:hAnsi="Calibri" w:cs="Calibri"/>
          <w:b/>
          <w:sz w:val="22"/>
          <w:szCs w:val="22"/>
          <w:lang w:val="sr-Cyrl-BA"/>
        </w:rPr>
      </w:pPr>
    </w:p>
    <w:p w:rsidR="001B3EE7" w:rsidRPr="00B20653" w:rsidRDefault="001B3EE7" w:rsidP="001B3EE7">
      <w:pPr>
        <w:spacing w:line="200" w:lineRule="atLeast"/>
        <w:ind w:firstLine="270"/>
        <w:jc w:val="both"/>
        <w:rPr>
          <w:rFonts w:ascii="Calibri" w:hAnsi="Calibri" w:cs="Calibri"/>
          <w:sz w:val="22"/>
          <w:szCs w:val="22"/>
          <w:lang w:val="bs-Cyrl-BA"/>
        </w:rPr>
      </w:pPr>
      <w:r w:rsidRPr="00B20653">
        <w:rPr>
          <w:rFonts w:ascii="Calibri" w:hAnsi="Calibri" w:cs="Calibri"/>
          <w:sz w:val="22"/>
          <w:szCs w:val="22"/>
          <w:lang w:val="bs-Cyrl-BA"/>
        </w:rPr>
        <w:t>Област за ИКТ и развој задужена је за планирање, пројектовање, одржавање и експлоатација</w:t>
      </w:r>
      <w:r w:rsidR="009B6DEA" w:rsidRPr="00B20653">
        <w:rPr>
          <w:rFonts w:ascii="Calibri" w:hAnsi="Calibri" w:cs="Calibri"/>
          <w:sz w:val="22"/>
          <w:szCs w:val="22"/>
        </w:rPr>
        <w:t xml:space="preserve"> </w:t>
      </w:r>
      <w:r w:rsidRPr="00B20653">
        <w:rPr>
          <w:rFonts w:ascii="Calibri" w:hAnsi="Calibri" w:cs="Calibri"/>
          <w:sz w:val="22"/>
          <w:szCs w:val="22"/>
          <w:lang w:val="bs-Cyrl-BA"/>
        </w:rPr>
        <w:t xml:space="preserve">Информационо - комуникационих ресурса Пошта Српске. Основна дјелатност је пружање информационо - комуникационих услуга, развој нових сервиса, праћење и примјена технолошког развоја.  </w:t>
      </w:r>
    </w:p>
    <w:p w:rsidR="001B3EE7" w:rsidRPr="00B20653" w:rsidRDefault="001B3EE7" w:rsidP="001B3EE7">
      <w:pPr>
        <w:spacing w:line="360" w:lineRule="auto"/>
        <w:ind w:firstLine="270"/>
        <w:rPr>
          <w:rFonts w:ascii="Calibri" w:hAnsi="Calibri" w:cs="Calibri"/>
          <w:sz w:val="14"/>
          <w:szCs w:val="14"/>
        </w:rPr>
      </w:pPr>
    </w:p>
    <w:p w:rsidR="001B3EE7" w:rsidRPr="00B20653" w:rsidRDefault="001B3EE7" w:rsidP="001B3EE7">
      <w:pPr>
        <w:spacing w:line="360" w:lineRule="auto"/>
        <w:ind w:firstLine="270"/>
        <w:rPr>
          <w:rFonts w:ascii="Calibri" w:hAnsi="Calibri" w:cs="Calibri"/>
          <w:lang w:val="bs-Cyrl-BA"/>
        </w:rPr>
      </w:pPr>
      <w:r w:rsidRPr="00B20653">
        <w:rPr>
          <w:rFonts w:ascii="Calibri" w:hAnsi="Calibri" w:cs="Calibri"/>
          <w:lang w:val="bs-Cyrl-BA"/>
        </w:rPr>
        <w:t>План рада за 2022. годину укључује сљедеће пројекте:</w:t>
      </w: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Замјена дотрајале рачунарске опреме (рачунари, штампачи, копир апарати, мултифункцијски уређаји, бар код читачи итд.).</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 xml:space="preserve">Имплементација апликације </w:t>
      </w:r>
      <w:r w:rsidRPr="00B20653">
        <w:rPr>
          <w:rFonts w:ascii="Calibri" w:hAnsi="Calibri"/>
          <w:i/>
          <w:sz w:val="22"/>
          <w:szCs w:val="22"/>
          <w:lang w:val="sr-Cyrl-CS"/>
        </w:rPr>
        <w:t>Service Desk</w:t>
      </w:r>
      <w:r w:rsidRPr="00B20653">
        <w:rPr>
          <w:rFonts w:ascii="Calibri" w:hAnsi="Calibri"/>
          <w:sz w:val="22"/>
          <w:szCs w:val="22"/>
          <w:lang w:val="sr-Cyrl-CS"/>
        </w:rPr>
        <w:t xml:space="preserve"> у свим организационом дијеловима Предузећа. </w:t>
      </w:r>
      <w:r w:rsidRPr="00B20653">
        <w:rPr>
          <w:rFonts w:ascii="Calibri" w:hAnsi="Calibri"/>
          <w:i/>
          <w:sz w:val="22"/>
          <w:szCs w:val="22"/>
          <w:lang w:val="sr-Cyrl-CS"/>
        </w:rPr>
        <w:t>Service Desk</w:t>
      </w:r>
      <w:r w:rsidRPr="00B20653">
        <w:rPr>
          <w:rFonts w:ascii="Calibri" w:hAnsi="Calibri"/>
          <w:sz w:val="22"/>
          <w:szCs w:val="22"/>
          <w:lang w:val="sr-Cyrl-CS"/>
        </w:rPr>
        <w:t xml:space="preserve"> или </w:t>
      </w:r>
      <w:r w:rsidRPr="00B20653">
        <w:rPr>
          <w:rFonts w:ascii="Calibri" w:hAnsi="Calibri"/>
          <w:i/>
          <w:sz w:val="22"/>
          <w:szCs w:val="22"/>
          <w:lang w:val="sr-Cyrl-CS"/>
        </w:rPr>
        <w:t xml:space="preserve">ticketing </w:t>
      </w:r>
      <w:r w:rsidRPr="00B20653">
        <w:rPr>
          <w:rFonts w:ascii="Calibri" w:hAnsi="Calibri"/>
          <w:sz w:val="22"/>
          <w:szCs w:val="22"/>
          <w:lang w:val="sr-Cyrl-CS"/>
        </w:rPr>
        <w:t xml:space="preserve">систем је комплексно апликативно рјешење о евиденцији запримљених "тикета". </w:t>
      </w:r>
      <w:r w:rsidRPr="00B20653">
        <w:rPr>
          <w:rFonts w:ascii="Calibri" w:hAnsi="Calibri"/>
          <w:i/>
          <w:sz w:val="22"/>
          <w:szCs w:val="22"/>
          <w:lang w:val="sr-Cyrl-CS"/>
        </w:rPr>
        <w:t>Service Desk</w:t>
      </w:r>
      <w:r w:rsidRPr="00B20653">
        <w:rPr>
          <w:rFonts w:ascii="Calibri" w:hAnsi="Calibri"/>
          <w:sz w:val="22"/>
          <w:szCs w:val="22"/>
          <w:lang w:val="sr-Cyrl-CS"/>
        </w:rPr>
        <w:t xml:space="preserve">  је центар који омогућава  тачку додира између фирме и њених клијената, радника и пословних партнера. </w:t>
      </w:r>
      <w:r w:rsidRPr="00B20653">
        <w:rPr>
          <w:rFonts w:ascii="Calibri" w:hAnsi="Calibri"/>
          <w:sz w:val="22"/>
          <w:szCs w:val="22"/>
          <w:lang w:val="sr-Cyrl-RS"/>
        </w:rPr>
        <w:t xml:space="preserve">Овај апликација </w:t>
      </w:r>
      <w:r w:rsidRPr="00B20653">
        <w:rPr>
          <w:rFonts w:ascii="Calibri" w:hAnsi="Calibri"/>
          <w:sz w:val="22"/>
          <w:szCs w:val="22"/>
          <w:lang w:val="sr-Cyrl-CS"/>
        </w:rPr>
        <w:t xml:space="preserve"> служи оптимизацији и систематском надзору пружених информатичких и других услуга. </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 xml:space="preserve">Модернизација и унапређење сервиса </w:t>
      </w:r>
      <w:r w:rsidR="000D74C8">
        <w:rPr>
          <w:rFonts w:ascii="Calibri" w:hAnsi="Calibri"/>
          <w:sz w:val="22"/>
          <w:szCs w:val="22"/>
          <w:lang w:val="sr-Cyrl-CS"/>
        </w:rPr>
        <w:t>з</w:t>
      </w:r>
      <w:r w:rsidRPr="00B20653">
        <w:rPr>
          <w:rFonts w:ascii="Calibri" w:hAnsi="Calibri"/>
          <w:sz w:val="22"/>
          <w:szCs w:val="22"/>
          <w:lang w:val="sr-Cyrl-CS"/>
        </w:rPr>
        <w:t>а праћење пошиљака и размјену података о пошиљакама брзе поште, у циљу  аутоматског фактурисања између оператера.</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 xml:space="preserve">Наставак пројекта одржавања и унапређења информационог система Пошта Српске,  што подразумјева да се у наредној години извши миграција комплетног Система на најновију верзију софтверског алата. </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 xml:space="preserve">Модернизација, унапређење и дораде система Виртуелни </w:t>
      </w:r>
      <w:r w:rsidRPr="00B20653">
        <w:rPr>
          <w:rFonts w:ascii="Calibri" w:hAnsi="Calibri"/>
          <w:noProof/>
          <w:sz w:val="22"/>
          <w:szCs w:val="22"/>
          <w:lang w:val="sr-Latn-CS"/>
        </w:rPr>
        <w:t>E - post box</w:t>
      </w:r>
      <w:r w:rsidRPr="00B20653">
        <w:rPr>
          <w:rFonts w:ascii="Calibri" w:hAnsi="Calibri"/>
          <w:sz w:val="22"/>
          <w:szCs w:val="22"/>
          <w:lang w:val="sr-Cyrl-CS"/>
        </w:rPr>
        <w:t>.</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RS"/>
        </w:rPr>
        <w:t xml:space="preserve">Унапређење </w:t>
      </w:r>
      <w:r w:rsidRPr="00B20653">
        <w:rPr>
          <w:rFonts w:ascii="Calibri" w:hAnsi="Calibri"/>
          <w:sz w:val="22"/>
          <w:szCs w:val="22"/>
          <w:lang w:val="sr-Cyrl-CS"/>
        </w:rPr>
        <w:t xml:space="preserve"> апликативног рјешења за прераду пошиљака, које ће се користити у центрима, измјеничној пошти и пошти царињења. </w:t>
      </w: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 xml:space="preserve">Унапређење </w:t>
      </w:r>
      <w:r w:rsidRPr="00B20653">
        <w:rPr>
          <w:rFonts w:ascii="Calibri" w:hAnsi="Calibri"/>
          <w:noProof/>
          <w:sz w:val="22"/>
          <w:szCs w:val="22"/>
          <w:lang w:val="sr-Cyrl-CS"/>
        </w:rPr>
        <w:t>система КупиНаКлик , еФилателија, корпоративног сајта Предузећ</w:t>
      </w:r>
      <w:r w:rsidRPr="00B20653">
        <w:rPr>
          <w:rFonts w:ascii="Calibri" w:hAnsi="Calibri"/>
          <w:sz w:val="22"/>
          <w:szCs w:val="22"/>
          <w:lang w:val="sr-Cyrl-CS"/>
        </w:rPr>
        <w:t>а,   система EPK, брза пошта – корисници итд.</w:t>
      </w:r>
    </w:p>
    <w:p w:rsidR="001B3EE7" w:rsidRPr="00B20653" w:rsidRDefault="001B3EE7" w:rsidP="005B7107">
      <w:pPr>
        <w:pStyle w:val="BodyText"/>
        <w:numPr>
          <w:ilvl w:val="0"/>
          <w:numId w:val="10"/>
        </w:numPr>
        <w:suppressAutoHyphens w:val="0"/>
        <w:rPr>
          <w:rFonts w:asciiTheme="minorHAnsi" w:hAnsiTheme="minorHAnsi"/>
          <w:sz w:val="22"/>
          <w:szCs w:val="22"/>
          <w:lang w:val="sr-Cyrl-CS"/>
        </w:rPr>
      </w:pPr>
      <w:r w:rsidRPr="00B20653">
        <w:rPr>
          <w:rFonts w:asciiTheme="minorHAnsi" w:hAnsiTheme="minorHAnsi"/>
          <w:bCs/>
          <w:sz w:val="22"/>
          <w:szCs w:val="22"/>
          <w:lang w:val="sr-Cyrl-RS"/>
        </w:rPr>
        <w:t>Сталне дораде на интеграцији информационог система Пошта Српске са ИПС системом (Свјетски поштански савез)</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Одржавање Телекомуникационих сервиса:</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У домену говорних комуникација планирана је  замјена старих IP телефона,</w:t>
      </w:r>
      <w:r w:rsidR="009B6DEA" w:rsidRPr="00B20653">
        <w:rPr>
          <w:rFonts w:ascii="Calibri" w:hAnsi="Calibri"/>
          <w:sz w:val="22"/>
          <w:szCs w:val="22"/>
          <w:lang w:val="sr-Cyrl-CS"/>
        </w:rPr>
        <w:t xml:space="preserve"> унапређење постоје</w:t>
      </w:r>
      <w:r w:rsidR="009B6DEA" w:rsidRPr="00B20653">
        <w:rPr>
          <w:rFonts w:ascii="Calibri" w:hAnsi="Calibri"/>
          <w:sz w:val="22"/>
          <w:szCs w:val="22"/>
          <w:lang w:val="sr-Cyrl-BA"/>
        </w:rPr>
        <w:t>ћ</w:t>
      </w:r>
      <w:r w:rsidRPr="00B20653">
        <w:rPr>
          <w:rFonts w:ascii="Calibri" w:hAnsi="Calibri"/>
          <w:sz w:val="22"/>
          <w:szCs w:val="22"/>
          <w:lang w:val="sr-Cyrl-CS"/>
        </w:rPr>
        <w:t>е верзије Cisco Call Managera (Говорна централа) и увођење нових Centrex линија</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Миграције ADSL сервиса на MPLS сервисе</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lastRenderedPageBreak/>
        <w:t>Праћење квалитете и одржавање комуникационих веза између свих РЈ у оквиру Пошта Српске</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Праћење квалитете и одржавање Интернет линкова за потребе Пошта Срспке</w:t>
      </w:r>
    </w:p>
    <w:p w:rsidR="001B3EE7" w:rsidRPr="00B20653" w:rsidRDefault="001B3EE7" w:rsidP="001B3EE7">
      <w:pPr>
        <w:pStyle w:val="BodyText"/>
        <w:suppressAutoHyphens w:val="0"/>
        <w:ind w:left="1080"/>
        <w:rPr>
          <w:rFonts w:ascii="Calibri" w:hAnsi="Calibri"/>
          <w:sz w:val="10"/>
          <w:szCs w:val="10"/>
          <w:lang w:val="sr-Cyrl-CS"/>
        </w:rPr>
      </w:pP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 xml:space="preserve">Наставак  модернизације пасивне мреже у свим центрима РЈ Пошта Српске ( замјена постојеће </w:t>
      </w:r>
      <w:r w:rsidRPr="00B20653">
        <w:rPr>
          <w:rFonts w:ascii="Calibri" w:hAnsi="Calibri"/>
          <w:i/>
          <w:sz w:val="22"/>
          <w:szCs w:val="22"/>
          <w:lang w:val="sr-Cyrl-CS"/>
        </w:rPr>
        <w:t>CAT 5</w:t>
      </w:r>
      <w:r w:rsidRPr="00B20653">
        <w:rPr>
          <w:rFonts w:ascii="Calibri" w:hAnsi="Calibri"/>
          <w:sz w:val="22"/>
          <w:szCs w:val="22"/>
          <w:lang w:val="sr-Cyrl-CS"/>
        </w:rPr>
        <w:t xml:space="preserve"> мрежне инфраструктуре са </w:t>
      </w:r>
      <w:r w:rsidRPr="00B20653">
        <w:rPr>
          <w:rFonts w:ascii="Calibri" w:hAnsi="Calibri"/>
          <w:i/>
          <w:sz w:val="22"/>
          <w:szCs w:val="22"/>
          <w:lang w:val="sr-Cyrl-CS"/>
        </w:rPr>
        <w:t>CAT 6</w:t>
      </w:r>
      <w:r w:rsidRPr="00B20653">
        <w:rPr>
          <w:rFonts w:ascii="Calibri" w:hAnsi="Calibri"/>
          <w:sz w:val="22"/>
          <w:szCs w:val="22"/>
          <w:lang w:val="sr-Cyrl-CS"/>
        </w:rPr>
        <w:t xml:space="preserve"> те уређивање по стандардима за структурно каблирање).</w:t>
      </w: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 xml:space="preserve">Пресељење Сервер сале  </w:t>
      </w: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Набавка нове мрежне опреме у складу са захтјевима за проширење или замјену застарјеле;</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Одржавање постојеће ИТ мрежне и безбједностне опреме, проширење капацитета и занављање опреме или лиценци (</w:t>
      </w:r>
      <w:r w:rsidRPr="00B20653">
        <w:rPr>
          <w:rFonts w:ascii="Calibri" w:hAnsi="Calibri"/>
          <w:i/>
          <w:sz w:val="22"/>
          <w:szCs w:val="22"/>
          <w:lang w:val="sr-Cyrl-CS"/>
        </w:rPr>
        <w:t>Switchevi, Routeri, FW, SIEM</w:t>
      </w:r>
      <w:r w:rsidRPr="00B20653">
        <w:rPr>
          <w:rFonts w:ascii="Calibri" w:hAnsi="Calibri"/>
          <w:sz w:val="22"/>
          <w:szCs w:val="22"/>
          <w:lang w:val="sr-Cyrl-CS"/>
        </w:rPr>
        <w:t>, централни UPS,…), радови на повећању безбједности ИТ мреже Пошта Српске;</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Планирање и почетак радова на формирању</w:t>
      </w:r>
      <w:r w:rsidRPr="00B20653">
        <w:rPr>
          <w:rFonts w:ascii="Calibri" w:hAnsi="Calibri"/>
          <w:sz w:val="22"/>
          <w:szCs w:val="22"/>
          <w:lang w:val="sr-Cyrl-BA"/>
        </w:rPr>
        <w:t xml:space="preserve"> Мрежног и Безбједностног ИТ Надзорног Центра (енглески</w:t>
      </w:r>
      <w:r w:rsidRPr="00B20653">
        <w:rPr>
          <w:rFonts w:ascii="Calibri" w:hAnsi="Calibri"/>
          <w:sz w:val="22"/>
          <w:szCs w:val="22"/>
          <w:lang w:val="sr-Cyrl-CS"/>
        </w:rPr>
        <w:t xml:space="preserve"> </w:t>
      </w:r>
      <w:r w:rsidRPr="00B20653">
        <w:rPr>
          <w:rFonts w:ascii="Calibri" w:hAnsi="Calibri"/>
          <w:i/>
          <w:sz w:val="22"/>
          <w:szCs w:val="22"/>
          <w:lang w:val="sr-Cyrl-CS"/>
        </w:rPr>
        <w:t>Network Operation Centru/Security Operation Centar -NOC/SOC</w:t>
      </w:r>
      <w:r w:rsidRPr="00B20653">
        <w:rPr>
          <w:rFonts w:ascii="Calibri" w:hAnsi="Calibri"/>
          <w:sz w:val="22"/>
          <w:szCs w:val="22"/>
          <w:lang w:val="sr-Cyrl-CS"/>
        </w:rPr>
        <w:t>;</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Радови на демонтирању Радио ББ система послије гашења овог сервиса. Одржавање РББ локација (стубови, контејнери),</w:t>
      </w:r>
    </w:p>
    <w:p w:rsidR="001B3EE7" w:rsidRPr="00B20653" w:rsidRDefault="001B3EE7" w:rsidP="001B3EE7">
      <w:pPr>
        <w:ind w:left="630"/>
        <w:jc w:val="both"/>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У пословној 2022. години је планиран завршетак пројекта „Одржавање информационог система Шалтерско пословање“ који се односи на модернизацију шалтерских апликација.</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Планиран је завршетак пројекта Интеграције MIS2Open апликације (ERP) i Шалтерског пословања. Пројектом ће бити обухваћени следећи технолошки процеси:</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унос подата као уговорима у MIS2Open апликацију,</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дефинисање података који се уносе,</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дефинисање података који се из MIS2Open преносе у Шалтерско,</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података који се из Шалтерског враћају у MIS2Open и</w:t>
      </w:r>
    </w:p>
    <w:p w:rsidR="001B3EE7" w:rsidRPr="00B20653" w:rsidRDefault="001B3EE7" w:rsidP="009B6DEA">
      <w:pPr>
        <w:pStyle w:val="BodyText"/>
        <w:numPr>
          <w:ilvl w:val="0"/>
          <w:numId w:val="1"/>
        </w:numPr>
        <w:tabs>
          <w:tab w:val="clear" w:pos="644"/>
          <w:tab w:val="num" w:pos="1134"/>
        </w:tabs>
        <w:suppressAutoHyphens w:val="0"/>
        <w:ind w:left="1134" w:hanging="283"/>
        <w:rPr>
          <w:rFonts w:ascii="Calibri" w:hAnsi="Calibri"/>
          <w:sz w:val="22"/>
          <w:szCs w:val="22"/>
          <w:lang w:val="sr-Cyrl-CS"/>
        </w:rPr>
      </w:pPr>
      <w:r w:rsidRPr="00B20653">
        <w:rPr>
          <w:rFonts w:ascii="Calibri" w:hAnsi="Calibri"/>
          <w:sz w:val="22"/>
          <w:szCs w:val="22"/>
          <w:lang w:val="sr-Cyrl-CS"/>
        </w:rPr>
        <w:t>садржај фактуре.</w:t>
      </w:r>
    </w:p>
    <w:p w:rsidR="001B3EE7" w:rsidRPr="00B20653" w:rsidRDefault="001B3EE7" w:rsidP="001B3EE7">
      <w:pPr>
        <w:ind w:left="630"/>
        <w:jc w:val="both"/>
        <w:rPr>
          <w:rFonts w:ascii="Calibri" w:hAnsi="Calibri"/>
          <w:sz w:val="6"/>
          <w:szCs w:val="6"/>
          <w:lang w:val="sr-Cyrl-CS"/>
        </w:rPr>
      </w:pPr>
    </w:p>
    <w:p w:rsidR="001B3EE7" w:rsidRPr="00B20653" w:rsidRDefault="001B3EE7" w:rsidP="005B7107">
      <w:pPr>
        <w:pStyle w:val="ListParagraph"/>
        <w:numPr>
          <w:ilvl w:val="0"/>
          <w:numId w:val="10"/>
        </w:numPr>
        <w:spacing w:after="0"/>
        <w:jc w:val="both"/>
        <w:rPr>
          <w:lang w:val="sr-Cyrl-CS"/>
        </w:rPr>
      </w:pPr>
      <w:r w:rsidRPr="00B20653">
        <w:rPr>
          <w:lang w:val="sr-Cyrl-CS"/>
        </w:rPr>
        <w:t xml:space="preserve">У плану је  завршетак рада на пројекту модернизације </w:t>
      </w:r>
      <w:r w:rsidRPr="00B20653">
        <w:rPr>
          <w:i/>
          <w:lang w:val="sr-Cyrl-CS"/>
        </w:rPr>
        <w:t>DW</w:t>
      </w:r>
      <w:r w:rsidRPr="00B20653">
        <w:rPr>
          <w:lang w:val="sr-Cyrl-CS"/>
        </w:rPr>
        <w:t xml:space="preserve">  базе података ИЕТЛ из модула Финансије, као и подизање </w:t>
      </w:r>
      <w:r w:rsidRPr="00B20653">
        <w:rPr>
          <w:i/>
          <w:lang w:val="sr-Cyrl-CS"/>
        </w:rPr>
        <w:t>Microstrategy  softvera</w:t>
      </w:r>
      <w:r w:rsidRPr="00B20653">
        <w:rPr>
          <w:lang w:val="sr-Cyrl-CS"/>
        </w:rPr>
        <w:t xml:space="preserve"> на нову верзију. </w:t>
      </w:r>
    </w:p>
    <w:p w:rsidR="001B3EE7" w:rsidRPr="00B20653" w:rsidRDefault="001B3EE7" w:rsidP="005B7107">
      <w:pPr>
        <w:pStyle w:val="BodyText"/>
        <w:numPr>
          <w:ilvl w:val="0"/>
          <w:numId w:val="10"/>
        </w:numPr>
        <w:suppressAutoHyphens w:val="0"/>
        <w:rPr>
          <w:rFonts w:ascii="Calibri" w:hAnsi="Calibri"/>
          <w:sz w:val="22"/>
          <w:szCs w:val="22"/>
          <w:lang w:val="sr-Cyrl-CS"/>
        </w:rPr>
      </w:pPr>
      <w:r w:rsidRPr="00B20653">
        <w:rPr>
          <w:rFonts w:ascii="Calibri" w:hAnsi="Calibri"/>
          <w:sz w:val="22"/>
          <w:szCs w:val="22"/>
          <w:lang w:val="sr-Cyrl-CS"/>
        </w:rPr>
        <w:t>Проширење GPS система за праћење поштоноша и возила – инсталација већег броја нових уређаја и проширење функционалности система</w:t>
      </w:r>
      <w:r w:rsidRPr="00B20653">
        <w:rPr>
          <w:rFonts w:ascii="Calibri" w:hAnsi="Calibri"/>
          <w:sz w:val="22"/>
          <w:szCs w:val="22"/>
          <w:lang w:val="sr-Latn-BA"/>
        </w:rPr>
        <w:t xml:space="preserve">. </w:t>
      </w:r>
      <w:r w:rsidRPr="00B20653">
        <w:rPr>
          <w:rFonts w:ascii="Calibri" w:hAnsi="Calibri"/>
          <w:noProof/>
          <w:sz w:val="22"/>
          <w:szCs w:val="22"/>
          <w:lang w:val="sr-Cyrl-CS"/>
        </w:rPr>
        <w:t>ГПС уређаји  су саставни дио јединственог  ГПС</w:t>
      </w:r>
      <w:r w:rsidRPr="00B20653">
        <w:rPr>
          <w:rFonts w:ascii="Calibri" w:hAnsi="Calibri"/>
          <w:sz w:val="22"/>
          <w:szCs w:val="22"/>
          <w:lang w:val="sr-Cyrl-CS"/>
        </w:rPr>
        <w:t xml:space="preserve"> </w:t>
      </w:r>
      <w:r w:rsidRPr="00B20653">
        <w:rPr>
          <w:rFonts w:ascii="Calibri" w:hAnsi="Calibri"/>
          <w:i/>
          <w:sz w:val="22"/>
          <w:szCs w:val="22"/>
          <w:lang w:val="sr-Latn-BA"/>
        </w:rPr>
        <w:t xml:space="preserve">Satweb </w:t>
      </w:r>
      <w:r w:rsidRPr="00B20653">
        <w:rPr>
          <w:rFonts w:ascii="Calibri" w:hAnsi="Calibri"/>
          <w:noProof/>
          <w:sz w:val="22"/>
          <w:szCs w:val="22"/>
          <w:lang w:val="sr-Cyrl-CS"/>
        </w:rPr>
        <w:t>система за праћење возила и особа који је у више наврата унапређиван и прилагођаван специфичним потребама Пошта Српске.</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ListParagraph"/>
        <w:numPr>
          <w:ilvl w:val="0"/>
          <w:numId w:val="10"/>
        </w:numPr>
        <w:spacing w:after="0"/>
        <w:rPr>
          <w:noProof/>
          <w:lang w:val="sr-Cyrl-CS"/>
        </w:rPr>
      </w:pPr>
      <w:r w:rsidRPr="00B20653">
        <w:rPr>
          <w:rFonts w:eastAsia="Calibri"/>
          <w:lang w:val="sr-Cyrl-RS"/>
        </w:rPr>
        <w:t>И</w:t>
      </w:r>
      <w:r w:rsidRPr="00B20653">
        <w:rPr>
          <w:rFonts w:eastAsia="Calibri"/>
          <w:noProof/>
          <w:lang w:val="sr-Cyrl-CS"/>
        </w:rPr>
        <w:t>мплементациј</w:t>
      </w:r>
      <w:r w:rsidRPr="00B20653">
        <w:rPr>
          <w:rFonts w:eastAsia="Calibri"/>
          <w:lang w:val="sr-Cyrl-CS"/>
        </w:rPr>
        <w:t>а</w:t>
      </w:r>
      <w:r w:rsidRPr="00B20653">
        <w:rPr>
          <w:rFonts w:eastAsia="Calibri"/>
          <w:lang w:val="sr-Cyrl-RS"/>
        </w:rPr>
        <w:t xml:space="preserve"> </w:t>
      </w:r>
      <w:r w:rsidRPr="00B20653">
        <w:rPr>
          <w:rFonts w:eastAsia="Arial Unicode MS" w:cs="Calibri"/>
          <w:i/>
          <w:kern w:val="2"/>
          <w:lang w:eastAsia="hi-IN" w:bidi="hi-IN"/>
        </w:rPr>
        <w:t>Disaster Recovery &amp; Backup</w:t>
      </w:r>
      <w:r w:rsidRPr="00B20653">
        <w:rPr>
          <w:rFonts w:eastAsia="Arial Unicode MS" w:cs="Calibri"/>
          <w:kern w:val="2"/>
          <w:lang w:eastAsia="hi-IN" w:bidi="hi-IN"/>
        </w:rPr>
        <w:t xml:space="preserve"> </w:t>
      </w:r>
      <w:r w:rsidRPr="00B20653">
        <w:rPr>
          <w:rFonts w:eastAsia="Arial Unicode MS" w:cs="Calibri"/>
          <w:noProof/>
          <w:kern w:val="2"/>
          <w:lang w:val="sr-Cyrl-CS" w:eastAsia="hi-IN" w:bidi="hi-IN"/>
        </w:rPr>
        <w:t xml:space="preserve">локације. </w:t>
      </w:r>
    </w:p>
    <w:p w:rsidR="001B3EE7" w:rsidRPr="00B20653" w:rsidRDefault="001B3EE7" w:rsidP="001B3EE7">
      <w:pPr>
        <w:pStyle w:val="ListParagraph"/>
        <w:spacing w:after="0"/>
        <w:ind w:left="644"/>
        <w:rPr>
          <w:i/>
          <w:lang w:val="sr-Cyrl-CS"/>
        </w:rPr>
      </w:pPr>
      <w:r w:rsidRPr="00B20653">
        <w:rPr>
          <w:rFonts w:eastAsia="Arial Unicode MS" w:cs="Calibri"/>
          <w:noProof/>
          <w:kern w:val="2"/>
          <w:lang w:val="sr-Cyrl-CS" w:eastAsia="hi-IN" w:bidi="hi-IN"/>
        </w:rPr>
        <w:t>У складу са извјештајем и препорукама  Ревизије ИКТ система из 2020. године, намеће се потреба за имплементацијом</w:t>
      </w:r>
      <w:r w:rsidRPr="00B20653">
        <w:rPr>
          <w:rFonts w:eastAsia="Arial Unicode MS" w:cs="Calibri"/>
          <w:kern w:val="2"/>
          <w:lang w:val="sr-Cyrl-CS" w:eastAsia="hi-IN" w:bidi="hi-IN"/>
        </w:rPr>
        <w:t xml:space="preserve"> </w:t>
      </w:r>
      <w:r w:rsidRPr="00B20653">
        <w:rPr>
          <w:rFonts w:eastAsia="Arial Unicode MS" w:cs="Calibri"/>
          <w:kern w:val="2"/>
          <w:lang w:eastAsia="hi-IN" w:bidi="hi-IN"/>
        </w:rPr>
        <w:t>Disaster</w:t>
      </w:r>
      <w:r w:rsidRPr="00B20653">
        <w:rPr>
          <w:rFonts w:eastAsia="Arial Unicode MS" w:cs="Calibri"/>
          <w:kern w:val="2"/>
          <w:lang w:val="sr-Cyrl-CS" w:eastAsia="hi-IN" w:bidi="hi-IN"/>
        </w:rPr>
        <w:t xml:space="preserve"> </w:t>
      </w:r>
      <w:r w:rsidRPr="00B20653">
        <w:rPr>
          <w:rFonts w:eastAsia="Arial Unicode MS" w:cs="Calibri"/>
          <w:kern w:val="2"/>
          <w:lang w:eastAsia="hi-IN" w:bidi="hi-IN"/>
        </w:rPr>
        <w:t>Recovery</w:t>
      </w:r>
      <w:r w:rsidRPr="00B20653">
        <w:rPr>
          <w:rFonts w:eastAsia="Arial Unicode MS" w:cs="Calibri"/>
          <w:kern w:val="2"/>
          <w:lang w:val="sr-Cyrl-CS" w:eastAsia="hi-IN" w:bidi="hi-IN"/>
        </w:rPr>
        <w:t xml:space="preserve"> (</w:t>
      </w:r>
      <w:r w:rsidRPr="00B20653">
        <w:rPr>
          <w:rFonts w:eastAsia="Arial Unicode MS" w:cs="Calibri"/>
          <w:noProof/>
          <w:kern w:val="2"/>
          <w:lang w:val="sr-Cyrl-CS" w:eastAsia="hi-IN" w:bidi="hi-IN"/>
        </w:rPr>
        <w:t>опоравак од катастрофе) локације и централизованог бацкуп система. С обзиром на ризике који су овом Ревизијом уочени, а односе се на проблематичну локацију Север сале (подрумске просторије са цијевима за воду, гријање и канализацију) и недостатак централизованог интегралног бацкуп система, неопходно је обезбједити</w:t>
      </w:r>
      <w:r w:rsidRPr="00B20653">
        <w:rPr>
          <w:rFonts w:eastAsia="Arial Unicode MS" w:cs="Calibri"/>
          <w:kern w:val="2"/>
          <w:lang w:val="sr-Cyrl-CS" w:eastAsia="hi-IN" w:bidi="hi-IN"/>
        </w:rPr>
        <w:t xml:space="preserve"> </w:t>
      </w:r>
      <w:r w:rsidRPr="00B20653">
        <w:rPr>
          <w:rFonts w:eastAsia="Arial Unicode MS" w:cs="Calibri"/>
          <w:i/>
          <w:kern w:val="2"/>
          <w:lang w:eastAsia="hi-IN" w:bidi="hi-IN"/>
        </w:rPr>
        <w:t>Disaster</w:t>
      </w:r>
      <w:r w:rsidRPr="00B20653">
        <w:rPr>
          <w:rFonts w:eastAsia="Arial Unicode MS" w:cs="Calibri"/>
          <w:i/>
          <w:kern w:val="2"/>
          <w:lang w:val="sr-Cyrl-CS" w:eastAsia="hi-IN" w:bidi="hi-IN"/>
        </w:rPr>
        <w:t xml:space="preserve"> </w:t>
      </w:r>
      <w:r w:rsidRPr="00B20653">
        <w:rPr>
          <w:rFonts w:eastAsia="Arial Unicode MS" w:cs="Calibri"/>
          <w:i/>
          <w:kern w:val="2"/>
          <w:lang w:eastAsia="hi-IN" w:bidi="hi-IN"/>
        </w:rPr>
        <w:t>Recovery</w:t>
      </w:r>
      <w:r w:rsidRPr="00B20653">
        <w:rPr>
          <w:rFonts w:eastAsia="Arial Unicode MS" w:cs="Calibri"/>
          <w:i/>
          <w:kern w:val="2"/>
          <w:lang w:val="sr-Cyrl-CS" w:eastAsia="hi-IN" w:bidi="hi-IN"/>
        </w:rPr>
        <w:t xml:space="preserve"> (</w:t>
      </w:r>
      <w:r w:rsidRPr="00B20653">
        <w:rPr>
          <w:rFonts w:eastAsia="Arial Unicode MS" w:cs="Calibri"/>
          <w:i/>
          <w:kern w:val="2"/>
          <w:lang w:eastAsia="hi-IN" w:bidi="hi-IN"/>
        </w:rPr>
        <w:t>DR</w:t>
      </w:r>
      <w:r w:rsidRPr="00B20653">
        <w:rPr>
          <w:rFonts w:eastAsia="Arial Unicode MS" w:cs="Calibri"/>
          <w:i/>
          <w:kern w:val="2"/>
          <w:lang w:val="sr-Cyrl-CS" w:eastAsia="hi-IN" w:bidi="hi-IN"/>
        </w:rPr>
        <w:t>)</w:t>
      </w:r>
      <w:r w:rsidRPr="00B20653">
        <w:rPr>
          <w:rFonts w:eastAsia="Arial Unicode MS" w:cs="Calibri"/>
          <w:kern w:val="2"/>
          <w:lang w:val="sr-Cyrl-CS" w:eastAsia="hi-IN" w:bidi="hi-IN"/>
        </w:rPr>
        <w:t xml:space="preserve"> </w:t>
      </w:r>
      <w:r w:rsidRPr="00B20653">
        <w:rPr>
          <w:rFonts w:eastAsia="Arial Unicode MS" w:cs="Calibri"/>
          <w:noProof/>
          <w:kern w:val="2"/>
          <w:lang w:val="sr-Cyrl-CS" w:eastAsia="hi-IN" w:bidi="hi-IN"/>
        </w:rPr>
        <w:t>локацију која садржи адекватну дата-центар,</w:t>
      </w:r>
      <w:r w:rsidRPr="00B20653">
        <w:rPr>
          <w:rFonts w:eastAsia="Arial Unicode MS" w:cs="Calibri"/>
          <w:kern w:val="2"/>
          <w:lang w:val="sr-Cyrl-CS" w:eastAsia="hi-IN" w:bidi="hi-IN"/>
        </w:rPr>
        <w:t xml:space="preserve"> </w:t>
      </w:r>
      <w:r w:rsidRPr="00B20653">
        <w:rPr>
          <w:rFonts w:eastAsia="Arial Unicode MS" w:cs="Calibri"/>
          <w:i/>
          <w:kern w:val="2"/>
          <w:lang w:eastAsia="hi-IN" w:bidi="hi-IN"/>
        </w:rPr>
        <w:t>networking</w:t>
      </w:r>
      <w:r w:rsidRPr="00B20653">
        <w:rPr>
          <w:rFonts w:eastAsia="Arial Unicode MS" w:cs="Calibri"/>
          <w:kern w:val="2"/>
          <w:lang w:val="sr-Cyrl-CS" w:eastAsia="hi-IN" w:bidi="hi-IN"/>
        </w:rPr>
        <w:t xml:space="preserve"> </w:t>
      </w:r>
      <w:r w:rsidRPr="00B20653">
        <w:rPr>
          <w:rFonts w:eastAsia="Arial Unicode MS" w:cs="Calibri"/>
          <w:noProof/>
          <w:kern w:val="2"/>
          <w:lang w:val="sr-Cyrl-CS" w:eastAsia="hi-IN" w:bidi="hi-IN"/>
        </w:rPr>
        <w:t>и ИТ</w:t>
      </w:r>
      <w:r w:rsidRPr="00B20653">
        <w:rPr>
          <w:rFonts w:eastAsia="Arial Unicode MS" w:cs="Calibri"/>
          <w:kern w:val="2"/>
          <w:lang w:val="sr-Cyrl-CS" w:eastAsia="hi-IN" w:bidi="hi-IN"/>
        </w:rPr>
        <w:t xml:space="preserve"> </w:t>
      </w:r>
      <w:r w:rsidRPr="00B20653">
        <w:rPr>
          <w:rFonts w:eastAsia="Arial Unicode MS" w:cs="Calibri"/>
          <w:i/>
          <w:kern w:val="2"/>
          <w:lang w:eastAsia="hi-IN" w:bidi="hi-IN"/>
        </w:rPr>
        <w:t>Security</w:t>
      </w:r>
      <w:r w:rsidRPr="00B20653">
        <w:rPr>
          <w:rFonts w:eastAsia="Arial Unicode MS" w:cs="Calibri"/>
          <w:kern w:val="2"/>
          <w:lang w:val="sr-Cyrl-CS" w:eastAsia="hi-IN" w:bidi="hi-IN"/>
        </w:rPr>
        <w:t xml:space="preserve"> </w:t>
      </w:r>
      <w:r w:rsidRPr="00B20653">
        <w:rPr>
          <w:rFonts w:eastAsia="Arial Unicode MS" w:cs="Calibri"/>
          <w:noProof/>
          <w:kern w:val="2"/>
          <w:lang w:val="sr-Cyrl-CS" w:eastAsia="hi-IN" w:bidi="hi-IN"/>
        </w:rPr>
        <w:t xml:space="preserve">инфраструктуру и механизме који би омогућили континуираност пословних процеса у случају катастрофалног инцидента. У плану је набавка и  имплементација </w:t>
      </w:r>
      <w:r w:rsidRPr="00B20653">
        <w:rPr>
          <w:rFonts w:eastAsia="Arial Unicode MS" w:cs="Calibri"/>
          <w:i/>
          <w:kern w:val="2"/>
          <w:lang w:eastAsia="hi-IN" w:bidi="hi-IN"/>
        </w:rPr>
        <w:t>Cloud</w:t>
      </w:r>
      <w:r w:rsidRPr="00B20653">
        <w:rPr>
          <w:rFonts w:eastAsia="Arial Unicode MS" w:cs="Calibri"/>
          <w:kern w:val="2"/>
          <w:lang w:val="sr-Cyrl-CS" w:eastAsia="hi-IN" w:bidi="hi-IN"/>
        </w:rPr>
        <w:t xml:space="preserve"> </w:t>
      </w:r>
      <w:r w:rsidRPr="00B20653">
        <w:rPr>
          <w:rFonts w:eastAsia="Arial Unicode MS" w:cs="Calibri"/>
          <w:noProof/>
          <w:kern w:val="2"/>
          <w:lang w:val="sr-Cyrl-CS" w:eastAsia="hi-IN" w:bidi="hi-IN"/>
        </w:rPr>
        <w:t>рјешења за брз опоравак кључних сервиса у случају пада и резервне копије податак</w:t>
      </w:r>
      <w:r w:rsidRPr="00B20653">
        <w:rPr>
          <w:rFonts w:eastAsia="Arial Unicode MS" w:cs="Calibri"/>
          <w:kern w:val="2"/>
          <w:lang w:val="sr-Cyrl-CS" w:eastAsia="hi-IN" w:bidi="hi-IN"/>
        </w:rPr>
        <w:t xml:space="preserve">а </w:t>
      </w:r>
      <w:r w:rsidRPr="00B20653">
        <w:rPr>
          <w:rFonts w:eastAsia="Arial Unicode MS" w:cs="Calibri"/>
          <w:i/>
          <w:kern w:val="2"/>
          <w:lang w:val="sr-Cyrl-CS" w:eastAsia="hi-IN" w:bidi="hi-IN"/>
        </w:rPr>
        <w:t>(</w:t>
      </w:r>
      <w:r w:rsidRPr="00B20653">
        <w:rPr>
          <w:rFonts w:eastAsia="Arial Unicode MS" w:cs="Calibri"/>
          <w:i/>
          <w:kern w:val="2"/>
          <w:lang w:eastAsia="hi-IN" w:bidi="hi-IN"/>
        </w:rPr>
        <w:t>Disaster</w:t>
      </w:r>
      <w:r w:rsidRPr="00B20653">
        <w:rPr>
          <w:rFonts w:eastAsia="Arial Unicode MS" w:cs="Calibri"/>
          <w:i/>
          <w:kern w:val="2"/>
          <w:lang w:val="sr-Cyrl-CS" w:eastAsia="hi-IN" w:bidi="hi-IN"/>
        </w:rPr>
        <w:t xml:space="preserve"> </w:t>
      </w:r>
      <w:r w:rsidRPr="00B20653">
        <w:rPr>
          <w:rFonts w:eastAsia="Arial Unicode MS" w:cs="Calibri"/>
          <w:i/>
          <w:kern w:val="2"/>
          <w:lang w:eastAsia="hi-IN" w:bidi="hi-IN"/>
        </w:rPr>
        <w:t>Recovery</w:t>
      </w:r>
      <w:r w:rsidRPr="00B20653">
        <w:rPr>
          <w:rFonts w:eastAsia="Arial Unicode MS" w:cs="Calibri"/>
          <w:i/>
          <w:kern w:val="2"/>
          <w:lang w:val="sr-Cyrl-CS" w:eastAsia="hi-IN" w:bidi="hi-IN"/>
        </w:rPr>
        <w:t xml:space="preserve"> &amp; </w:t>
      </w:r>
      <w:r w:rsidRPr="00B20653">
        <w:rPr>
          <w:rFonts w:eastAsia="Arial Unicode MS" w:cs="Calibri"/>
          <w:i/>
          <w:kern w:val="2"/>
          <w:lang w:eastAsia="hi-IN" w:bidi="hi-IN"/>
        </w:rPr>
        <w:t>Backup</w:t>
      </w:r>
      <w:r w:rsidRPr="00B20653">
        <w:rPr>
          <w:rFonts w:eastAsia="Arial Unicode MS" w:cs="Calibri"/>
          <w:i/>
          <w:kern w:val="2"/>
          <w:lang w:val="sr-Cyrl-CS" w:eastAsia="hi-IN" w:bidi="hi-IN"/>
        </w:rPr>
        <w:t xml:space="preserve"> </w:t>
      </w:r>
      <w:r w:rsidRPr="00B20653">
        <w:rPr>
          <w:rFonts w:eastAsia="Arial Unicode MS" w:cs="Calibri"/>
          <w:i/>
          <w:kern w:val="2"/>
          <w:lang w:eastAsia="hi-IN" w:bidi="hi-IN"/>
        </w:rPr>
        <w:t>lokacija</w:t>
      </w:r>
      <w:r w:rsidRPr="00B20653">
        <w:rPr>
          <w:rFonts w:eastAsia="Arial Unicode MS" w:cs="Calibri"/>
          <w:i/>
          <w:kern w:val="2"/>
          <w:lang w:val="sr-Cyrl-CS" w:eastAsia="hi-IN" w:bidi="hi-IN"/>
        </w:rPr>
        <w:t>).</w:t>
      </w:r>
    </w:p>
    <w:p w:rsidR="001B3EE7" w:rsidRPr="00B20653" w:rsidRDefault="001B3EE7" w:rsidP="005B7107">
      <w:pPr>
        <w:pStyle w:val="BodyText"/>
        <w:numPr>
          <w:ilvl w:val="0"/>
          <w:numId w:val="10"/>
        </w:numPr>
        <w:rPr>
          <w:rFonts w:ascii="Calibri" w:hAnsi="Calibri"/>
          <w:sz w:val="22"/>
          <w:szCs w:val="22"/>
          <w:lang w:val="sr-Cyrl-CS"/>
        </w:rPr>
      </w:pPr>
      <w:r w:rsidRPr="00B20653">
        <w:rPr>
          <w:rFonts w:ascii="Calibri" w:hAnsi="Calibri"/>
          <w:noProof/>
          <w:sz w:val="22"/>
          <w:szCs w:val="22"/>
          <w:lang w:val="sr-Cyrl-CS"/>
        </w:rPr>
        <w:t>Имплементација напредних ИТ инфратруктурних рјешења:</w:t>
      </w:r>
      <w:r w:rsidRPr="00B20653">
        <w:rPr>
          <w:rFonts w:ascii="Calibri" w:hAnsi="Calibri"/>
          <w:noProof/>
          <w:sz w:val="22"/>
          <w:szCs w:val="22"/>
          <w:lang w:val="sr-Latn-BA"/>
        </w:rPr>
        <w:t xml:space="preserve"> </w:t>
      </w:r>
    </w:p>
    <w:p w:rsidR="001B3EE7" w:rsidRPr="00B20653" w:rsidRDefault="001B3EE7" w:rsidP="005B7107">
      <w:pPr>
        <w:pStyle w:val="BodyText"/>
        <w:numPr>
          <w:ilvl w:val="0"/>
          <w:numId w:val="14"/>
        </w:numPr>
        <w:ind w:left="1134" w:firstLine="66"/>
        <w:rPr>
          <w:rFonts w:ascii="Calibri" w:hAnsi="Calibri"/>
          <w:sz w:val="22"/>
          <w:szCs w:val="22"/>
          <w:lang w:val="sr-Latn-BA"/>
        </w:rPr>
      </w:pPr>
      <w:r w:rsidRPr="00B20653">
        <w:rPr>
          <w:rFonts w:ascii="Calibri" w:hAnsi="Calibri"/>
          <w:sz w:val="22"/>
          <w:szCs w:val="22"/>
          <w:lang w:val="sr-Cyrl-CS"/>
        </w:rPr>
        <w:t xml:space="preserve"> </w:t>
      </w:r>
      <w:r w:rsidRPr="00B20653">
        <w:rPr>
          <w:rFonts w:ascii="Calibri" w:hAnsi="Calibri"/>
          <w:i/>
          <w:sz w:val="22"/>
          <w:szCs w:val="22"/>
          <w:u w:val="single"/>
          <w:lang w:val="sr-Cyrl-CS"/>
        </w:rPr>
        <w:t>Web Aplikativni Firewall</w:t>
      </w:r>
      <w:r w:rsidRPr="00B20653">
        <w:rPr>
          <w:rFonts w:ascii="Calibri" w:hAnsi="Calibri"/>
          <w:i/>
          <w:sz w:val="22"/>
          <w:szCs w:val="22"/>
          <w:lang w:val="sr-Latn-BA"/>
        </w:rPr>
        <w:t xml:space="preserve"> </w:t>
      </w:r>
      <w:r w:rsidRPr="00B20653">
        <w:rPr>
          <w:rFonts w:ascii="Calibri" w:hAnsi="Calibri"/>
          <w:sz w:val="22"/>
          <w:szCs w:val="22"/>
          <w:lang w:val="sr-Latn-BA"/>
        </w:rPr>
        <w:t xml:space="preserve">- </w:t>
      </w:r>
      <w:r w:rsidRPr="00B20653">
        <w:rPr>
          <w:rFonts w:ascii="Calibri" w:hAnsi="Calibri"/>
          <w:noProof/>
          <w:sz w:val="22"/>
          <w:szCs w:val="22"/>
          <w:lang w:val="sr-Cyrl-CS"/>
        </w:rPr>
        <w:t xml:space="preserve">Ревизија ИКТ система (2020.г.) је констатовала да јавно </w:t>
      </w:r>
      <w:r w:rsidRPr="00B20653">
        <w:rPr>
          <w:rFonts w:ascii="Calibri" w:hAnsi="Calibri"/>
          <w:noProof/>
          <w:sz w:val="22"/>
          <w:szCs w:val="22"/>
          <w:lang w:val="sr-Cyrl-CS"/>
        </w:rPr>
        <w:tab/>
        <w:t xml:space="preserve">доступни </w:t>
      </w:r>
      <w:r w:rsidRPr="00B20653">
        <w:rPr>
          <w:rFonts w:ascii="Calibri" w:hAnsi="Calibri"/>
          <w:i/>
          <w:noProof/>
          <w:sz w:val="22"/>
          <w:szCs w:val="22"/>
          <w:lang w:val="sr-Cyrl-CS"/>
        </w:rPr>
        <w:t>Web</w:t>
      </w:r>
      <w:r w:rsidRPr="00B20653">
        <w:rPr>
          <w:rFonts w:ascii="Calibri" w:hAnsi="Calibri"/>
          <w:noProof/>
          <w:sz w:val="22"/>
          <w:szCs w:val="22"/>
          <w:lang w:val="sr-Cyrl-CS"/>
        </w:rPr>
        <w:t xml:space="preserve"> сервиси Пошта Српске (</w:t>
      </w:r>
      <w:r w:rsidRPr="00B20653">
        <w:rPr>
          <w:rFonts w:ascii="Calibri" w:hAnsi="Calibri"/>
          <w:i/>
          <w:noProof/>
          <w:sz w:val="22"/>
          <w:szCs w:val="22"/>
          <w:lang w:val="sr-Cyrl-CS"/>
        </w:rPr>
        <w:t>Web</w:t>
      </w:r>
      <w:r w:rsidRPr="00B20653">
        <w:rPr>
          <w:rFonts w:ascii="Calibri" w:hAnsi="Calibri"/>
          <w:noProof/>
          <w:sz w:val="22"/>
          <w:szCs w:val="22"/>
          <w:lang w:val="sr-Cyrl-CS"/>
        </w:rPr>
        <w:t xml:space="preserve"> апликације за брзу пошту, апликације на </w:t>
      </w:r>
      <w:r w:rsidRPr="00B20653">
        <w:rPr>
          <w:rFonts w:ascii="Calibri" w:hAnsi="Calibri"/>
          <w:i/>
          <w:noProof/>
          <w:sz w:val="22"/>
          <w:szCs w:val="22"/>
          <w:lang w:val="sr-Latn-BA"/>
        </w:rPr>
        <w:t>w</w:t>
      </w:r>
      <w:r w:rsidRPr="00B20653">
        <w:rPr>
          <w:rFonts w:ascii="Calibri" w:hAnsi="Calibri"/>
          <w:i/>
          <w:noProof/>
          <w:sz w:val="22"/>
          <w:szCs w:val="22"/>
          <w:lang w:val="sr-Cyrl-CS"/>
        </w:rPr>
        <w:t>eb</w:t>
      </w:r>
      <w:r w:rsidRPr="00B20653">
        <w:rPr>
          <w:rFonts w:ascii="Calibri" w:hAnsi="Calibri"/>
          <w:noProof/>
          <w:sz w:val="22"/>
          <w:szCs w:val="22"/>
          <w:lang w:val="sr-Cyrl-CS"/>
        </w:rPr>
        <w:t xml:space="preserve"> </w:t>
      </w:r>
      <w:r w:rsidRPr="00B20653">
        <w:rPr>
          <w:rFonts w:ascii="Calibri" w:hAnsi="Calibri"/>
          <w:noProof/>
          <w:sz w:val="22"/>
          <w:szCs w:val="22"/>
          <w:lang w:val="sr-Latn-BA"/>
        </w:rPr>
        <w:tab/>
      </w:r>
      <w:r w:rsidRPr="00B20653">
        <w:rPr>
          <w:rFonts w:ascii="Calibri" w:hAnsi="Calibri"/>
          <w:noProof/>
          <w:sz w:val="22"/>
          <w:szCs w:val="22"/>
          <w:lang w:val="sr-Cyrl-CS"/>
        </w:rPr>
        <w:t xml:space="preserve">порталу, хостинг сервиси итд.) немају адекватну заштиту од напада који искориштавају </w:t>
      </w:r>
      <w:r w:rsidRPr="00B20653">
        <w:rPr>
          <w:rFonts w:ascii="Calibri" w:hAnsi="Calibri"/>
          <w:noProof/>
          <w:sz w:val="22"/>
          <w:szCs w:val="22"/>
          <w:lang w:val="sr-Cyrl-CS"/>
        </w:rPr>
        <w:tab/>
        <w:t xml:space="preserve">пропусте на апликативном нивоу. У те сврхе планирана је набавка и </w:t>
      </w:r>
      <w:r w:rsidRPr="00B20653">
        <w:rPr>
          <w:rFonts w:ascii="Calibri" w:hAnsi="Calibri"/>
          <w:noProof/>
          <w:sz w:val="22"/>
          <w:szCs w:val="22"/>
          <w:lang w:val="sr-Latn-BA"/>
        </w:rPr>
        <w:tab/>
      </w:r>
      <w:r w:rsidRPr="00B20653">
        <w:rPr>
          <w:rFonts w:ascii="Calibri" w:hAnsi="Calibri"/>
          <w:noProof/>
          <w:sz w:val="22"/>
          <w:szCs w:val="22"/>
          <w:lang w:val="sr-Cyrl-CS"/>
        </w:rPr>
        <w:t xml:space="preserve">имплементација </w:t>
      </w:r>
      <w:r w:rsidRPr="00B20653">
        <w:rPr>
          <w:rFonts w:ascii="Calibri" w:hAnsi="Calibri"/>
          <w:noProof/>
          <w:sz w:val="22"/>
          <w:szCs w:val="22"/>
          <w:lang w:val="sr-Latn-BA"/>
        </w:rPr>
        <w:tab/>
      </w:r>
      <w:r w:rsidRPr="00B20653">
        <w:rPr>
          <w:rFonts w:ascii="Calibri" w:hAnsi="Calibri"/>
          <w:noProof/>
          <w:sz w:val="22"/>
          <w:szCs w:val="22"/>
          <w:lang w:val="sr-Cyrl-RS"/>
        </w:rPr>
        <w:t>резервног</w:t>
      </w:r>
      <w:r w:rsidRPr="00B20653">
        <w:rPr>
          <w:rFonts w:ascii="Calibri" w:hAnsi="Calibri"/>
          <w:noProof/>
          <w:sz w:val="22"/>
          <w:szCs w:val="22"/>
          <w:lang w:val="sr-Cyrl-CS"/>
        </w:rPr>
        <w:t xml:space="preserve"> проxy сервер који би</w:t>
      </w:r>
      <w:r w:rsidRPr="00B20653">
        <w:rPr>
          <w:rFonts w:ascii="Calibri" w:hAnsi="Calibri"/>
          <w:sz w:val="22"/>
          <w:szCs w:val="22"/>
          <w:lang w:val="sr-Cyrl-CS"/>
        </w:rPr>
        <w:t xml:space="preserve"> </w:t>
      </w:r>
      <w:r w:rsidRPr="00B20653">
        <w:rPr>
          <w:rFonts w:ascii="Calibri" w:hAnsi="Calibri"/>
          <w:noProof/>
          <w:sz w:val="22"/>
          <w:szCs w:val="22"/>
          <w:lang w:val="sr-Cyrl-CS"/>
        </w:rPr>
        <w:t>обезбједио препоручене</w:t>
      </w:r>
      <w:r w:rsidRPr="00B20653">
        <w:rPr>
          <w:rFonts w:ascii="Calibri" w:hAnsi="Calibri"/>
          <w:sz w:val="22"/>
          <w:szCs w:val="22"/>
          <w:lang w:val="sr-Cyrl-CS"/>
        </w:rPr>
        <w:t xml:space="preserve"> </w:t>
      </w:r>
      <w:r w:rsidRPr="00B20653">
        <w:rPr>
          <w:rFonts w:ascii="Calibri" w:hAnsi="Calibri"/>
          <w:sz w:val="22"/>
          <w:szCs w:val="22"/>
          <w:lang w:val="sr-Latn-BA"/>
        </w:rPr>
        <w:t xml:space="preserve">WAF </w:t>
      </w:r>
      <w:r w:rsidRPr="00B20653">
        <w:rPr>
          <w:rFonts w:ascii="Calibri" w:hAnsi="Calibri"/>
          <w:noProof/>
          <w:sz w:val="22"/>
          <w:szCs w:val="22"/>
          <w:lang w:val="sr-Cyrl-CS"/>
        </w:rPr>
        <w:t>функционалности</w:t>
      </w:r>
      <w:r w:rsidRPr="00B20653">
        <w:rPr>
          <w:rFonts w:ascii="Calibri" w:hAnsi="Calibri"/>
          <w:sz w:val="22"/>
          <w:szCs w:val="22"/>
          <w:lang w:val="sr-Cyrl-CS"/>
        </w:rPr>
        <w:t>.</w:t>
      </w:r>
    </w:p>
    <w:p w:rsidR="001B3EE7" w:rsidRPr="00B20653" w:rsidRDefault="001B3EE7" w:rsidP="005B7107">
      <w:pPr>
        <w:pStyle w:val="BodyText"/>
        <w:numPr>
          <w:ilvl w:val="0"/>
          <w:numId w:val="14"/>
        </w:numPr>
        <w:ind w:left="1134" w:firstLine="66"/>
        <w:rPr>
          <w:rFonts w:ascii="Calibri" w:hAnsi="Calibri"/>
          <w:sz w:val="22"/>
          <w:szCs w:val="22"/>
          <w:lang w:val="sr-Cyrl-CS"/>
        </w:rPr>
      </w:pPr>
      <w:r w:rsidRPr="00B20653">
        <w:rPr>
          <w:rFonts w:ascii="Calibri" w:hAnsi="Calibri"/>
          <w:i/>
          <w:sz w:val="22"/>
          <w:szCs w:val="22"/>
          <w:u w:val="single"/>
          <w:lang w:val="sr-Cyrl-CS"/>
        </w:rPr>
        <w:lastRenderedPageBreak/>
        <w:t>Agentless protection</w:t>
      </w:r>
      <w:r w:rsidRPr="00B20653">
        <w:rPr>
          <w:rFonts w:ascii="Calibri" w:hAnsi="Calibri"/>
          <w:sz w:val="22"/>
          <w:szCs w:val="22"/>
          <w:lang w:val="sr-Cyrl-CS"/>
        </w:rPr>
        <w:t xml:space="preserve"> </w:t>
      </w:r>
      <w:r w:rsidRPr="00B20653">
        <w:rPr>
          <w:rFonts w:ascii="Calibri" w:hAnsi="Calibri"/>
          <w:noProof/>
          <w:sz w:val="22"/>
          <w:szCs w:val="22"/>
          <w:lang w:val="sr-Cyrl-CS"/>
        </w:rPr>
        <w:t>рјешење за заштиту виртуелне серверске инфраструктур</w:t>
      </w:r>
      <w:r w:rsidRPr="00B20653">
        <w:rPr>
          <w:rFonts w:ascii="Calibri" w:hAnsi="Calibri"/>
          <w:sz w:val="22"/>
          <w:szCs w:val="22"/>
          <w:lang w:val="sr-Cyrl-CS"/>
        </w:rPr>
        <w:t>е</w:t>
      </w:r>
      <w:r w:rsidRPr="00B20653">
        <w:rPr>
          <w:rFonts w:ascii="Calibri" w:hAnsi="Calibri"/>
          <w:sz w:val="22"/>
          <w:szCs w:val="22"/>
          <w:lang w:val="sr-Latn-BA"/>
        </w:rPr>
        <w:t>.</w:t>
      </w:r>
      <w:r w:rsidRPr="00B20653">
        <w:rPr>
          <w:lang w:val="sr-Cyrl-CS"/>
        </w:rPr>
        <w:t xml:space="preserve"> </w:t>
      </w:r>
      <w:r w:rsidRPr="00B20653">
        <w:rPr>
          <w:rFonts w:ascii="Calibri" w:eastAsia="Arial Unicode MS" w:hAnsi="Calibri" w:cs="Calibri"/>
          <w:noProof/>
          <w:kern w:val="2"/>
          <w:sz w:val="22"/>
          <w:szCs w:val="22"/>
          <w:lang w:val="sr-Cyrl-CS" w:eastAsia="hi-IN" w:bidi="hi-IN"/>
        </w:rPr>
        <w:t xml:space="preserve">Сервери  </w:t>
      </w:r>
      <w:r w:rsidRPr="00B20653">
        <w:rPr>
          <w:rFonts w:ascii="Calibri" w:eastAsia="Arial Unicode MS" w:hAnsi="Calibri" w:cs="Calibri"/>
          <w:noProof/>
          <w:kern w:val="2"/>
          <w:sz w:val="22"/>
          <w:szCs w:val="22"/>
          <w:lang w:val="sr-Cyrl-CS" w:eastAsia="hi-IN" w:bidi="hi-IN"/>
        </w:rPr>
        <w:tab/>
        <w:t xml:space="preserve">на виртуелној инсфраструктури Пошта Српске требају, у складу са препорукама </w:t>
      </w:r>
      <w:r w:rsidRPr="00B20653">
        <w:rPr>
          <w:rFonts w:ascii="Calibri" w:eastAsia="Arial Unicode MS" w:hAnsi="Calibri" w:cs="Calibri"/>
          <w:noProof/>
          <w:kern w:val="2"/>
          <w:sz w:val="22"/>
          <w:szCs w:val="22"/>
          <w:lang w:val="sr-Latn-BA" w:eastAsia="hi-IN" w:bidi="hi-IN"/>
        </w:rPr>
        <w:tab/>
      </w:r>
      <w:r w:rsidRPr="00B20653">
        <w:rPr>
          <w:rFonts w:ascii="Calibri" w:eastAsia="Arial Unicode MS" w:hAnsi="Calibri" w:cs="Calibri"/>
          <w:noProof/>
          <w:kern w:val="2"/>
          <w:sz w:val="22"/>
          <w:szCs w:val="22"/>
          <w:lang w:val="sr-Cyrl-CS" w:eastAsia="hi-IN" w:bidi="hi-IN"/>
        </w:rPr>
        <w:t>ревизије ИКТ система из 2020. године</w:t>
      </w:r>
      <w:r w:rsidRPr="00B20653">
        <w:rPr>
          <w:rFonts w:ascii="Calibri" w:hAnsi="Calibri"/>
          <w:noProof/>
          <w:sz w:val="22"/>
          <w:szCs w:val="22"/>
          <w:lang w:val="sr-Cyrl-CS"/>
        </w:rPr>
        <w:t xml:space="preserve"> имати бољу</w:t>
      </w:r>
      <w:r w:rsidRPr="00B20653">
        <w:rPr>
          <w:rFonts w:ascii="Calibri" w:hAnsi="Calibri"/>
          <w:noProof/>
          <w:sz w:val="22"/>
          <w:szCs w:val="22"/>
          <w:lang w:val="sr-Latn-BA"/>
        </w:rPr>
        <w:t xml:space="preserve"> </w:t>
      </w:r>
      <w:r w:rsidRPr="00B20653">
        <w:rPr>
          <w:rFonts w:ascii="Calibri" w:hAnsi="Calibri"/>
          <w:noProof/>
          <w:sz w:val="22"/>
          <w:szCs w:val="22"/>
          <w:lang w:val="sr-Cyrl-CS"/>
        </w:rPr>
        <w:t xml:space="preserve">заштиту од актуелних сигурносних </w:t>
      </w:r>
      <w:r w:rsidRPr="00B20653">
        <w:rPr>
          <w:rFonts w:ascii="Calibri" w:hAnsi="Calibri"/>
          <w:noProof/>
          <w:sz w:val="22"/>
          <w:szCs w:val="22"/>
          <w:lang w:val="sr-Cyrl-CS"/>
        </w:rPr>
        <w:tab/>
        <w:t xml:space="preserve">пријетњи у виду намјенског интегрисаног рјешења које не би оптерећивало рад самих </w:t>
      </w:r>
      <w:r w:rsidRPr="00B20653">
        <w:rPr>
          <w:rFonts w:ascii="Calibri" w:hAnsi="Calibri"/>
          <w:noProof/>
          <w:sz w:val="22"/>
          <w:szCs w:val="22"/>
          <w:lang w:val="sr-Cyrl-CS"/>
        </w:rPr>
        <w:tab/>
        <w:t>сервера</w:t>
      </w:r>
      <w:r w:rsidRPr="00B20653">
        <w:rPr>
          <w:rFonts w:ascii="Calibri" w:hAnsi="Calibri"/>
          <w:noProof/>
          <w:sz w:val="22"/>
          <w:szCs w:val="22"/>
          <w:lang w:val="sr-Latn-BA"/>
        </w:rPr>
        <w:t>.</w:t>
      </w:r>
      <w:r w:rsidRPr="00B20653">
        <w:rPr>
          <w:rFonts w:ascii="Calibri" w:hAnsi="Calibri"/>
          <w:noProof/>
          <w:sz w:val="22"/>
          <w:szCs w:val="22"/>
          <w:lang w:val="sr-Cyrl-CS"/>
        </w:rPr>
        <w:t xml:space="preserve"> </w:t>
      </w:r>
    </w:p>
    <w:p w:rsidR="001B3EE7" w:rsidRPr="00B20653" w:rsidRDefault="001B3EE7" w:rsidP="005B7107">
      <w:pPr>
        <w:pStyle w:val="BodyText"/>
        <w:numPr>
          <w:ilvl w:val="0"/>
          <w:numId w:val="14"/>
        </w:numPr>
        <w:ind w:left="1134" w:firstLine="66"/>
        <w:rPr>
          <w:rFonts w:ascii="Calibri" w:hAnsi="Calibri"/>
          <w:sz w:val="22"/>
          <w:szCs w:val="22"/>
          <w:lang w:val="sr-Cyrl-CS"/>
        </w:rPr>
      </w:pPr>
      <w:r w:rsidRPr="00B20653">
        <w:rPr>
          <w:rFonts w:ascii="Calibri" w:hAnsi="Calibri"/>
          <w:noProof/>
          <w:sz w:val="22"/>
          <w:szCs w:val="22"/>
          <w:u w:val="single"/>
          <w:lang w:val="sr-Cyrl-CS"/>
        </w:rPr>
        <w:t>Виртуелна десктоп инфраструктур</w:t>
      </w:r>
      <w:r w:rsidRPr="00B20653">
        <w:rPr>
          <w:rFonts w:ascii="Calibri" w:hAnsi="Calibri"/>
          <w:sz w:val="22"/>
          <w:szCs w:val="22"/>
          <w:u w:val="single"/>
          <w:lang w:val="sr-Cyrl-CS"/>
        </w:rPr>
        <w:t>а</w:t>
      </w:r>
      <w:r w:rsidRPr="00B20653">
        <w:rPr>
          <w:rFonts w:ascii="Calibri" w:hAnsi="Calibri"/>
          <w:sz w:val="22"/>
          <w:szCs w:val="22"/>
          <w:lang w:val="sr-Latn-BA"/>
        </w:rPr>
        <w:t xml:space="preserve"> </w:t>
      </w:r>
      <w:r w:rsidRPr="00B20653">
        <w:rPr>
          <w:rFonts w:ascii="Calibri" w:hAnsi="Calibri"/>
          <w:noProof/>
          <w:sz w:val="22"/>
          <w:szCs w:val="22"/>
          <w:lang w:val="sr-Cyrl-CS"/>
        </w:rPr>
        <w:t xml:space="preserve">је </w:t>
      </w:r>
      <w:r w:rsidRPr="00B20653">
        <w:rPr>
          <w:rFonts w:ascii="Calibri" w:hAnsi="Calibri"/>
          <w:noProof/>
          <w:sz w:val="22"/>
          <w:szCs w:val="22"/>
          <w:lang w:val="sr-Cyrl-RS"/>
        </w:rPr>
        <w:t>в</w:t>
      </w:r>
      <w:r w:rsidRPr="00B20653">
        <w:rPr>
          <w:rFonts w:ascii="Calibri" w:hAnsi="Calibri"/>
          <w:noProof/>
          <w:sz w:val="22"/>
          <w:szCs w:val="22"/>
          <w:lang w:val="sr-Cyrl-CS"/>
        </w:rPr>
        <w:t xml:space="preserve">иртуелизацију корисничких рачунара (радних </w:t>
      </w:r>
      <w:r w:rsidRPr="00B20653">
        <w:rPr>
          <w:rFonts w:ascii="Calibri" w:hAnsi="Calibri"/>
          <w:noProof/>
          <w:sz w:val="22"/>
          <w:szCs w:val="22"/>
          <w:lang w:val="sr-Cyrl-CS"/>
        </w:rPr>
        <w:tab/>
        <w:t xml:space="preserve">станица запослених) и ово је једно од најмодернијих рјешења према најбољим </w:t>
      </w:r>
      <w:r w:rsidRPr="00B20653">
        <w:rPr>
          <w:rFonts w:ascii="Calibri" w:hAnsi="Calibri"/>
          <w:noProof/>
          <w:sz w:val="22"/>
          <w:szCs w:val="22"/>
          <w:lang w:val="sr-Cyrl-CS"/>
        </w:rPr>
        <w:tab/>
        <w:t xml:space="preserve">свјетским </w:t>
      </w:r>
      <w:r w:rsidRPr="00B20653">
        <w:rPr>
          <w:rFonts w:ascii="Calibri" w:hAnsi="Calibri"/>
          <w:noProof/>
          <w:sz w:val="22"/>
          <w:szCs w:val="22"/>
          <w:lang w:val="sr-Cyrl-CS"/>
        </w:rPr>
        <w:tab/>
        <w:t>праксама имплементације и одржавања ПЦ системске инфраструктуре.</w:t>
      </w:r>
      <w:r w:rsidRPr="00B20653">
        <w:rPr>
          <w:noProof/>
          <w:lang w:val="sr-Cyrl-CS"/>
        </w:rPr>
        <w:t xml:space="preserve"> </w:t>
      </w:r>
      <w:r w:rsidRPr="00B20653">
        <w:rPr>
          <w:noProof/>
          <w:lang w:val="sr-Cyrl-CS"/>
        </w:rPr>
        <w:tab/>
      </w:r>
      <w:r w:rsidRPr="00B20653">
        <w:rPr>
          <w:rFonts w:ascii="Calibri" w:hAnsi="Calibri"/>
          <w:noProof/>
          <w:sz w:val="22"/>
          <w:szCs w:val="22"/>
          <w:lang w:val="sr-Cyrl-CS"/>
        </w:rPr>
        <w:t xml:space="preserve">Ово рјешење знатно </w:t>
      </w:r>
      <w:r w:rsidRPr="00B20653">
        <w:rPr>
          <w:rFonts w:ascii="Calibri" w:hAnsi="Calibri"/>
          <w:noProof/>
          <w:sz w:val="22"/>
          <w:szCs w:val="22"/>
          <w:lang w:val="sr-Cyrl-CS"/>
        </w:rPr>
        <w:tab/>
        <w:t xml:space="preserve">смањује потребу за одржавањем и сервисирањем већег броја </w:t>
      </w:r>
      <w:r w:rsidRPr="00B20653">
        <w:rPr>
          <w:rFonts w:ascii="Calibri" w:hAnsi="Calibri"/>
          <w:noProof/>
          <w:sz w:val="22"/>
          <w:szCs w:val="22"/>
          <w:lang w:val="sr-Cyrl-CS"/>
        </w:rPr>
        <w:tab/>
        <w:t xml:space="preserve">персоналних рачунара јер се десктоп ОС окружење радника покреће и извршава на </w:t>
      </w:r>
      <w:r w:rsidRPr="00B20653">
        <w:rPr>
          <w:rFonts w:ascii="Calibri" w:hAnsi="Calibri"/>
          <w:noProof/>
          <w:sz w:val="22"/>
          <w:szCs w:val="22"/>
          <w:lang w:val="sr-Cyrl-CS"/>
        </w:rPr>
        <w:tab/>
      </w:r>
      <w:r w:rsidRPr="00B20653">
        <w:rPr>
          <w:rFonts w:ascii="Calibri" w:hAnsi="Calibri"/>
          <w:i/>
          <w:noProof/>
          <w:sz w:val="22"/>
          <w:szCs w:val="22"/>
          <w:lang w:val="sr-Latn-CS"/>
        </w:rPr>
        <w:t>Data</w:t>
      </w:r>
      <w:r w:rsidRPr="00B20653">
        <w:rPr>
          <w:rFonts w:ascii="Calibri" w:hAnsi="Calibri"/>
          <w:i/>
          <w:noProof/>
          <w:sz w:val="22"/>
          <w:szCs w:val="22"/>
          <w:lang w:val="sr-Cyrl-CS"/>
        </w:rPr>
        <w:t xml:space="preserve"> </w:t>
      </w:r>
      <w:r w:rsidRPr="00B20653">
        <w:rPr>
          <w:rFonts w:ascii="Calibri" w:hAnsi="Calibri"/>
          <w:noProof/>
          <w:sz w:val="22"/>
          <w:szCs w:val="22"/>
          <w:lang w:val="sr-Cyrl-CS"/>
        </w:rPr>
        <w:t xml:space="preserve">центру у виртуелној </w:t>
      </w:r>
      <w:r w:rsidRPr="00B20653">
        <w:rPr>
          <w:rFonts w:ascii="Calibri" w:hAnsi="Calibri"/>
          <w:noProof/>
          <w:sz w:val="22"/>
          <w:szCs w:val="22"/>
          <w:lang w:val="sr-Cyrl-CS"/>
        </w:rPr>
        <w:tab/>
        <w:t>инфраструктури.</w:t>
      </w:r>
      <w:r w:rsidRPr="00B20653">
        <w:rPr>
          <w:rFonts w:ascii="Calibri" w:hAnsi="Calibri"/>
          <w:sz w:val="22"/>
          <w:szCs w:val="22"/>
          <w:lang w:val="sr-Cyrl-CS"/>
        </w:rPr>
        <w:t xml:space="preserve"> </w:t>
      </w:r>
      <w:r w:rsidRPr="00B20653">
        <w:rPr>
          <w:rFonts w:ascii="Calibri" w:hAnsi="Calibri"/>
          <w:noProof/>
          <w:sz w:val="22"/>
          <w:szCs w:val="22"/>
          <w:lang w:val="sr-Cyrl-CS"/>
        </w:rPr>
        <w:t xml:space="preserve">Планрано је  иницијално увођење овог </w:t>
      </w:r>
      <w:r w:rsidRPr="00B20653">
        <w:rPr>
          <w:rFonts w:ascii="Calibri" w:hAnsi="Calibri"/>
          <w:noProof/>
          <w:sz w:val="22"/>
          <w:szCs w:val="22"/>
          <w:lang w:val="sr-Cyrl-CS"/>
        </w:rPr>
        <w:tab/>
        <w:t xml:space="preserve">система у Хало центру Пошта Срспке, који је специфичан и дјелимично издвојен </w:t>
      </w:r>
      <w:r w:rsidRPr="00B20653">
        <w:rPr>
          <w:rFonts w:ascii="Calibri" w:hAnsi="Calibri"/>
          <w:noProof/>
          <w:sz w:val="22"/>
          <w:szCs w:val="22"/>
          <w:lang w:val="sr-Cyrl-CS"/>
        </w:rPr>
        <w:tab/>
        <w:t xml:space="preserve">технички и инфраструктурни систем. На овај начин </w:t>
      </w:r>
      <w:r w:rsidRPr="00B20653">
        <w:rPr>
          <w:rFonts w:ascii="Calibri" w:hAnsi="Calibri"/>
          <w:noProof/>
          <w:sz w:val="22"/>
          <w:szCs w:val="22"/>
          <w:lang w:val="sr-Cyrl-CS"/>
        </w:rPr>
        <w:tab/>
        <w:t>би се друге Службе ослободиле з</w:t>
      </w:r>
      <w:r w:rsidRPr="00B20653">
        <w:rPr>
          <w:rFonts w:ascii="Calibri" w:hAnsi="Calibri"/>
          <w:noProof/>
          <w:sz w:val="22"/>
          <w:szCs w:val="22"/>
          <w:lang w:val="sr-Cyrl-CS"/>
        </w:rPr>
        <w:tab/>
        <w:t xml:space="preserve">натног дијела потребе за одржавањем рачунара Хало центра.  </w:t>
      </w: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1B3EE7">
      <w:pPr>
        <w:pStyle w:val="BodyText"/>
        <w:suppressAutoHyphens w:val="0"/>
        <w:ind w:left="644"/>
        <w:rPr>
          <w:rFonts w:ascii="Calibri" w:hAnsi="Calibri"/>
          <w:sz w:val="6"/>
          <w:szCs w:val="6"/>
          <w:lang w:val="sr-Cyrl-CS"/>
        </w:rPr>
      </w:pPr>
    </w:p>
    <w:p w:rsidR="001B3EE7" w:rsidRPr="00B20653" w:rsidRDefault="001B3EE7" w:rsidP="005B7107">
      <w:pPr>
        <w:pStyle w:val="ListParagraph"/>
        <w:numPr>
          <w:ilvl w:val="0"/>
          <w:numId w:val="10"/>
        </w:numPr>
        <w:rPr>
          <w:noProof/>
          <w:kern w:val="1"/>
          <w:lang w:val="sr-Cyrl-CS"/>
        </w:rPr>
      </w:pPr>
      <w:r w:rsidRPr="00B20653">
        <w:rPr>
          <w:noProof/>
          <w:kern w:val="1"/>
          <w:lang w:val="sr-Cyrl-CS"/>
        </w:rPr>
        <w:t>Набавка додатне опреме у Документ центру у циљу повећања обима, побољшања квалитета те проширња асортимана услуга.</w:t>
      </w:r>
    </w:p>
    <w:p w:rsidR="001B3EE7" w:rsidRPr="00B20653" w:rsidRDefault="001B3EE7" w:rsidP="005B7107">
      <w:pPr>
        <w:pStyle w:val="ListParagraph"/>
        <w:numPr>
          <w:ilvl w:val="0"/>
          <w:numId w:val="10"/>
        </w:numPr>
        <w:rPr>
          <w:kern w:val="1"/>
          <w:lang w:val="sr-Cyrl-CS"/>
        </w:rPr>
      </w:pPr>
      <w:r w:rsidRPr="00B20653">
        <w:rPr>
          <w:noProof/>
          <w:kern w:val="1"/>
          <w:lang w:val="sr-Cyrl-CS"/>
        </w:rPr>
        <w:t>Модернизација застарјелих система у служби Хало центар, првенствено ЦРМ базе, интерног wеб портала, као и потпуна легализација свих сегмената. Овим ће се омогућити квалитетније  и лакше одржавање, те увођење нових сервиса.</w:t>
      </w:r>
    </w:p>
    <w:p w:rsidR="001B3EE7" w:rsidRPr="00B20653" w:rsidRDefault="001B3EE7" w:rsidP="005B7107">
      <w:pPr>
        <w:pStyle w:val="ListParagraph"/>
        <w:numPr>
          <w:ilvl w:val="0"/>
          <w:numId w:val="10"/>
        </w:numPr>
        <w:rPr>
          <w:kern w:val="1"/>
          <w:lang w:val="sr-Cyrl-CS"/>
        </w:rPr>
      </w:pPr>
      <w:r w:rsidRPr="00B20653">
        <w:rPr>
          <w:noProof/>
          <w:kern w:val="1"/>
          <w:lang w:val="sr-Cyrl-CS"/>
        </w:rPr>
        <w:t>Набавка одређене количине картица за контролу улаза-излаза (претходно набављене картице су потрошене, а у континуитету добијамо захтјеве за израду нових картица)</w:t>
      </w:r>
    </w:p>
    <w:p w:rsidR="001B3EE7" w:rsidRPr="00B20653" w:rsidRDefault="001B3EE7" w:rsidP="005B7107">
      <w:pPr>
        <w:pStyle w:val="ListParagraph"/>
        <w:numPr>
          <w:ilvl w:val="0"/>
          <w:numId w:val="10"/>
        </w:numPr>
        <w:rPr>
          <w:noProof/>
          <w:kern w:val="1"/>
          <w:lang w:val="sr-Cyrl-CS"/>
        </w:rPr>
      </w:pPr>
      <w:r w:rsidRPr="00B20653">
        <w:rPr>
          <w:rFonts w:asciiTheme="minorHAnsi" w:hAnsiTheme="minorHAnsi"/>
          <w:noProof/>
          <w:lang w:val="sr-Cyrl-CS"/>
        </w:rPr>
        <w:t>Служба за информациону безбједност за 2022. годину, поред редовнх радних обавеза везаних за оперативне послове одржавања сигурносних система и сигурносних операција, планира неколико пројеката који, посматрано по свом обиму, сложености и важности могу да се посматрају као пројектне активности и који су (1)у функцији остварења општих циљева система управљања заштитом информација (одређених од стране Управе кроз ,,Правилник о увођењу и организацији система управљања заштитом информација – члан 11''), (2) дио захтјева стандарда</w:t>
      </w:r>
      <w:r w:rsidRPr="00B20653">
        <w:rPr>
          <w:rFonts w:asciiTheme="minorHAnsi" w:hAnsiTheme="minorHAnsi"/>
          <w:lang w:val="sr-Cyrl-CS"/>
        </w:rPr>
        <w:t xml:space="preserve"> </w:t>
      </w:r>
      <w:r w:rsidRPr="00B20653">
        <w:rPr>
          <w:rFonts w:asciiTheme="minorHAnsi" w:hAnsiTheme="minorHAnsi"/>
          <w:lang w:val="sr-Latn-BA"/>
        </w:rPr>
        <w:t>ISO 27001:2013, (</w:t>
      </w:r>
      <w:r w:rsidRPr="00B20653">
        <w:rPr>
          <w:rFonts w:asciiTheme="minorHAnsi" w:hAnsiTheme="minorHAnsi"/>
          <w:noProof/>
          <w:lang w:val="sr-Cyrl-CS"/>
        </w:rPr>
        <w:t>3) не захтјевају посебна додатна финансијска улагања и (4)могу да се изведу у оквиру постојећих кадровских и материјално-техничких ресурса и временског периода од једну годину.</w:t>
      </w:r>
    </w:p>
    <w:p w:rsidR="001B3EE7" w:rsidRPr="00B20653" w:rsidRDefault="001B3EE7" w:rsidP="001B3EE7">
      <w:pPr>
        <w:pStyle w:val="ListParagraph"/>
        <w:ind w:left="644"/>
        <w:rPr>
          <w:noProof/>
          <w:kern w:val="1"/>
          <w:lang w:val="sr-Cyrl-CS"/>
        </w:rPr>
      </w:pPr>
      <w:r w:rsidRPr="00B20653">
        <w:rPr>
          <w:rFonts w:asciiTheme="minorHAnsi" w:hAnsiTheme="minorHAnsi"/>
          <w:noProof/>
          <w:lang w:val="sr-Cyrl-CS"/>
        </w:rPr>
        <w:t>Пројекти које Служба за информациону безбједност планира за 2022. годину су:</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Интерни аудит система управљања заштитом информација</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Систем електронског учења за подршку активностима развоја и унапријеђење свијести запослених о значају примјене мјера информационе безбједности</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Провјера сигурности елемената рачунарске мреже Предузећа</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Провјера сигурности серверске инфараструктуре Предузећа</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Провјера сигурности јавних електронских сервиса Предузећа</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Провјера сигурности кључних интерних wеб апликација и сервиса</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Провјера рањивости људског фактора на нападе методама друштвеног инжењеринга</w:t>
      </w:r>
    </w:p>
    <w:p w:rsidR="001B3EE7" w:rsidRPr="00B20653" w:rsidRDefault="001B3EE7" w:rsidP="005B7107">
      <w:pPr>
        <w:pStyle w:val="ListParagraph"/>
        <w:numPr>
          <w:ilvl w:val="0"/>
          <w:numId w:val="15"/>
        </w:numPr>
        <w:rPr>
          <w:rFonts w:asciiTheme="minorHAnsi" w:hAnsiTheme="minorHAnsi"/>
          <w:noProof/>
          <w:lang w:val="sr-Cyrl-CS"/>
        </w:rPr>
      </w:pPr>
      <w:r w:rsidRPr="00B20653">
        <w:rPr>
          <w:rFonts w:asciiTheme="minorHAnsi" w:hAnsiTheme="minorHAnsi"/>
          <w:noProof/>
          <w:lang w:val="sr-Cyrl-CS"/>
        </w:rPr>
        <w:t>Процјена ризика из домена информационе безбједности</w:t>
      </w:r>
    </w:p>
    <w:p w:rsidR="001B3EE7" w:rsidRPr="00B20653" w:rsidRDefault="001B3EE7" w:rsidP="005B7107">
      <w:pPr>
        <w:pStyle w:val="ListParagraph"/>
        <w:numPr>
          <w:ilvl w:val="0"/>
          <w:numId w:val="15"/>
        </w:numPr>
        <w:rPr>
          <w:rFonts w:asciiTheme="minorHAnsi" w:hAnsiTheme="minorHAnsi"/>
          <w:lang w:val="sr-Cyrl-CS"/>
        </w:rPr>
      </w:pPr>
      <w:r w:rsidRPr="00B20653">
        <w:rPr>
          <w:rFonts w:asciiTheme="minorHAnsi" w:hAnsiTheme="minorHAnsi"/>
          <w:noProof/>
          <w:lang w:val="sr-Cyrl-CS"/>
        </w:rPr>
        <w:t>Израда приједлога Стратегије информационе сигурности Предузећа (у сарадњи са менаџментом Предузећа)</w:t>
      </w:r>
    </w:p>
    <w:p w:rsidR="001B3EE7" w:rsidRPr="00B20653" w:rsidRDefault="001B3EE7" w:rsidP="001B3EE7">
      <w:pPr>
        <w:spacing w:line="360" w:lineRule="auto"/>
        <w:rPr>
          <w:rFonts w:ascii="Calibri" w:hAnsi="Calibri"/>
          <w:b/>
          <w:sz w:val="32"/>
          <w:szCs w:val="32"/>
          <w:lang w:val="sr-Latn-BA"/>
        </w:rPr>
      </w:pPr>
    </w:p>
    <w:p w:rsidR="009B6DEA" w:rsidRPr="00B20653" w:rsidRDefault="009B6DEA">
      <w:pPr>
        <w:rPr>
          <w:rFonts w:ascii="Calibri" w:hAnsi="Calibri" w:cs="Calibri"/>
          <w:b/>
          <w:sz w:val="22"/>
          <w:szCs w:val="22"/>
          <w:lang w:val="sr-Cyrl-BA"/>
        </w:rPr>
      </w:pPr>
      <w:r w:rsidRPr="00B20653">
        <w:rPr>
          <w:rFonts w:ascii="Calibri" w:hAnsi="Calibri" w:cs="Calibri"/>
          <w:b/>
          <w:sz w:val="22"/>
          <w:szCs w:val="22"/>
          <w:lang w:val="sr-Cyrl-BA"/>
        </w:rPr>
        <w:br w:type="page"/>
      </w:r>
    </w:p>
    <w:p w:rsidR="009B6DEA" w:rsidRPr="00B20653" w:rsidRDefault="009B6DEA" w:rsidP="009B6DEA">
      <w:pPr>
        <w:spacing w:line="200" w:lineRule="atLeast"/>
        <w:rPr>
          <w:rFonts w:ascii="Calibri" w:hAnsi="Calibri" w:cs="Calibri"/>
          <w:b/>
          <w:sz w:val="22"/>
          <w:szCs w:val="22"/>
          <w:lang w:val="sr-Cyrl-BA"/>
        </w:rPr>
      </w:pPr>
      <w:r w:rsidRPr="00B20653">
        <w:rPr>
          <w:rFonts w:ascii="Calibri" w:hAnsi="Calibri" w:cs="Calibri"/>
          <w:b/>
          <w:sz w:val="22"/>
          <w:szCs w:val="22"/>
          <w:lang w:val="sr-Cyrl-BA"/>
        </w:rPr>
        <w:lastRenderedPageBreak/>
        <w:t>ОБЛАСТ ЗА ПРОДАЈУ И МАРКЕТИНГ</w:t>
      </w:r>
    </w:p>
    <w:p w:rsidR="001B3EE7" w:rsidRPr="00B20653" w:rsidRDefault="001B3EE7" w:rsidP="001B3EE7">
      <w:pPr>
        <w:ind w:firstLine="270"/>
        <w:jc w:val="both"/>
        <w:rPr>
          <w:rFonts w:ascii="Calibri" w:hAnsi="Calibri" w:cs="Calibri"/>
          <w:b/>
          <w:sz w:val="22"/>
          <w:szCs w:val="22"/>
          <w:lang w:val="en-GB"/>
        </w:rPr>
      </w:pP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Област за продају и маркетинг обавља активности везане за функционисање маркетинга, продаје и унапређење продаје услуга Предузећа, те одржавање имиџа Предузећа и промоције нових и постојећих услуга. У  оквиру Области као засебна цјелина обављају се активности везане за издавање редовних и пригодних поштанских марака, као и учешће и продаја на филателистичком тржишту.</w:t>
      </w: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 xml:space="preserve">За пословну 2022. годину су планирана два веома значајна пројекта. У питању су пројекат „Дигитална пошта“ те реорганизација сервиса брза пошта. </w:t>
      </w:r>
    </w:p>
    <w:p w:rsidR="001B3EE7" w:rsidRPr="00B20653" w:rsidRDefault="001B3EE7" w:rsidP="001B3EE7">
      <w:pPr>
        <w:spacing w:line="360" w:lineRule="auto"/>
        <w:ind w:firstLine="720"/>
        <w:jc w:val="both"/>
        <w:rPr>
          <w:rFonts w:ascii="Calibri" w:hAnsi="Calibri"/>
          <w:sz w:val="22"/>
          <w:szCs w:val="22"/>
          <w:lang w:val="sr-Cyrl-BA"/>
        </w:rPr>
      </w:pPr>
    </w:p>
    <w:p w:rsidR="001B3EE7" w:rsidRPr="00B20653" w:rsidRDefault="001B3EE7" w:rsidP="001B3EE7">
      <w:pPr>
        <w:rPr>
          <w:rFonts w:ascii="Calibri" w:hAnsi="Calibri"/>
          <w:b/>
          <w:i/>
          <w:sz w:val="22"/>
          <w:szCs w:val="22"/>
          <w:lang w:val="sr-Cyrl-BA"/>
        </w:rPr>
      </w:pPr>
      <w:r w:rsidRPr="00B20653">
        <w:rPr>
          <w:rFonts w:ascii="Calibri" w:hAnsi="Calibri"/>
          <w:b/>
          <w:i/>
          <w:sz w:val="22"/>
          <w:szCs w:val="22"/>
          <w:lang w:val="sr-Cyrl-BA"/>
        </w:rPr>
        <w:t>Имплементација  пројекта „Дигитална пошта“</w:t>
      </w:r>
    </w:p>
    <w:p w:rsidR="001B3EE7" w:rsidRPr="00B20653" w:rsidRDefault="001B3EE7" w:rsidP="001B3EE7">
      <w:pPr>
        <w:rPr>
          <w:rFonts w:ascii="Calibri" w:hAnsi="Calibri"/>
          <w:b/>
          <w:i/>
          <w:sz w:val="10"/>
          <w:szCs w:val="10"/>
          <w:lang w:val="sr-Cyrl-BA"/>
        </w:rPr>
      </w:pP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 xml:space="preserve">Савремени трендови у развоју инфомационо-комуникационих технологија као и перманентни захтјеви корисника услуга за њеном бољом доступношћу, већим квалитетом као и брзином извршења исте намећу потребу за унапређењем постојећих услуга у сваком сегменту. </w:t>
      </w: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 xml:space="preserve">Са друге стране, тренутни начин пружања појединих услуга сасвим сигурно неће у скоријој будућности бити „главни избор“ путем којег ће корисници наших услуга реализовати поједине услуге. Прије свега, поменуто се односи на готовинско плаћање комуналних рачуна грађана (физичких лица). </w:t>
      </w: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Наиме, експанзијом безготовинског (картичног) пословања, онлине платформи за плаћање услуга и куповину производа, мобилног банкарства и сл.  те општег информатичког описмењавања грађана наше земље тј. значајнијег кориштења рачунара, таблета, мобилних телефона у свакодневном животу, сасвим сигурно ће у одређеном тренутку потиснути готовински начин плаћања услуга  или ће у најоптимистичнијим прогнозама смањити његов удио. Морамо имати у виду и чињеницу да је пандемија вируса Ковид-19 у значајној мјери поменуте процесе и убрзала.</w:t>
      </w: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Како би смо квалитетно одговорили на пословне изазове у будућем времену,  те задржали постојећи обим услуга плаћања рачуна са тенденцијом повећања, у пословној 2022. години један од главних развојних пројеката ће управо бити пројектовање и имплементација техничко-технолошког рјешења дигитализације начина плаћања комуналних рачуна грађана у складу са савременим информатичким рјешењима. Наведени пројекат има радни назив „Дигитална пошта</w:t>
      </w:r>
      <w:r w:rsidR="009B6DEA" w:rsidRPr="00B20653">
        <w:rPr>
          <w:rFonts w:ascii="Calibri" w:hAnsi="Calibri"/>
          <w:sz w:val="22"/>
          <w:szCs w:val="22"/>
          <w:lang w:val="sr-Cyrl-CS"/>
        </w:rPr>
        <w:t>“.</w:t>
      </w:r>
    </w:p>
    <w:p w:rsidR="001B3EE7" w:rsidRPr="00B20653" w:rsidRDefault="001B3EE7" w:rsidP="001B3EE7">
      <w:pPr>
        <w:spacing w:line="360" w:lineRule="auto"/>
        <w:rPr>
          <w:rFonts w:ascii="Calibri" w:hAnsi="Calibri"/>
          <w:sz w:val="22"/>
          <w:szCs w:val="22"/>
          <w:u w:val="single"/>
          <w:lang w:val="sr-Cyrl-BA"/>
        </w:rPr>
      </w:pPr>
    </w:p>
    <w:p w:rsidR="001B3EE7" w:rsidRPr="00B20653" w:rsidRDefault="001B3EE7" w:rsidP="001B3EE7">
      <w:pPr>
        <w:rPr>
          <w:rFonts w:ascii="Calibri" w:hAnsi="Calibri"/>
          <w:b/>
          <w:i/>
          <w:sz w:val="22"/>
          <w:szCs w:val="22"/>
          <w:lang w:val="sr-Cyrl-BA"/>
        </w:rPr>
      </w:pPr>
      <w:r w:rsidRPr="00B20653">
        <w:rPr>
          <w:rFonts w:ascii="Calibri" w:hAnsi="Calibri"/>
          <w:b/>
          <w:i/>
          <w:sz w:val="22"/>
          <w:szCs w:val="22"/>
          <w:lang w:val="sr-Cyrl-BA"/>
        </w:rPr>
        <w:t>Реорганизација сервиса брза пошта</w:t>
      </w:r>
    </w:p>
    <w:p w:rsidR="001B3EE7" w:rsidRPr="00B20653" w:rsidRDefault="001B3EE7" w:rsidP="001B3EE7">
      <w:pPr>
        <w:rPr>
          <w:rFonts w:ascii="Calibri" w:hAnsi="Calibri"/>
          <w:b/>
          <w:i/>
          <w:sz w:val="10"/>
          <w:szCs w:val="10"/>
          <w:lang w:val="sr-Cyrl-BA"/>
        </w:rPr>
      </w:pP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Обзиром на финансијске показатеље у 2021. години, а свакако посматрајући и протекле године, сасвим је јасно да се у будућем времену посебна пажња мора посветити развоју услуге брза пошта. Снажан раст физичког обима услуге, све захтјевнији корисници исте, комплексна сарадња у извршењу услуге са друга два поштанска оператера у БиХ, су разлози који намећу потребу за реинжењерингом ове услуге у организационом, техничко-технолошком и кадровском аспекту. Прије свега, једна од важнијих активности у пословној 2022. години ће бити измјена организационе структуре по питању ове услуге гдје ће се покушати обухватити једном организационом цјелином сви аспекти реализације услуге од продајне функције, технолошке, свих одјељења брзе поште у ЈПМ, рекламација, најава преузимања пошиљака и др. На тај начин ће се обезбједити бржа реакција система на све захтјеве наших корисника. Свакако је од суштинске важности и да се сарадња са друга два поштанска оператера по питању ове услуге на свим нивоима одвија практично са једног мјеста. Сарадња ће се конкретно огледати у синхронизацији поступака на оперативном нивоу, проналажењу темељнијих рјешења међуоператорског обрачуна трошкова реализације услуге те давању додатних вриједности постојећој услузи у циљу пружања бољег квалитета услуге за исту цијену коштања.</w:t>
      </w:r>
    </w:p>
    <w:p w:rsidR="001B3EE7" w:rsidRPr="00B20653" w:rsidRDefault="001B3EE7" w:rsidP="001B3EE7">
      <w:pPr>
        <w:spacing w:line="360" w:lineRule="auto"/>
        <w:rPr>
          <w:rFonts w:ascii="Calibri" w:hAnsi="Calibri"/>
          <w:sz w:val="22"/>
          <w:szCs w:val="22"/>
          <w:u w:val="single"/>
          <w:lang w:val="sr-Cyrl-BA"/>
        </w:rPr>
      </w:pPr>
    </w:p>
    <w:p w:rsidR="009B6DEA" w:rsidRPr="00B20653" w:rsidRDefault="009B6DEA">
      <w:pPr>
        <w:rPr>
          <w:rFonts w:ascii="Calibri" w:hAnsi="Calibri"/>
          <w:b/>
          <w:i/>
          <w:sz w:val="22"/>
          <w:szCs w:val="22"/>
          <w:lang w:val="sr-Cyrl-BA"/>
        </w:rPr>
      </w:pPr>
      <w:r w:rsidRPr="00B20653">
        <w:rPr>
          <w:rFonts w:ascii="Calibri" w:hAnsi="Calibri"/>
          <w:b/>
          <w:i/>
          <w:sz w:val="22"/>
          <w:szCs w:val="22"/>
          <w:lang w:val="sr-Cyrl-BA"/>
        </w:rPr>
        <w:br w:type="page"/>
      </w:r>
    </w:p>
    <w:p w:rsidR="001B3EE7" w:rsidRPr="00B20653" w:rsidRDefault="001B3EE7" w:rsidP="001B3EE7">
      <w:pPr>
        <w:rPr>
          <w:rFonts w:ascii="Calibri" w:hAnsi="Calibri"/>
          <w:b/>
          <w:i/>
          <w:sz w:val="22"/>
          <w:szCs w:val="22"/>
          <w:lang w:val="sr-Cyrl-BA"/>
        </w:rPr>
      </w:pPr>
      <w:r w:rsidRPr="00B20653">
        <w:rPr>
          <w:rFonts w:ascii="Calibri" w:hAnsi="Calibri"/>
          <w:b/>
          <w:i/>
          <w:sz w:val="22"/>
          <w:szCs w:val="22"/>
          <w:lang w:val="sr-Cyrl-BA"/>
        </w:rPr>
        <w:lastRenderedPageBreak/>
        <w:t>Промотивне активности</w:t>
      </w:r>
    </w:p>
    <w:p w:rsidR="001B3EE7" w:rsidRPr="00B20653" w:rsidRDefault="001B3EE7" w:rsidP="001B3EE7">
      <w:pPr>
        <w:ind w:firstLine="270"/>
        <w:jc w:val="both"/>
        <w:rPr>
          <w:rFonts w:ascii="Calibri" w:hAnsi="Calibri"/>
          <w:sz w:val="10"/>
          <w:szCs w:val="10"/>
          <w:lang w:val="sr-Cyrl-CS"/>
        </w:rPr>
      </w:pP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 xml:space="preserve">У 2022. години ће се корпоративна промоција, промоција услуга и активности Предузећа наставити путем електронских и штампаних медија, путем веб странице Предузећа, промоције у оквиру научних, културних, музичких и спортских догађаја, сајамских наступа, те путем штампаног промотивно-информативног материјала. </w:t>
      </w:r>
    </w:p>
    <w:p w:rsidR="001B3EE7" w:rsidRPr="00B20653" w:rsidRDefault="001B3EE7" w:rsidP="001B3EE7">
      <w:pPr>
        <w:ind w:firstLine="270"/>
        <w:jc w:val="both"/>
        <w:rPr>
          <w:rFonts w:ascii="Calibri" w:hAnsi="Calibri"/>
          <w:sz w:val="22"/>
          <w:szCs w:val="22"/>
          <w:lang w:val="sr-Cyrl-BA"/>
        </w:rPr>
      </w:pPr>
      <w:r w:rsidRPr="00B20653">
        <w:rPr>
          <w:rFonts w:ascii="Calibri" w:hAnsi="Calibri"/>
          <w:sz w:val="22"/>
          <w:szCs w:val="22"/>
          <w:lang w:val="sr-Cyrl-CS"/>
        </w:rPr>
        <w:t>Битно је истаћи да ће се у наредној години ставити акценат на дигитални маркетинг тј. промоцију путем страница друштвених мрежа а смањити промоција путем штампаних медија.</w:t>
      </w:r>
    </w:p>
    <w:p w:rsidR="001B3EE7" w:rsidRPr="00B20653" w:rsidRDefault="001B3EE7" w:rsidP="001B3EE7">
      <w:pPr>
        <w:ind w:firstLine="270"/>
        <w:jc w:val="both"/>
        <w:rPr>
          <w:rFonts w:ascii="Calibri" w:hAnsi="Calibri"/>
          <w:sz w:val="22"/>
          <w:szCs w:val="22"/>
          <w:lang w:val="sr-Cyrl-CS"/>
        </w:rPr>
      </w:pPr>
      <w:r w:rsidRPr="00B20653">
        <w:rPr>
          <w:rFonts w:ascii="Calibri" w:hAnsi="Calibri"/>
          <w:sz w:val="22"/>
          <w:szCs w:val="22"/>
          <w:lang w:val="sr-Cyrl-CS"/>
        </w:rPr>
        <w:t>У циљу постизања препознатљивог визуелног идентитета Предузећа наставиће се брендирање објеката и возила Предузећа.</w:t>
      </w:r>
    </w:p>
    <w:p w:rsidR="001B3EE7" w:rsidRPr="00B20653" w:rsidRDefault="001B3EE7" w:rsidP="001B3EE7">
      <w:pPr>
        <w:spacing w:line="360" w:lineRule="auto"/>
        <w:rPr>
          <w:rFonts w:ascii="Calibri" w:hAnsi="Calibri"/>
          <w:sz w:val="22"/>
          <w:szCs w:val="22"/>
          <w:lang w:val="sr-Cyrl-BA"/>
        </w:rPr>
      </w:pPr>
    </w:p>
    <w:p w:rsidR="001B3EE7" w:rsidRPr="00B20653" w:rsidRDefault="001B3EE7" w:rsidP="001B3EE7">
      <w:pPr>
        <w:rPr>
          <w:rFonts w:ascii="Calibri" w:hAnsi="Calibri"/>
          <w:b/>
          <w:i/>
          <w:sz w:val="22"/>
          <w:szCs w:val="22"/>
          <w:lang w:val="sr-Cyrl-BA"/>
        </w:rPr>
      </w:pPr>
      <w:r w:rsidRPr="00B20653">
        <w:rPr>
          <w:rFonts w:ascii="Calibri" w:hAnsi="Calibri"/>
          <w:b/>
          <w:i/>
          <w:sz w:val="22"/>
          <w:szCs w:val="22"/>
          <w:lang w:val="sr-Cyrl-BA"/>
        </w:rPr>
        <w:t xml:space="preserve">Продаја и промоција  поштанских марака и филателистичког материјала </w:t>
      </w:r>
    </w:p>
    <w:p w:rsidR="001B3EE7" w:rsidRPr="00B20653" w:rsidRDefault="001B3EE7" w:rsidP="001B3EE7">
      <w:pPr>
        <w:rPr>
          <w:rFonts w:ascii="Calibri" w:hAnsi="Calibri"/>
          <w:b/>
          <w:i/>
          <w:sz w:val="22"/>
          <w:szCs w:val="22"/>
          <w:lang w:val="sr-Cyrl-BA"/>
        </w:rPr>
      </w:pPr>
    </w:p>
    <w:p w:rsidR="001B3EE7" w:rsidRPr="00B20653" w:rsidRDefault="001B3EE7" w:rsidP="001B3EE7">
      <w:pPr>
        <w:rPr>
          <w:rFonts w:ascii="Calibri" w:hAnsi="Calibri"/>
          <w:bCs/>
          <w:iCs/>
          <w:sz w:val="22"/>
          <w:szCs w:val="22"/>
          <w:lang w:val="sr-Cyrl-BA"/>
        </w:rPr>
      </w:pPr>
      <w:r w:rsidRPr="00B20653">
        <w:rPr>
          <w:rFonts w:ascii="Calibri" w:hAnsi="Calibri"/>
          <w:bCs/>
          <w:iCs/>
          <w:sz w:val="22"/>
          <w:szCs w:val="22"/>
          <w:lang w:val="sr-Cyrl-BA"/>
        </w:rPr>
        <w:t>У пословној 2022. години на пољу промоције  планирано је:</w:t>
      </w:r>
    </w:p>
    <w:p w:rsidR="001B3EE7" w:rsidRPr="00B20653" w:rsidRDefault="001B3EE7" w:rsidP="001B3EE7">
      <w:pPr>
        <w:rPr>
          <w:rFonts w:ascii="Calibri" w:hAnsi="Calibri"/>
          <w:b/>
          <w:i/>
          <w:sz w:val="10"/>
          <w:szCs w:val="10"/>
          <w:lang w:val="sr-Cyrl-BA"/>
        </w:rPr>
      </w:pPr>
    </w:p>
    <w:p w:rsidR="001B3EE7" w:rsidRPr="00B20653" w:rsidRDefault="001B3EE7" w:rsidP="005B7107">
      <w:pPr>
        <w:pStyle w:val="BodyText"/>
        <w:numPr>
          <w:ilvl w:val="0"/>
          <w:numId w:val="16"/>
        </w:numPr>
        <w:suppressAutoHyphens w:val="0"/>
        <w:rPr>
          <w:rFonts w:ascii="Calibri" w:hAnsi="Calibri"/>
          <w:sz w:val="22"/>
          <w:szCs w:val="22"/>
          <w:lang w:val="sr-Cyrl-BA"/>
        </w:rPr>
      </w:pPr>
      <w:r w:rsidRPr="00B20653">
        <w:rPr>
          <w:rFonts w:ascii="Calibri" w:hAnsi="Calibri"/>
          <w:sz w:val="22"/>
          <w:szCs w:val="22"/>
          <w:lang w:val="sr-Cyrl-BA"/>
        </w:rPr>
        <w:t>Унапређење услуге е-филателија у смислу бољег информисања о новом начину продаје без банкарских провизија путем картичног плаћања, те мањих трошкова доставе</w:t>
      </w:r>
    </w:p>
    <w:p w:rsidR="001B3EE7" w:rsidRPr="00B20653" w:rsidRDefault="001B3EE7" w:rsidP="005B7107">
      <w:pPr>
        <w:pStyle w:val="ListParagraph"/>
        <w:numPr>
          <w:ilvl w:val="0"/>
          <w:numId w:val="16"/>
        </w:numPr>
        <w:spacing w:line="240" w:lineRule="auto"/>
        <w:jc w:val="both"/>
        <w:rPr>
          <w:lang w:val="ru-RU"/>
        </w:rPr>
      </w:pPr>
      <w:r w:rsidRPr="00B20653">
        <w:rPr>
          <w:lang w:val="sr-Cyrl-BA"/>
        </w:rPr>
        <w:t>проширивање базе потенцијалних купаца којој шаљемо обавјешетења о свим новостима у вези наших филателистичких издања, као и презентовање истих у престижним филателистичким каталозима и часописима.</w:t>
      </w:r>
    </w:p>
    <w:p w:rsidR="001B3EE7" w:rsidRPr="00B20653" w:rsidRDefault="001B3EE7" w:rsidP="005B7107">
      <w:pPr>
        <w:pStyle w:val="ListParagraph"/>
        <w:numPr>
          <w:ilvl w:val="0"/>
          <w:numId w:val="16"/>
        </w:numPr>
        <w:spacing w:line="240" w:lineRule="auto"/>
        <w:jc w:val="both"/>
        <w:rPr>
          <w:lang w:val="sr-Cyrl-CS"/>
        </w:rPr>
      </w:pPr>
      <w:r w:rsidRPr="00B20653">
        <w:rPr>
          <w:lang w:val="ru-RU"/>
        </w:rPr>
        <w:t xml:space="preserve">наставак уговорног односа о купопродаји наших поштанских марака са </w:t>
      </w:r>
      <w:r w:rsidRPr="00B20653">
        <w:rPr>
          <w:lang w:val="sr-Latn-BA"/>
        </w:rPr>
        <w:t>свјетском</w:t>
      </w:r>
      <w:r w:rsidRPr="00B20653">
        <w:rPr>
          <w:lang w:val="ru-RU"/>
        </w:rPr>
        <w:t xml:space="preserve"> Филателистичком Агенцијом </w:t>
      </w:r>
      <w:r w:rsidRPr="00B20653">
        <w:rPr>
          <w:lang w:val="sr-Latn-BA"/>
        </w:rPr>
        <w:t>WOPA</w:t>
      </w:r>
      <w:r w:rsidRPr="00B20653">
        <w:rPr>
          <w:lang w:val="sr-Cyrl-BA"/>
        </w:rPr>
        <w:t xml:space="preserve">, која продаје онлајн поштанске марке из земаља широм свијета </w:t>
      </w:r>
    </w:p>
    <w:p w:rsidR="001B3EE7" w:rsidRPr="00B20653" w:rsidRDefault="001B3EE7" w:rsidP="005B7107">
      <w:pPr>
        <w:pStyle w:val="ListParagraph"/>
        <w:numPr>
          <w:ilvl w:val="0"/>
          <w:numId w:val="16"/>
        </w:numPr>
        <w:spacing w:line="240" w:lineRule="auto"/>
        <w:jc w:val="both"/>
        <w:rPr>
          <w:lang w:val="sr-Cyrl-CS"/>
        </w:rPr>
      </w:pPr>
      <w:r w:rsidRPr="00B20653">
        <w:rPr>
          <w:lang w:val="sr-Cyrl-BA"/>
        </w:rPr>
        <w:t>промоција поштанских марака широм Републике Српске у циљу информисања шире јавности о значају поштанске марке</w:t>
      </w:r>
    </w:p>
    <w:p w:rsidR="00252EE1" w:rsidRPr="00B20653" w:rsidRDefault="00252EE1" w:rsidP="00A927B7">
      <w:pPr>
        <w:pStyle w:val="Heading1"/>
        <w:spacing w:line="360" w:lineRule="auto"/>
        <w:jc w:val="left"/>
        <w:rPr>
          <w:rFonts w:ascii="Calibri" w:hAnsi="Calibri"/>
          <w:bCs w:val="0"/>
          <w:sz w:val="24"/>
          <w:szCs w:val="24"/>
          <w:lang w:val="en-GB"/>
        </w:rPr>
      </w:pPr>
    </w:p>
    <w:p w:rsidR="00252EE1" w:rsidRPr="00B20653" w:rsidRDefault="00252EE1" w:rsidP="00645BA1">
      <w:pPr>
        <w:pStyle w:val="Heading1"/>
        <w:ind w:left="360"/>
        <w:rPr>
          <w:rFonts w:ascii="Calibri" w:hAnsi="Calibri"/>
          <w:bCs w:val="0"/>
          <w:sz w:val="23"/>
          <w:szCs w:val="23"/>
          <w:lang w:val="sr-Cyrl-BA"/>
        </w:rPr>
      </w:pPr>
      <w:bookmarkStart w:id="8" w:name="_Toc85782260"/>
      <w:r w:rsidRPr="00B20653">
        <w:rPr>
          <w:rFonts w:ascii="Calibri" w:hAnsi="Calibri"/>
          <w:bCs w:val="0"/>
          <w:sz w:val="23"/>
          <w:szCs w:val="23"/>
          <w:lang w:val="sr-Cyrl-BA"/>
        </w:rPr>
        <w:t>ПОСЛОВНА ПОЛИТИКА ОБЛАСТИ ПРАВНИХ, ОПШТИХ И ПОСЛОВА ЉУДСКИХ РЕСУРСА,  ИНВЕСТИЦИЈА И НАБАВКИ</w:t>
      </w:r>
      <w:bookmarkEnd w:id="8"/>
    </w:p>
    <w:p w:rsidR="00252EE1" w:rsidRPr="00B20653" w:rsidRDefault="00252EE1" w:rsidP="007B3767">
      <w:pPr>
        <w:spacing w:line="100" w:lineRule="atLeast"/>
        <w:jc w:val="center"/>
        <w:rPr>
          <w:rFonts w:ascii="Calibri" w:eastAsia="Times New Roman" w:hAnsi="Calibri"/>
          <w:b/>
          <w:bCs/>
          <w:sz w:val="22"/>
          <w:szCs w:val="22"/>
        </w:rPr>
      </w:pPr>
    </w:p>
    <w:p w:rsidR="0088122F" w:rsidRPr="00B20653" w:rsidRDefault="0088122F" w:rsidP="0088122F">
      <w:pPr>
        <w:pStyle w:val="Standard"/>
        <w:autoSpaceDE w:val="0"/>
        <w:jc w:val="both"/>
        <w:rPr>
          <w:rFonts w:ascii="Calibri" w:hAnsi="Calibri" w:cs="Calibri"/>
          <w:b/>
          <w:bCs/>
          <w:sz w:val="22"/>
          <w:szCs w:val="22"/>
          <w:lang w:val="sr-Cyrl-BA"/>
        </w:rPr>
      </w:pPr>
    </w:p>
    <w:p w:rsidR="0088122F" w:rsidRPr="00B20653" w:rsidRDefault="0088122F" w:rsidP="0088122F">
      <w:pPr>
        <w:pStyle w:val="Standard"/>
        <w:autoSpaceDE w:val="0"/>
        <w:jc w:val="both"/>
        <w:rPr>
          <w:rFonts w:ascii="Calibri" w:hAnsi="Calibri" w:cs="Calibri"/>
          <w:b/>
          <w:bCs/>
          <w:sz w:val="22"/>
          <w:szCs w:val="22"/>
          <w:lang w:val="sr-Cyrl-BA"/>
        </w:rPr>
      </w:pPr>
      <w:r w:rsidRPr="00B20653">
        <w:rPr>
          <w:rFonts w:ascii="Calibri" w:hAnsi="Calibri" w:cs="Calibri"/>
          <w:b/>
          <w:bCs/>
          <w:sz w:val="22"/>
          <w:szCs w:val="22"/>
        </w:rPr>
        <w:t>ОБЛАСТ ЗА ПРАВНЕ, ОПШТЕ И ПОСЛОВЕ ЉУДСКИХ РЕСУРСА</w:t>
      </w:r>
    </w:p>
    <w:p w:rsidR="0088122F" w:rsidRPr="00B20653" w:rsidRDefault="0088122F" w:rsidP="0088122F">
      <w:pPr>
        <w:pStyle w:val="Standard"/>
        <w:autoSpaceDE w:val="0"/>
        <w:jc w:val="both"/>
        <w:rPr>
          <w:rFonts w:ascii="Calibri" w:hAnsi="Calibri" w:cs="Calibri"/>
          <w:b/>
          <w:bCs/>
          <w:sz w:val="22"/>
          <w:szCs w:val="22"/>
          <w:lang w:val="sr-Cyrl-BA"/>
        </w:rPr>
      </w:pPr>
    </w:p>
    <w:p w:rsidR="0088122F" w:rsidRPr="00B20653" w:rsidRDefault="0088122F" w:rsidP="0088122F">
      <w:pPr>
        <w:spacing w:line="276" w:lineRule="auto"/>
        <w:ind w:firstLine="272"/>
        <w:jc w:val="both"/>
        <w:rPr>
          <w:rFonts w:ascii="Calibri" w:hAnsi="Calibri"/>
          <w:sz w:val="22"/>
          <w:szCs w:val="22"/>
        </w:rPr>
      </w:pPr>
      <w:r w:rsidRPr="00B20653">
        <w:rPr>
          <w:rFonts w:ascii="Calibri" w:hAnsi="Calibri"/>
          <w:sz w:val="22"/>
          <w:szCs w:val="22"/>
        </w:rPr>
        <w:t>Област за правне, опште и послове људских ресурса кроз своју организациону и кадровску структуру обавља послове везане за судске спорове, нормативу Предузећа, стамбене и уговорне односе, имовинско - правне послове, управљање људским ресурсима, сегмент безбједности, заштите на раду, заштите од пожара, одржавањa хигијене те послове угоститељства. Како би се све наведено испоштовало врши се:</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константно праћење застаријевања потраживања и правовремено реаговање;</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санкционисање правних субјеката кроз подизање тужби због кршења, односно непоштивања одредби Закона о поштанским услугама Републике Српске у домену резервисаних поштанских услуга;</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уплањење и укњижба имовине Предузећа кроз права својине на непокретностима и усклађивање са пословним књигама Предузећа;</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продаја или издавање вишка пословног простора;</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усклађивање интерних аката са новодонешеним законима</w:t>
      </w:r>
      <w:r w:rsidR="000D74C8">
        <w:rPr>
          <w:rFonts w:ascii="Calibri" w:hAnsi="Calibri"/>
          <w:sz w:val="22"/>
          <w:szCs w:val="22"/>
          <w:lang w:val="sr-Cyrl-CS"/>
        </w:rPr>
        <w:t xml:space="preserve"> и подзаконским актима</w:t>
      </w:r>
      <w:r w:rsidRPr="00B20653">
        <w:rPr>
          <w:rFonts w:ascii="Calibri" w:hAnsi="Calibri"/>
          <w:sz w:val="22"/>
          <w:szCs w:val="22"/>
          <w:lang w:val="sr-Cyrl-CS"/>
        </w:rPr>
        <w:t>;</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оптимизација броја з</w:t>
      </w:r>
      <w:r w:rsidR="000D74C8">
        <w:rPr>
          <w:rFonts w:ascii="Calibri" w:hAnsi="Calibri"/>
          <w:sz w:val="22"/>
          <w:szCs w:val="22"/>
          <w:lang w:val="sr-Cyrl-CS"/>
        </w:rPr>
        <w:t xml:space="preserve">апослених кроз реорганизацију </w:t>
      </w:r>
      <w:r w:rsidRPr="00B20653">
        <w:rPr>
          <w:rFonts w:ascii="Calibri" w:hAnsi="Calibri"/>
          <w:sz w:val="22"/>
          <w:szCs w:val="22"/>
          <w:lang w:val="sr-Cyrl-CS"/>
        </w:rPr>
        <w:t>Предузећа у складу са законским прописима;</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lastRenderedPageBreak/>
        <w:t>унапређење сигурносно - техничке заштите на свим нивоима Предузећа ради заштите од криминала и тероризма;</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континуирано едуковање запослених са новим информационо - техничким достигнућима ради оспособљавања и несмететаног кориштења истих, а све ради ефикаснијег одрађивања пословних обавеза сваког запосленог;</w:t>
      </w:r>
    </w:p>
    <w:p w:rsidR="0088122F" w:rsidRPr="00B20653" w:rsidRDefault="0088122F" w:rsidP="0088122F">
      <w:pPr>
        <w:pStyle w:val="BodyText"/>
        <w:numPr>
          <w:ilvl w:val="0"/>
          <w:numId w:val="1"/>
        </w:numPr>
        <w:suppressAutoHyphens w:val="0"/>
        <w:spacing w:line="276" w:lineRule="auto"/>
        <w:ind w:hanging="180"/>
        <w:rPr>
          <w:rFonts w:ascii="Calibri" w:hAnsi="Calibri"/>
          <w:sz w:val="22"/>
          <w:szCs w:val="22"/>
          <w:lang w:val="sr-Cyrl-CS"/>
        </w:rPr>
      </w:pPr>
      <w:r w:rsidRPr="00B20653">
        <w:rPr>
          <w:rFonts w:ascii="Calibri" w:hAnsi="Calibri"/>
          <w:sz w:val="22"/>
          <w:szCs w:val="22"/>
          <w:lang w:val="sr-Cyrl-CS"/>
        </w:rPr>
        <w:t>провођење поступака јавних набавки из домена везаних за пословање области.</w:t>
      </w:r>
    </w:p>
    <w:p w:rsidR="0088122F" w:rsidRPr="00B20653" w:rsidRDefault="0088122F" w:rsidP="0088122F">
      <w:pPr>
        <w:pStyle w:val="BodyText"/>
        <w:suppressAutoHyphens w:val="0"/>
        <w:ind w:left="644"/>
        <w:rPr>
          <w:rFonts w:ascii="Calibri" w:hAnsi="Calibri"/>
          <w:sz w:val="22"/>
          <w:szCs w:val="22"/>
          <w:lang w:val="sr-Cyrl-CS"/>
        </w:rPr>
      </w:pPr>
    </w:p>
    <w:p w:rsidR="0088122F" w:rsidRPr="00B20653" w:rsidRDefault="0088122F" w:rsidP="0088122F">
      <w:pPr>
        <w:spacing w:line="198" w:lineRule="atLeast"/>
        <w:ind w:firstLine="272"/>
        <w:jc w:val="both"/>
        <w:rPr>
          <w:rFonts w:ascii="Calibri" w:hAnsi="Calibri"/>
          <w:sz w:val="22"/>
          <w:szCs w:val="22"/>
        </w:rPr>
      </w:pPr>
      <w:r w:rsidRPr="00B20653">
        <w:rPr>
          <w:rFonts w:ascii="Calibri" w:hAnsi="Calibri"/>
          <w:sz w:val="22"/>
          <w:szCs w:val="22"/>
        </w:rPr>
        <w:t xml:space="preserve">Област за правне, опште и послове људских ресурса ће у 2021. </w:t>
      </w:r>
      <w:proofErr w:type="gramStart"/>
      <w:r w:rsidRPr="00B20653">
        <w:rPr>
          <w:rFonts w:ascii="Calibri" w:hAnsi="Calibri"/>
          <w:sz w:val="22"/>
          <w:szCs w:val="22"/>
        </w:rPr>
        <w:t>години</w:t>
      </w:r>
      <w:proofErr w:type="gramEnd"/>
      <w:r w:rsidRPr="00B20653">
        <w:rPr>
          <w:rFonts w:ascii="Calibri" w:hAnsi="Calibri"/>
          <w:sz w:val="22"/>
          <w:szCs w:val="22"/>
        </w:rPr>
        <w:t xml:space="preserve"> све активности усмјерити на поштивање закона, подзаконских аката, подршку нижим организационим дијеловима у извршавању редовних активности, да би у сарадњи са свим осталим Областима Предузећа пословну годину завршили са позитивним резултатом.</w:t>
      </w:r>
    </w:p>
    <w:p w:rsidR="0088122F" w:rsidRPr="00B20653" w:rsidRDefault="0088122F" w:rsidP="0088122F">
      <w:pPr>
        <w:pStyle w:val="Standard"/>
        <w:spacing w:before="280" w:line="198" w:lineRule="atLeast"/>
        <w:ind w:firstLine="272"/>
        <w:jc w:val="both"/>
        <w:rPr>
          <w:rFonts w:ascii="Calibri" w:hAnsi="Calibri" w:cs="Calibri"/>
          <w:sz w:val="22"/>
          <w:szCs w:val="22"/>
        </w:rPr>
      </w:pPr>
    </w:p>
    <w:p w:rsidR="0088122F" w:rsidRPr="00B20653" w:rsidRDefault="0088122F" w:rsidP="0088122F">
      <w:pPr>
        <w:pStyle w:val="Standard"/>
        <w:autoSpaceDE w:val="0"/>
        <w:ind w:left="1080" w:hanging="1080"/>
        <w:jc w:val="both"/>
        <w:rPr>
          <w:rFonts w:ascii="Calibri" w:hAnsi="Calibri" w:cs="Calibri"/>
          <w:b/>
          <w:bCs/>
          <w:sz w:val="22"/>
          <w:szCs w:val="22"/>
          <w:lang w:val="sr-Cyrl-BA"/>
        </w:rPr>
      </w:pPr>
      <w:r w:rsidRPr="00B20653">
        <w:rPr>
          <w:rFonts w:ascii="Calibri" w:hAnsi="Calibri" w:cs="Calibri"/>
          <w:b/>
          <w:bCs/>
          <w:sz w:val="22"/>
          <w:szCs w:val="22"/>
        </w:rPr>
        <w:t>ОБЛАСТ ЗА ИНВЕСТИЦИЈЕ И НАБАВКУ</w:t>
      </w:r>
    </w:p>
    <w:p w:rsidR="0088122F" w:rsidRPr="00B20653" w:rsidRDefault="0088122F" w:rsidP="0088122F">
      <w:pPr>
        <w:pStyle w:val="Standard"/>
        <w:autoSpaceDE w:val="0"/>
        <w:ind w:left="1080" w:hanging="1080"/>
        <w:jc w:val="both"/>
        <w:rPr>
          <w:rFonts w:ascii="Calibri" w:hAnsi="Calibri" w:cs="Calibri"/>
          <w:b/>
          <w:bCs/>
          <w:sz w:val="22"/>
          <w:szCs w:val="22"/>
          <w:lang w:val="sr-Cyrl-BA"/>
        </w:rPr>
      </w:pPr>
    </w:p>
    <w:p w:rsidR="0088122F" w:rsidRPr="00B20653" w:rsidRDefault="0088122F" w:rsidP="0088122F">
      <w:pPr>
        <w:spacing w:line="198" w:lineRule="atLeast"/>
        <w:ind w:firstLine="272"/>
        <w:jc w:val="both"/>
        <w:rPr>
          <w:rFonts w:ascii="Calibri" w:hAnsi="Calibri"/>
          <w:sz w:val="22"/>
          <w:szCs w:val="22"/>
          <w:lang w:val="sr-Cyrl-BA"/>
        </w:rPr>
      </w:pPr>
      <w:proofErr w:type="gramStart"/>
      <w:r w:rsidRPr="00B20653">
        <w:rPr>
          <w:rFonts w:ascii="Calibri" w:hAnsi="Calibri"/>
          <w:sz w:val="22"/>
          <w:szCs w:val="22"/>
        </w:rPr>
        <w:t xml:space="preserve">Област за инвестиције и набавку по организационој и кадровској структури врши послове инвестиционог и капиталног улагања, куповину нових и одржавање постојећих објеката, </w:t>
      </w:r>
      <w:r w:rsidR="00A0105D">
        <w:rPr>
          <w:rFonts w:ascii="Calibri" w:hAnsi="Calibri"/>
          <w:sz w:val="22"/>
          <w:szCs w:val="22"/>
          <w:lang w:val="sr-Cyrl-BA"/>
        </w:rPr>
        <w:t xml:space="preserve">набавку опреме, </w:t>
      </w:r>
      <w:r w:rsidRPr="00B20653">
        <w:rPr>
          <w:rFonts w:ascii="Calibri" w:hAnsi="Calibri"/>
          <w:sz w:val="22"/>
          <w:szCs w:val="22"/>
        </w:rPr>
        <w:t>набавку роба, услуга и радова за текуће пословање, магацинско пословање као и одржавање возног парка.</w:t>
      </w:r>
      <w:proofErr w:type="gramEnd"/>
      <w:r w:rsidRPr="00B20653">
        <w:rPr>
          <w:rFonts w:ascii="Calibri" w:hAnsi="Calibri"/>
          <w:sz w:val="22"/>
          <w:szCs w:val="22"/>
        </w:rPr>
        <w:t xml:space="preserve"> </w:t>
      </w:r>
      <w:proofErr w:type="gramStart"/>
      <w:r w:rsidRPr="00B20653">
        <w:rPr>
          <w:rFonts w:ascii="Calibri" w:hAnsi="Calibri"/>
          <w:sz w:val="22"/>
          <w:szCs w:val="22"/>
        </w:rPr>
        <w:t>Све наведене активности омогућавају несметан, континуиран рад и функционисање осталих организационих дијелова Предузећа. Анализом исказаних потреба са становишта рационалности</w:t>
      </w:r>
      <w:r w:rsidR="00A0105D">
        <w:rPr>
          <w:rFonts w:ascii="Calibri" w:hAnsi="Calibri"/>
          <w:sz w:val="22"/>
          <w:szCs w:val="22"/>
        </w:rPr>
        <w:t xml:space="preserve"> и очекиваних ефеката, предлаже</w:t>
      </w:r>
      <w:r w:rsidRPr="00B20653">
        <w:rPr>
          <w:rFonts w:ascii="Calibri" w:hAnsi="Calibri"/>
          <w:sz w:val="22"/>
          <w:szCs w:val="22"/>
        </w:rPr>
        <w:t xml:space="preserve"> и реализује инвестиционе пројекте.</w:t>
      </w:r>
      <w:proofErr w:type="gramEnd"/>
      <w:r w:rsidRPr="00B20653">
        <w:rPr>
          <w:rFonts w:ascii="Calibri" w:hAnsi="Calibri"/>
          <w:sz w:val="22"/>
          <w:szCs w:val="22"/>
        </w:rPr>
        <w:t xml:space="preserve"> Поштујући законске процедуре као и интерне правилнике Предузећа, вршимо набавке на начин који доводи до најбрже могуће реализације уз што већи квалитет, те што мањи утрошак средстава.</w:t>
      </w:r>
    </w:p>
    <w:p w:rsidR="0088122F" w:rsidRPr="00B20653" w:rsidRDefault="0088122F" w:rsidP="0088122F">
      <w:pPr>
        <w:spacing w:line="198" w:lineRule="atLeast"/>
        <w:ind w:firstLine="272"/>
        <w:jc w:val="both"/>
        <w:rPr>
          <w:rFonts w:ascii="Calibri" w:hAnsi="Calibri"/>
          <w:sz w:val="22"/>
          <w:szCs w:val="22"/>
          <w:lang w:val="sr-Cyrl-BA"/>
        </w:rPr>
      </w:pPr>
    </w:p>
    <w:p w:rsidR="0088122F" w:rsidRPr="00B20653" w:rsidRDefault="0088122F" w:rsidP="0088122F">
      <w:pPr>
        <w:spacing w:line="198" w:lineRule="atLeast"/>
        <w:ind w:firstLine="272"/>
        <w:jc w:val="both"/>
        <w:rPr>
          <w:rFonts w:ascii="Calibri" w:hAnsi="Calibri"/>
          <w:b/>
          <w:sz w:val="22"/>
          <w:szCs w:val="22"/>
          <w:lang w:val="sr-Cyrl-BA"/>
        </w:rPr>
      </w:pPr>
      <w:r w:rsidRPr="00B20653">
        <w:rPr>
          <w:rFonts w:ascii="Calibri" w:hAnsi="Calibri"/>
          <w:sz w:val="22"/>
          <w:szCs w:val="22"/>
        </w:rPr>
        <w:t xml:space="preserve">У складу са чињеницом да Предузеће не располаже значајним финансијским средствима за инвестициона улагања, Област за инвестиције и набавку </w:t>
      </w:r>
      <w:r w:rsidRPr="00B20653">
        <w:rPr>
          <w:rFonts w:ascii="Calibri" w:hAnsi="Calibri"/>
          <w:b/>
          <w:sz w:val="22"/>
          <w:szCs w:val="22"/>
        </w:rPr>
        <w:t>ће активно учествовати у проналажењу начина за смањење трошкова кроз рационалније планирање набавки, анализу износа режијских трошкова, рационализацију пословних простора, као и за повећање прихода Предузећа кроз издавање вишка слободног простора или његову продају, максимално ангажовање сопствене радне снаге за већи дио потребних санација објеката и одржавање значајног дијела возног парка, те активни рад везан за питање бесповратних средстава међународних организација и заједнице.</w:t>
      </w:r>
    </w:p>
    <w:p w:rsidR="0088122F" w:rsidRPr="00B20653" w:rsidRDefault="0088122F" w:rsidP="0088122F">
      <w:pPr>
        <w:spacing w:line="198" w:lineRule="atLeast"/>
        <w:ind w:firstLine="272"/>
        <w:jc w:val="both"/>
        <w:rPr>
          <w:rFonts w:ascii="Calibri" w:hAnsi="Calibri"/>
          <w:sz w:val="22"/>
          <w:szCs w:val="22"/>
          <w:lang w:val="sr-Cyrl-BA"/>
        </w:rPr>
      </w:pPr>
    </w:p>
    <w:p w:rsidR="0088122F" w:rsidRPr="00B20653" w:rsidRDefault="0088122F" w:rsidP="0088122F">
      <w:pPr>
        <w:spacing w:line="198" w:lineRule="atLeast"/>
        <w:ind w:firstLine="272"/>
        <w:jc w:val="both"/>
        <w:rPr>
          <w:rFonts w:ascii="Calibri" w:hAnsi="Calibri"/>
          <w:sz w:val="22"/>
          <w:szCs w:val="22"/>
          <w:lang w:val="sr-Cyrl-BA"/>
        </w:rPr>
      </w:pPr>
      <w:r w:rsidRPr="00B20653">
        <w:rPr>
          <w:rFonts w:ascii="Calibri" w:hAnsi="Calibri"/>
          <w:sz w:val="22"/>
          <w:szCs w:val="22"/>
        </w:rPr>
        <w:t>С обзиром на распрострањену мрежу јединица поштанске мреже (преко 230), јединица за прераду поштанских пошиљака (1 Главни поштански центар, 3 поштанска центра, Измјенична пошта, Пошта царињења), од великог значаја је располагање објектима који треба да испуњавају основне техничке и сигурносне критеријуме, али представљају и препознатљив симбол Предузећа путем савременог ентеријера и екстеријера.</w:t>
      </w:r>
    </w:p>
    <w:p w:rsidR="0088122F" w:rsidRPr="00B20653" w:rsidRDefault="0088122F" w:rsidP="0088122F">
      <w:pPr>
        <w:spacing w:line="198" w:lineRule="atLeast"/>
        <w:ind w:firstLine="272"/>
        <w:jc w:val="both"/>
        <w:rPr>
          <w:rFonts w:ascii="Calibri" w:hAnsi="Calibri"/>
          <w:sz w:val="22"/>
          <w:szCs w:val="22"/>
          <w:lang w:val="sr-Cyrl-BA"/>
        </w:rPr>
      </w:pPr>
    </w:p>
    <w:p w:rsidR="0088122F" w:rsidRPr="00B20653" w:rsidRDefault="0088122F" w:rsidP="0088122F">
      <w:pPr>
        <w:spacing w:line="198" w:lineRule="atLeast"/>
        <w:ind w:firstLine="272"/>
        <w:jc w:val="both"/>
        <w:rPr>
          <w:rFonts w:ascii="Calibri" w:hAnsi="Calibri"/>
          <w:b/>
          <w:sz w:val="22"/>
          <w:szCs w:val="22"/>
          <w:lang w:val="sr-Cyrl-BA"/>
        </w:rPr>
      </w:pPr>
      <w:proofErr w:type="gramStart"/>
      <w:r w:rsidRPr="00B20653">
        <w:rPr>
          <w:rFonts w:ascii="Calibri" w:hAnsi="Calibri"/>
          <w:sz w:val="22"/>
          <w:szCs w:val="22"/>
        </w:rPr>
        <w:t xml:space="preserve">Свјесни чињенице недостатка значајнијих финансијских средстава за улагања у набавку или изградњу објеката, у инвестиционе пројекте санације и прилагођавања објеката савременијем начину пословања, уз обезбјеђивање сигурносних и ентеријерско прихватљивих услова за рад и пружање услуга корисницима, </w:t>
      </w:r>
      <w:r w:rsidRPr="00B20653">
        <w:rPr>
          <w:rFonts w:ascii="Calibri" w:hAnsi="Calibri"/>
          <w:b/>
          <w:sz w:val="22"/>
          <w:szCs w:val="22"/>
        </w:rPr>
        <w:t>у 2022.</w:t>
      </w:r>
      <w:proofErr w:type="gramEnd"/>
      <w:r w:rsidRPr="00B20653">
        <w:rPr>
          <w:rFonts w:ascii="Calibri" w:hAnsi="Calibri"/>
          <w:b/>
          <w:sz w:val="22"/>
          <w:szCs w:val="22"/>
        </w:rPr>
        <w:t xml:space="preserve"> </w:t>
      </w:r>
      <w:proofErr w:type="gramStart"/>
      <w:r w:rsidRPr="00B20653">
        <w:rPr>
          <w:rFonts w:ascii="Calibri" w:hAnsi="Calibri"/>
          <w:b/>
          <w:sz w:val="22"/>
          <w:szCs w:val="22"/>
        </w:rPr>
        <w:t>години</w:t>
      </w:r>
      <w:proofErr w:type="gramEnd"/>
      <w:r w:rsidRPr="00B20653">
        <w:rPr>
          <w:rFonts w:ascii="Calibri" w:hAnsi="Calibri"/>
          <w:b/>
          <w:sz w:val="22"/>
          <w:szCs w:val="22"/>
        </w:rPr>
        <w:t xml:space="preserve"> планирали смо активности на куповини или изградњи објеката за пословање:</w:t>
      </w:r>
    </w:p>
    <w:p w:rsidR="0088122F" w:rsidRPr="00B20653" w:rsidRDefault="0088122F" w:rsidP="0088122F">
      <w:pPr>
        <w:spacing w:line="198" w:lineRule="atLeast"/>
        <w:ind w:firstLine="272"/>
        <w:jc w:val="both"/>
        <w:rPr>
          <w:rFonts w:ascii="Calibri" w:hAnsi="Calibri"/>
          <w:b/>
          <w:sz w:val="22"/>
          <w:szCs w:val="22"/>
          <w:lang w:val="sr-Cyrl-BA"/>
        </w:rPr>
      </w:pPr>
    </w:p>
    <w:p w:rsidR="0088122F" w:rsidRPr="00B20653" w:rsidRDefault="0088122F" w:rsidP="005B7107">
      <w:pPr>
        <w:pStyle w:val="BodyText"/>
        <w:numPr>
          <w:ilvl w:val="0"/>
          <w:numId w:val="5"/>
        </w:numPr>
        <w:suppressAutoHyphens w:val="0"/>
        <w:rPr>
          <w:rFonts w:ascii="Calibri" w:hAnsi="Calibri"/>
          <w:b/>
          <w:sz w:val="22"/>
          <w:szCs w:val="22"/>
          <w:lang w:val="sr-Cyrl-CS"/>
        </w:rPr>
      </w:pPr>
      <w:r w:rsidRPr="00B20653">
        <w:rPr>
          <w:rFonts w:ascii="Calibri" w:hAnsi="Calibri"/>
          <w:b/>
          <w:sz w:val="22"/>
          <w:szCs w:val="22"/>
          <w:lang w:val="sr-Cyrl-CS"/>
        </w:rPr>
        <w:t>СОРТИНГ ЦЕНТРА</w:t>
      </w:r>
      <w:r w:rsidRPr="00B20653">
        <w:rPr>
          <w:rFonts w:ascii="Calibri" w:hAnsi="Calibri"/>
          <w:sz w:val="22"/>
          <w:szCs w:val="22"/>
          <w:lang w:val="sr-Cyrl-CS"/>
        </w:rPr>
        <w:t xml:space="preserve"> Бања Лука, у складу са закључцима Надзорног одбора и Управе предузећа, а поштујући смјернице и налазе „Стручног елабората оправданости куповине или изградње објекта за потребе Сортинг центра Бања Лука“. Предузеће се већ дужи временски период сусреће са проблемом пословања на локацији Главног поштанског центра - Сортинг центра Бања Лука. У планским актима Предузећа, чији је саставни дио пословна политика, као и у информацијама које се достављају ресорном Министарству за стратешка планирања, уназад пар година се појављује као ставка „рјешавање питања смјештаја Главног поштанског центра - Сортинг центра Бања Лука“. </w:t>
      </w:r>
      <w:r w:rsidRPr="00B20653">
        <w:rPr>
          <w:rFonts w:ascii="Calibri" w:hAnsi="Calibri"/>
          <w:sz w:val="22"/>
          <w:szCs w:val="22"/>
          <w:lang w:val="sr-Cyrl-CS"/>
        </w:rPr>
        <w:lastRenderedPageBreak/>
        <w:t xml:space="preserve">Локација постојећег приземног објекта поште налази се у сјеверном дијелу ширег центра града, на земљишту означеном као к.ч.бр.747/6. У непосредном окружењу смјештени су објекти саобраћајне структуре – аутобуска и жељезничка станица, и као такво ово подручје града чини битно градско саобраћајно чвориште. Постојећа парцела поштанског терминала, својом источном границом тангира узани дио парцеле жељезнице са којег се приступа прузи, западном и сјеверном границом тангира дио јавног простора у служби кориштења сва три објекта саобраћајне структуре. Приступ парцели обезбијеђен је преко приступне саобраћајнице - слијепе улице, из Улице Браће Подгорника која тангира читавом дужином саобраћајни терминал аутобуске станице и завршава се приступом на асфалтирану манипулативну површину испред објекта, на којој постоји организован мањи број паркинг мјеста. Будући да ова постојећа уређена површина не задовољава потребе за паркинг простором, паркирање се врши на неуређеној и неасфалтираној површини у сјеверном дијелу парцеле. Постојећи објекат Поште је изведен крајем осамдесетих година за потребе смјештаја ауторадионице, али су услијед недостатка радног простора у исти смјештени следећи садржаји: технолошке функције Главног поштанског центра - Трезора, Транспорта, Измјеничне поште, Поште царињења, Царинске испоставе, те Пошта 78102 Бања Лука, Хибридна пошта и руководство РЈ ПСЦ Бања Лука, са пратећим одсјецима и јединицама за прераду поштанских пошиљки. </w:t>
      </w:r>
      <w:r w:rsidRPr="00B20653">
        <w:rPr>
          <w:rFonts w:ascii="Calibri" w:hAnsi="Calibri"/>
          <w:b/>
          <w:sz w:val="22"/>
          <w:szCs w:val="22"/>
          <w:lang w:val="sr-Cyrl-CS"/>
        </w:rPr>
        <w:t>Узимајући у обзир број запослених и захтјевност техничко - технолошког процеса рада, може се констатовати да одвијање процеса рада у постојећем објекту није на оптималном нивоу.</w:t>
      </w:r>
    </w:p>
    <w:p w:rsidR="0088122F" w:rsidRPr="00B20653" w:rsidRDefault="0088122F" w:rsidP="0088122F">
      <w:pPr>
        <w:pStyle w:val="Textbody0"/>
        <w:suppressAutoHyphens w:val="0"/>
        <w:ind w:left="644"/>
        <w:jc w:val="both"/>
        <w:rPr>
          <w:rFonts w:ascii="Calibri" w:hAnsi="Calibri" w:cs="Calibri"/>
          <w:b/>
          <w:sz w:val="10"/>
          <w:szCs w:val="10"/>
        </w:rPr>
      </w:pPr>
    </w:p>
    <w:p w:rsidR="0088122F" w:rsidRPr="00B20653" w:rsidRDefault="0088122F" w:rsidP="005B7107">
      <w:pPr>
        <w:pStyle w:val="BodyText"/>
        <w:numPr>
          <w:ilvl w:val="0"/>
          <w:numId w:val="5"/>
        </w:numPr>
        <w:suppressAutoHyphens w:val="0"/>
        <w:rPr>
          <w:rFonts w:ascii="Calibri" w:hAnsi="Calibri"/>
          <w:sz w:val="22"/>
          <w:szCs w:val="22"/>
          <w:lang w:val="sr-Cyrl-CS"/>
        </w:rPr>
      </w:pPr>
      <w:r w:rsidRPr="00B20653">
        <w:rPr>
          <w:rFonts w:ascii="Calibri" w:hAnsi="Calibri"/>
          <w:b/>
          <w:sz w:val="22"/>
          <w:szCs w:val="22"/>
          <w:lang w:val="sr-Cyrl-CS"/>
        </w:rPr>
        <w:t>ПОШТЕ ШИПОВО</w:t>
      </w:r>
      <w:r w:rsidRPr="00B20653">
        <w:rPr>
          <w:rFonts w:ascii="Calibri" w:hAnsi="Calibri"/>
          <w:sz w:val="22"/>
          <w:szCs w:val="22"/>
          <w:lang w:val="sr-Cyrl-CS"/>
        </w:rPr>
        <w:t>. Постојећи објекат поште Шипово је продат у другој половини 2019. године, те је пошта наставила са радом у истом простору али у закупу. У току 2021 године извршено је пресељење поште у други простор, који је у власништву Опшине Шипово. Изнајмљени простор  површином задовољава потребе пословања Поште Шипово а цијена закупа је значајно нижа. Како би се трајно ријешило питање пословања поште Шипово потребно је купити адекватан простор, који површином и локацијом у потуности задовољава потребе функционисања поштанског саобраћаја на том подручју.</w:t>
      </w:r>
    </w:p>
    <w:p w:rsidR="0088122F" w:rsidRPr="00B20653" w:rsidRDefault="0088122F" w:rsidP="0088122F">
      <w:pPr>
        <w:pStyle w:val="BodyText"/>
        <w:suppressAutoHyphens w:val="0"/>
        <w:ind w:left="644"/>
        <w:rPr>
          <w:rFonts w:ascii="Calibri" w:hAnsi="Calibri"/>
          <w:sz w:val="22"/>
          <w:szCs w:val="22"/>
          <w:lang w:val="sr-Cyrl-CS"/>
        </w:rPr>
      </w:pPr>
    </w:p>
    <w:p w:rsidR="0088122F" w:rsidRPr="00BD5408" w:rsidRDefault="0088122F" w:rsidP="00BD5408">
      <w:pPr>
        <w:pStyle w:val="BodyText"/>
        <w:numPr>
          <w:ilvl w:val="0"/>
          <w:numId w:val="5"/>
        </w:numPr>
        <w:suppressAutoHyphens w:val="0"/>
        <w:rPr>
          <w:rFonts w:ascii="Calibri" w:hAnsi="Calibri"/>
          <w:sz w:val="22"/>
          <w:szCs w:val="22"/>
          <w:lang w:val="sr-Cyrl-CS"/>
        </w:rPr>
      </w:pPr>
      <w:r w:rsidRPr="00B20653">
        <w:rPr>
          <w:rFonts w:ascii="Calibri" w:hAnsi="Calibri"/>
          <w:b/>
          <w:sz w:val="22"/>
          <w:szCs w:val="22"/>
          <w:lang w:val="sr-Cyrl-CS"/>
        </w:rPr>
        <w:t>санацију и адаптацију објеката</w:t>
      </w:r>
      <w:r w:rsidRPr="00BD5408">
        <w:rPr>
          <w:rFonts w:ascii="Calibri" w:hAnsi="Calibri"/>
          <w:b/>
          <w:sz w:val="22"/>
          <w:szCs w:val="22"/>
          <w:lang w:val="sr-Cyrl-CS"/>
        </w:rPr>
        <w:t xml:space="preserve">, </w:t>
      </w:r>
      <w:r w:rsidRPr="00BD5408">
        <w:rPr>
          <w:rFonts w:ascii="Calibri" w:hAnsi="Calibri"/>
          <w:sz w:val="22"/>
          <w:szCs w:val="22"/>
          <w:lang w:val="sr-Cyrl-CS"/>
        </w:rPr>
        <w:t xml:space="preserve">ријешавање система гријања те повећање степена безбједности објеката: 78103 Бања Лука (у насељу Карановац), Нова Топола, Горњи Рибник, Козарац, Ламовита, Дервента, Добој, Трново, Соколац, Источно Сарајево, Вишеград, Чајниче, Требиње и Невесиње.  </w:t>
      </w:r>
    </w:p>
    <w:p w:rsidR="0088122F" w:rsidRPr="00BD5408" w:rsidRDefault="0088122F" w:rsidP="00BD5408">
      <w:pPr>
        <w:pStyle w:val="BodyText"/>
        <w:suppressAutoHyphens w:val="0"/>
        <w:ind w:left="284"/>
        <w:rPr>
          <w:rFonts w:ascii="Calibri" w:hAnsi="Calibri"/>
          <w:b/>
          <w:sz w:val="10"/>
          <w:szCs w:val="10"/>
          <w:lang w:val="sr-Cyrl-CS"/>
        </w:rPr>
      </w:pPr>
    </w:p>
    <w:p w:rsidR="0088122F" w:rsidRPr="00BD5408" w:rsidRDefault="0088122F" w:rsidP="00BD5408">
      <w:pPr>
        <w:pStyle w:val="BodyText"/>
        <w:suppressAutoHyphens w:val="0"/>
        <w:ind w:left="644"/>
        <w:rPr>
          <w:rFonts w:ascii="Calibri" w:hAnsi="Calibri"/>
          <w:sz w:val="22"/>
          <w:szCs w:val="22"/>
          <w:lang w:val="sr-Cyrl-CS"/>
        </w:rPr>
      </w:pPr>
      <w:r w:rsidRPr="00B20653">
        <w:rPr>
          <w:rFonts w:ascii="Calibri" w:hAnsi="Calibri"/>
          <w:b/>
          <w:sz w:val="22"/>
          <w:szCs w:val="22"/>
          <w:lang w:val="sr-Cyrl-CS"/>
        </w:rPr>
        <w:t>замјену дотрајале столарије</w:t>
      </w:r>
      <w:r w:rsidRPr="00BD5408">
        <w:rPr>
          <w:rFonts w:ascii="Calibri" w:hAnsi="Calibri"/>
          <w:b/>
          <w:sz w:val="22"/>
          <w:szCs w:val="22"/>
          <w:lang w:val="sr-Cyrl-CS"/>
        </w:rPr>
        <w:t xml:space="preserve"> </w:t>
      </w:r>
      <w:r w:rsidRPr="00BD5408">
        <w:rPr>
          <w:rFonts w:ascii="Calibri" w:hAnsi="Calibri"/>
          <w:sz w:val="22"/>
          <w:szCs w:val="22"/>
          <w:lang w:val="sr-Cyrl-CS"/>
        </w:rPr>
        <w:t>у циљу побољшања енергетске ефикасности објеката,</w:t>
      </w:r>
    </w:p>
    <w:p w:rsidR="0088122F" w:rsidRPr="00BD5408" w:rsidRDefault="0088122F" w:rsidP="00BD5408">
      <w:pPr>
        <w:pStyle w:val="BodyText"/>
        <w:suppressAutoHyphens w:val="0"/>
        <w:ind w:left="644"/>
        <w:rPr>
          <w:rFonts w:ascii="Calibri" w:hAnsi="Calibri"/>
          <w:b/>
          <w:sz w:val="10"/>
          <w:szCs w:val="10"/>
          <w:lang w:val="sr-Cyrl-CS"/>
        </w:rPr>
      </w:pPr>
    </w:p>
    <w:p w:rsidR="0088122F" w:rsidRPr="00BD5408" w:rsidRDefault="0088122F" w:rsidP="00BD5408">
      <w:pPr>
        <w:pStyle w:val="BodyText"/>
        <w:suppressAutoHyphens w:val="0"/>
        <w:ind w:left="644"/>
        <w:rPr>
          <w:rFonts w:ascii="Calibri" w:hAnsi="Calibri"/>
          <w:sz w:val="22"/>
          <w:szCs w:val="22"/>
          <w:lang w:val="sr-Cyrl-CS"/>
        </w:rPr>
      </w:pPr>
      <w:r w:rsidRPr="00B20653">
        <w:rPr>
          <w:rFonts w:ascii="Calibri" w:hAnsi="Calibri"/>
          <w:b/>
          <w:sz w:val="22"/>
          <w:szCs w:val="22"/>
          <w:lang w:val="sr-Cyrl-CS"/>
        </w:rPr>
        <w:t>набавку намјештаја и остале опреме</w:t>
      </w:r>
      <w:r w:rsidRPr="00BD5408">
        <w:rPr>
          <w:rFonts w:ascii="Calibri" w:hAnsi="Calibri"/>
          <w:b/>
          <w:sz w:val="22"/>
          <w:szCs w:val="22"/>
          <w:lang w:val="sr-Cyrl-CS"/>
        </w:rPr>
        <w:t xml:space="preserve"> </w:t>
      </w:r>
      <w:r w:rsidRPr="00BD5408">
        <w:rPr>
          <w:rFonts w:ascii="Calibri" w:hAnsi="Calibri"/>
          <w:sz w:val="22"/>
          <w:szCs w:val="22"/>
          <w:lang w:val="sr-Cyrl-CS"/>
        </w:rPr>
        <w:t>неопходне за несметан рад и пружање услуга корисницима.</w:t>
      </w:r>
    </w:p>
    <w:p w:rsidR="0088122F" w:rsidRPr="00B20653" w:rsidRDefault="0088122F" w:rsidP="0088122F">
      <w:pPr>
        <w:pStyle w:val="BodyText"/>
        <w:suppressAutoHyphens w:val="0"/>
        <w:ind w:left="644"/>
        <w:rPr>
          <w:rFonts w:ascii="Calibri" w:hAnsi="Calibri"/>
          <w:sz w:val="22"/>
          <w:szCs w:val="22"/>
          <w:lang w:val="sr-Cyrl-CS"/>
        </w:rPr>
      </w:pPr>
    </w:p>
    <w:p w:rsidR="0088122F" w:rsidRPr="00B20653" w:rsidRDefault="0088122F" w:rsidP="0088122F">
      <w:pPr>
        <w:spacing w:line="198" w:lineRule="atLeast"/>
        <w:ind w:firstLine="272"/>
        <w:jc w:val="both"/>
        <w:rPr>
          <w:rFonts w:ascii="Calibri" w:hAnsi="Calibri"/>
          <w:sz w:val="22"/>
          <w:szCs w:val="22"/>
        </w:rPr>
      </w:pPr>
      <w:r w:rsidRPr="00B20653">
        <w:rPr>
          <w:rFonts w:ascii="Calibri" w:hAnsi="Calibri"/>
          <w:sz w:val="22"/>
          <w:szCs w:val="22"/>
        </w:rPr>
        <w:t>У циљу прилагођавања промјенама које се неминовно догађају у сфери пословања поштанског сектора, финансијских услуга и е-трговине, те ефикасније борбе са конкуренцијом и постизања бржег, сигурнијег и квалитетнијег обављања технолошких фаза процеса рада, потребно је вршити констатно инвестиционо улагање у аутоматизацију и информатизацију процеса рада, набавку транспортних средстава, осавремењавање средстава поштанске мреже, те улагања у објекте Предузећа.</w:t>
      </w:r>
    </w:p>
    <w:p w:rsidR="008F64E2" w:rsidRPr="00B20653" w:rsidRDefault="008F64E2" w:rsidP="007B3767">
      <w:pPr>
        <w:autoSpaceDE w:val="0"/>
        <w:autoSpaceDN w:val="0"/>
        <w:adjustRightInd w:val="0"/>
        <w:ind w:left="1080" w:hanging="1080"/>
        <w:rPr>
          <w:rFonts w:ascii="Calibri" w:hAnsi="Calibri" w:cs="Calibri"/>
          <w:b/>
          <w:bCs/>
          <w:sz w:val="22"/>
          <w:szCs w:val="22"/>
          <w:lang w:val="bs-Cyrl-BA"/>
        </w:rPr>
      </w:pPr>
    </w:p>
    <w:p w:rsidR="0088122F" w:rsidRPr="00B20653" w:rsidRDefault="0088122F" w:rsidP="007B3767">
      <w:pPr>
        <w:autoSpaceDE w:val="0"/>
        <w:autoSpaceDN w:val="0"/>
        <w:adjustRightInd w:val="0"/>
        <w:ind w:left="1080" w:hanging="1080"/>
        <w:rPr>
          <w:rFonts w:ascii="Calibri" w:hAnsi="Calibri" w:cs="Calibri"/>
          <w:b/>
          <w:bCs/>
          <w:sz w:val="22"/>
          <w:szCs w:val="22"/>
          <w:lang w:val="bs-Cyrl-BA"/>
        </w:rPr>
      </w:pPr>
    </w:p>
    <w:p w:rsidR="0088122F" w:rsidRPr="00B20653" w:rsidRDefault="0088122F" w:rsidP="007B3767">
      <w:pPr>
        <w:autoSpaceDE w:val="0"/>
        <w:autoSpaceDN w:val="0"/>
        <w:adjustRightInd w:val="0"/>
        <w:ind w:left="1080" w:hanging="1080"/>
        <w:rPr>
          <w:rFonts w:ascii="Calibri" w:hAnsi="Calibri" w:cs="Calibri"/>
          <w:b/>
          <w:bCs/>
          <w:sz w:val="22"/>
          <w:szCs w:val="22"/>
          <w:lang w:val="bs-Cyrl-BA"/>
        </w:rPr>
      </w:pPr>
    </w:p>
    <w:p w:rsidR="00C61746" w:rsidRPr="00B20653" w:rsidRDefault="00C61746" w:rsidP="00C61746">
      <w:pPr>
        <w:autoSpaceDE w:val="0"/>
        <w:autoSpaceDN w:val="0"/>
        <w:adjustRightInd w:val="0"/>
        <w:jc w:val="center"/>
        <w:rPr>
          <w:rFonts w:ascii="Calibri" w:hAnsi="Calibri" w:cs="Calibri"/>
          <w:sz w:val="22"/>
          <w:szCs w:val="22"/>
        </w:rPr>
      </w:pPr>
    </w:p>
    <w:p w:rsidR="00C61746" w:rsidRPr="00B20653" w:rsidRDefault="00C61746" w:rsidP="00C61746">
      <w:pPr>
        <w:jc w:val="center"/>
        <w:rPr>
          <w:rFonts w:ascii="Calibri" w:hAnsi="Calibri"/>
          <w:b/>
          <w:sz w:val="22"/>
          <w:szCs w:val="22"/>
        </w:rPr>
      </w:pPr>
    </w:p>
    <w:p w:rsidR="0088122F" w:rsidRPr="00B20653" w:rsidRDefault="0088122F">
      <w:pPr>
        <w:rPr>
          <w:rFonts w:ascii="Calibri" w:eastAsia="Times New Roman" w:hAnsi="Calibri"/>
          <w:b/>
          <w:kern w:val="32"/>
          <w:sz w:val="23"/>
          <w:szCs w:val="23"/>
          <w:lang w:val="sr-Cyrl-BA"/>
        </w:rPr>
      </w:pPr>
      <w:bookmarkStart w:id="9" w:name="_Toc85782261"/>
      <w:r w:rsidRPr="00B20653">
        <w:rPr>
          <w:rFonts w:ascii="Calibri" w:hAnsi="Calibri"/>
          <w:bCs/>
          <w:sz w:val="23"/>
          <w:szCs w:val="23"/>
          <w:lang w:val="sr-Cyrl-BA"/>
        </w:rPr>
        <w:br w:type="page"/>
      </w:r>
    </w:p>
    <w:p w:rsidR="00C61746" w:rsidRPr="00B20653" w:rsidRDefault="00C61746" w:rsidP="00C61746">
      <w:pPr>
        <w:pStyle w:val="Heading1"/>
        <w:ind w:left="360"/>
        <w:rPr>
          <w:rFonts w:ascii="Calibri" w:hAnsi="Calibri"/>
          <w:bCs w:val="0"/>
          <w:sz w:val="23"/>
          <w:szCs w:val="23"/>
          <w:lang w:val="sr-Cyrl-BA"/>
        </w:rPr>
      </w:pPr>
      <w:r w:rsidRPr="00B20653">
        <w:rPr>
          <w:rFonts w:ascii="Calibri" w:hAnsi="Calibri"/>
          <w:bCs w:val="0"/>
          <w:sz w:val="23"/>
          <w:szCs w:val="23"/>
          <w:lang w:val="sr-Cyrl-BA"/>
        </w:rPr>
        <w:lastRenderedPageBreak/>
        <w:t>ПОСЛОВНА ПОЛИТИКА ОБЛАСТИ ЗА РАЧУНОВОДСТВО И ФИНАНСИЈЕ</w:t>
      </w:r>
      <w:bookmarkEnd w:id="9"/>
    </w:p>
    <w:p w:rsidR="00873751" w:rsidRPr="00B20653" w:rsidRDefault="00873751" w:rsidP="0088122F">
      <w:pPr>
        <w:spacing w:line="198" w:lineRule="atLeast"/>
        <w:ind w:firstLine="272"/>
        <w:jc w:val="both"/>
        <w:rPr>
          <w:rFonts w:ascii="Calibri" w:hAnsi="Calibri"/>
          <w:sz w:val="22"/>
          <w:szCs w:val="22"/>
          <w:lang w:val="sr-Cyrl-BA"/>
        </w:rPr>
      </w:pPr>
      <w:proofErr w:type="gramStart"/>
      <w:r w:rsidRPr="00B20653">
        <w:rPr>
          <w:rFonts w:ascii="Calibri" w:hAnsi="Calibri"/>
          <w:sz w:val="22"/>
          <w:szCs w:val="22"/>
        </w:rPr>
        <w:t>Област</w:t>
      </w:r>
      <w:r w:rsidRPr="00B20653">
        <w:rPr>
          <w:rFonts w:ascii="Calibri" w:hAnsi="Calibri"/>
          <w:sz w:val="22"/>
          <w:szCs w:val="22"/>
          <w:lang w:val="bs-Cyrl-BA"/>
        </w:rPr>
        <w:t xml:space="preserve"> </w:t>
      </w:r>
      <w:r w:rsidRPr="00B20653">
        <w:rPr>
          <w:rFonts w:ascii="Calibri" w:hAnsi="Calibri"/>
          <w:sz w:val="22"/>
          <w:szCs w:val="22"/>
        </w:rPr>
        <w:t>за рачуноводство и финансије, током 2022</w:t>
      </w:r>
      <w:r w:rsidRPr="00B20653">
        <w:rPr>
          <w:rFonts w:ascii="Calibri" w:hAnsi="Calibri"/>
          <w:sz w:val="22"/>
          <w:szCs w:val="22"/>
          <w:lang w:val="bs-Cyrl-BA"/>
        </w:rPr>
        <w:t>.</w:t>
      </w:r>
      <w:proofErr w:type="gramEnd"/>
      <w:r w:rsidRPr="00B20653">
        <w:rPr>
          <w:rFonts w:ascii="Calibri" w:hAnsi="Calibri"/>
          <w:sz w:val="22"/>
          <w:szCs w:val="22"/>
        </w:rPr>
        <w:t xml:space="preserve"> </w:t>
      </w:r>
      <w:proofErr w:type="gramStart"/>
      <w:r w:rsidRPr="00B20653">
        <w:rPr>
          <w:rFonts w:ascii="Calibri" w:hAnsi="Calibri"/>
          <w:sz w:val="22"/>
          <w:szCs w:val="22"/>
        </w:rPr>
        <w:t>године</w:t>
      </w:r>
      <w:proofErr w:type="gramEnd"/>
      <w:r w:rsidRPr="00B20653">
        <w:rPr>
          <w:rFonts w:ascii="Calibri" w:hAnsi="Calibri"/>
          <w:sz w:val="22"/>
          <w:szCs w:val="22"/>
        </w:rPr>
        <w:t xml:space="preserve"> </w:t>
      </w:r>
      <w:r w:rsidRPr="00B20653">
        <w:rPr>
          <w:rFonts w:ascii="Calibri" w:hAnsi="Calibri"/>
          <w:sz w:val="22"/>
          <w:szCs w:val="22"/>
          <w:lang w:val="sr-Cyrl-BA"/>
        </w:rPr>
        <w:t>предузимаће радње и активности дефинисане Правилником о организацији рада</w:t>
      </w:r>
      <w:r w:rsidRPr="00B20653">
        <w:rPr>
          <w:rFonts w:ascii="Calibri" w:hAnsi="Calibri"/>
          <w:sz w:val="22"/>
          <w:szCs w:val="22"/>
        </w:rPr>
        <w:t>,</w:t>
      </w:r>
      <w:r w:rsidRPr="00B20653">
        <w:rPr>
          <w:rFonts w:ascii="Calibri" w:hAnsi="Calibri"/>
          <w:sz w:val="22"/>
          <w:szCs w:val="22"/>
          <w:lang w:val="sr-Cyrl-BA"/>
        </w:rPr>
        <w:t xml:space="preserve"> за функцију рачуноводства и финансија. Наведено подразумјева </w:t>
      </w:r>
      <w:r w:rsidRPr="00B20653">
        <w:rPr>
          <w:rFonts w:ascii="Calibri" w:hAnsi="Calibri"/>
          <w:sz w:val="22"/>
          <w:szCs w:val="22"/>
        </w:rPr>
        <w:t>извршава</w:t>
      </w:r>
      <w:r w:rsidRPr="00B20653">
        <w:rPr>
          <w:rFonts w:ascii="Calibri" w:hAnsi="Calibri"/>
          <w:sz w:val="22"/>
          <w:szCs w:val="22"/>
          <w:lang w:val="sr-Cyrl-BA"/>
        </w:rPr>
        <w:t>ње:</w:t>
      </w:r>
    </w:p>
    <w:p w:rsidR="00873751" w:rsidRPr="00B20653" w:rsidRDefault="00873751" w:rsidP="0088122F">
      <w:pPr>
        <w:numPr>
          <w:ilvl w:val="0"/>
          <w:numId w:val="1"/>
        </w:numPr>
        <w:spacing w:line="198" w:lineRule="atLeast"/>
        <w:jc w:val="both"/>
        <w:rPr>
          <w:rFonts w:ascii="Calibri" w:hAnsi="Calibri"/>
          <w:sz w:val="22"/>
          <w:szCs w:val="22"/>
          <w:lang w:val="sr-Cyrl-BA"/>
        </w:rPr>
      </w:pPr>
      <w:r w:rsidRPr="00B20653">
        <w:rPr>
          <w:rFonts w:ascii="Calibri" w:hAnsi="Calibri"/>
          <w:sz w:val="22"/>
          <w:szCs w:val="22"/>
          <w:lang w:val="sr-Cyrl-BA"/>
        </w:rPr>
        <w:t>послова књиговодства,</w:t>
      </w:r>
    </w:p>
    <w:p w:rsidR="00873751" w:rsidRPr="00B20653" w:rsidRDefault="00873751" w:rsidP="0088122F">
      <w:pPr>
        <w:numPr>
          <w:ilvl w:val="0"/>
          <w:numId w:val="1"/>
        </w:numPr>
        <w:spacing w:before="100" w:beforeAutospacing="1" w:line="198" w:lineRule="atLeast"/>
        <w:jc w:val="both"/>
        <w:rPr>
          <w:rFonts w:ascii="Calibri" w:hAnsi="Calibri"/>
          <w:sz w:val="22"/>
          <w:szCs w:val="22"/>
          <w:lang w:val="sr-Cyrl-BA"/>
        </w:rPr>
      </w:pPr>
      <w:r w:rsidRPr="00B20653">
        <w:rPr>
          <w:rFonts w:ascii="Calibri" w:hAnsi="Calibri"/>
          <w:sz w:val="22"/>
          <w:szCs w:val="22"/>
          <w:lang w:val="sr-Cyrl-BA"/>
        </w:rPr>
        <w:t>финансијских послова,</w:t>
      </w:r>
    </w:p>
    <w:p w:rsidR="00873751" w:rsidRPr="00B20653" w:rsidRDefault="00873751" w:rsidP="00873751">
      <w:pPr>
        <w:numPr>
          <w:ilvl w:val="0"/>
          <w:numId w:val="1"/>
        </w:numPr>
        <w:spacing w:before="100" w:beforeAutospacing="1" w:line="198" w:lineRule="atLeast"/>
        <w:jc w:val="both"/>
        <w:rPr>
          <w:rFonts w:ascii="Calibri" w:hAnsi="Calibri"/>
          <w:sz w:val="22"/>
          <w:szCs w:val="22"/>
          <w:lang w:val="sr-Cyrl-BA"/>
        </w:rPr>
      </w:pPr>
      <w:r w:rsidRPr="00B20653">
        <w:rPr>
          <w:rFonts w:ascii="Calibri" w:hAnsi="Calibri"/>
          <w:sz w:val="22"/>
          <w:szCs w:val="22"/>
          <w:lang w:val="sr-Cyrl-BA"/>
        </w:rPr>
        <w:t>послова плана, анализе и статистике,</w:t>
      </w:r>
    </w:p>
    <w:p w:rsidR="00873751" w:rsidRPr="00B20653" w:rsidRDefault="00873751" w:rsidP="0088122F">
      <w:pPr>
        <w:numPr>
          <w:ilvl w:val="0"/>
          <w:numId w:val="1"/>
        </w:numPr>
        <w:spacing w:before="100" w:beforeAutospacing="1" w:line="198" w:lineRule="atLeast"/>
        <w:jc w:val="both"/>
        <w:rPr>
          <w:rFonts w:ascii="Calibri" w:hAnsi="Calibri"/>
          <w:sz w:val="22"/>
          <w:szCs w:val="22"/>
          <w:lang w:val="sr-Cyrl-BA"/>
        </w:rPr>
      </w:pPr>
      <w:r w:rsidRPr="00B20653">
        <w:rPr>
          <w:rFonts w:ascii="Calibri" w:hAnsi="Calibri"/>
          <w:sz w:val="22"/>
          <w:szCs w:val="22"/>
          <w:lang w:val="sr-Cyrl-BA"/>
        </w:rPr>
        <w:t>пореске послове,</w:t>
      </w:r>
    </w:p>
    <w:p w:rsidR="00873751" w:rsidRPr="00B20653" w:rsidRDefault="00873751" w:rsidP="0088122F">
      <w:pPr>
        <w:numPr>
          <w:ilvl w:val="0"/>
          <w:numId w:val="1"/>
        </w:numPr>
        <w:spacing w:line="198" w:lineRule="atLeast"/>
        <w:jc w:val="both"/>
        <w:rPr>
          <w:rFonts w:ascii="Calibri" w:hAnsi="Calibri"/>
          <w:sz w:val="22"/>
          <w:szCs w:val="22"/>
          <w:lang w:val="sr-Cyrl-BA"/>
        </w:rPr>
      </w:pPr>
      <w:r w:rsidRPr="00B20653">
        <w:rPr>
          <w:rFonts w:ascii="Calibri" w:hAnsi="Calibri"/>
          <w:sz w:val="22"/>
          <w:szCs w:val="22"/>
          <w:lang w:val="sr-Cyrl-BA"/>
        </w:rPr>
        <w:t>послове финансијског управљања и контроле</w:t>
      </w:r>
    </w:p>
    <w:p w:rsidR="0088122F" w:rsidRPr="00B20653" w:rsidRDefault="0088122F" w:rsidP="0088122F">
      <w:pPr>
        <w:spacing w:line="198" w:lineRule="atLeast"/>
        <w:ind w:left="644"/>
        <w:jc w:val="both"/>
        <w:rPr>
          <w:rFonts w:ascii="Calibri" w:hAnsi="Calibri"/>
          <w:sz w:val="10"/>
          <w:szCs w:val="10"/>
          <w:lang w:val="sr-Cyrl-BA"/>
        </w:rPr>
      </w:pPr>
    </w:p>
    <w:p w:rsidR="00873751" w:rsidRPr="00B20653" w:rsidRDefault="00873751" w:rsidP="0088122F">
      <w:pPr>
        <w:spacing w:line="198" w:lineRule="atLeast"/>
        <w:jc w:val="both"/>
        <w:rPr>
          <w:rFonts w:ascii="Calibri" w:hAnsi="Calibri"/>
          <w:sz w:val="22"/>
          <w:szCs w:val="22"/>
        </w:rPr>
      </w:pPr>
      <w:r w:rsidRPr="00B20653">
        <w:rPr>
          <w:rFonts w:ascii="Calibri" w:hAnsi="Calibri"/>
          <w:sz w:val="22"/>
          <w:szCs w:val="22"/>
        </w:rPr>
        <w:t xml:space="preserve">Основни задатак функције рачуноводства и финансија </w:t>
      </w:r>
      <w:r w:rsidRPr="00B20653">
        <w:rPr>
          <w:rFonts w:ascii="Calibri" w:hAnsi="Calibri"/>
          <w:sz w:val="22"/>
          <w:szCs w:val="22"/>
          <w:lang w:val="sr-Cyrl-BA"/>
        </w:rPr>
        <w:t xml:space="preserve">у Предузећу </w:t>
      </w:r>
      <w:r w:rsidRPr="00B20653">
        <w:rPr>
          <w:rFonts w:ascii="Calibri" w:hAnsi="Calibri"/>
          <w:sz w:val="22"/>
          <w:szCs w:val="22"/>
        </w:rPr>
        <w:t xml:space="preserve">је </w:t>
      </w:r>
      <w:r w:rsidRPr="00B20653">
        <w:rPr>
          <w:rFonts w:ascii="Calibri" w:hAnsi="Calibri"/>
          <w:sz w:val="22"/>
          <w:szCs w:val="22"/>
          <w:lang w:val="sr-Cyrl-BA"/>
        </w:rPr>
        <w:t xml:space="preserve">евидентирање пословних догађаја, </w:t>
      </w:r>
      <w:r w:rsidRPr="00B20653">
        <w:rPr>
          <w:rFonts w:ascii="Calibri" w:hAnsi="Calibri"/>
          <w:sz w:val="22"/>
          <w:szCs w:val="22"/>
        </w:rPr>
        <w:t xml:space="preserve">стварање предуслова за </w:t>
      </w:r>
      <w:r w:rsidRPr="00B20653">
        <w:rPr>
          <w:rFonts w:ascii="Calibri" w:hAnsi="Calibri"/>
          <w:sz w:val="22"/>
          <w:szCs w:val="22"/>
          <w:lang w:val="sr-Cyrl-BA"/>
        </w:rPr>
        <w:t>испуњавање прописаних норми</w:t>
      </w:r>
      <w:r w:rsidRPr="00B20653">
        <w:rPr>
          <w:rFonts w:ascii="Calibri" w:hAnsi="Calibri"/>
          <w:sz w:val="22"/>
          <w:szCs w:val="22"/>
        </w:rPr>
        <w:t>, праћење</w:t>
      </w:r>
      <w:r w:rsidRPr="00B20653">
        <w:rPr>
          <w:rFonts w:ascii="Calibri" w:hAnsi="Calibri"/>
          <w:sz w:val="22"/>
          <w:szCs w:val="22"/>
          <w:lang w:val="bs-Cyrl-BA"/>
        </w:rPr>
        <w:t xml:space="preserve"> </w:t>
      </w:r>
      <w:r w:rsidRPr="00B20653">
        <w:rPr>
          <w:rFonts w:ascii="Calibri" w:hAnsi="Calibri"/>
          <w:sz w:val="22"/>
          <w:szCs w:val="22"/>
        </w:rPr>
        <w:t>имовинског, финансијског и приносног</w:t>
      </w:r>
      <w:r w:rsidRPr="00B20653">
        <w:rPr>
          <w:rFonts w:ascii="Calibri" w:hAnsi="Calibri"/>
          <w:sz w:val="22"/>
          <w:szCs w:val="22"/>
          <w:lang w:val="bs-Cyrl-BA"/>
        </w:rPr>
        <w:t xml:space="preserve"> </w:t>
      </w:r>
      <w:r w:rsidRPr="00B20653">
        <w:rPr>
          <w:rFonts w:ascii="Calibri" w:hAnsi="Calibri"/>
          <w:sz w:val="22"/>
          <w:szCs w:val="22"/>
        </w:rPr>
        <w:t>положаја Предузећа</w:t>
      </w:r>
      <w:r w:rsidRPr="00B20653">
        <w:rPr>
          <w:rFonts w:ascii="Calibri" w:hAnsi="Calibri"/>
          <w:sz w:val="22"/>
          <w:szCs w:val="22"/>
          <w:lang w:val="sr-Cyrl-BA"/>
        </w:rPr>
        <w:t>, послови финасија,</w:t>
      </w:r>
      <w:r w:rsidRPr="00B20653">
        <w:rPr>
          <w:rFonts w:ascii="Calibri" w:hAnsi="Calibri"/>
          <w:sz w:val="22"/>
          <w:szCs w:val="22"/>
        </w:rPr>
        <w:t xml:space="preserve"> идентификовања</w:t>
      </w:r>
      <w:r w:rsidRPr="00B20653">
        <w:rPr>
          <w:rFonts w:ascii="Calibri" w:hAnsi="Calibri"/>
          <w:sz w:val="22"/>
          <w:szCs w:val="22"/>
          <w:lang w:val="sr-Cyrl-BA"/>
        </w:rPr>
        <w:t xml:space="preserve"> трендова, анализа података, формулисање приједлога аналитичких података за потребе израде планова, извјештавање, предлагање измјена/ребаланса усвојених планова и </w:t>
      </w:r>
      <w:r w:rsidRPr="00B20653">
        <w:rPr>
          <w:rFonts w:ascii="Calibri" w:hAnsi="Calibri"/>
          <w:sz w:val="22"/>
          <w:szCs w:val="22"/>
        </w:rPr>
        <w:t xml:space="preserve">ефеката имплементираних мјера </w:t>
      </w:r>
      <w:r w:rsidRPr="00B20653">
        <w:rPr>
          <w:rFonts w:ascii="Calibri" w:hAnsi="Calibri"/>
          <w:sz w:val="22"/>
          <w:szCs w:val="22"/>
          <w:lang w:val="sr-Cyrl-BA"/>
        </w:rPr>
        <w:t xml:space="preserve">у сврху </w:t>
      </w:r>
      <w:r w:rsidRPr="00B20653">
        <w:rPr>
          <w:rFonts w:ascii="Calibri" w:hAnsi="Calibri"/>
          <w:sz w:val="22"/>
          <w:szCs w:val="22"/>
        </w:rPr>
        <w:t>доно</w:t>
      </w:r>
      <w:r w:rsidRPr="00B20653">
        <w:rPr>
          <w:rFonts w:ascii="Calibri" w:hAnsi="Calibri"/>
          <w:sz w:val="22"/>
          <w:szCs w:val="22"/>
          <w:lang w:val="sr-Cyrl-BA"/>
        </w:rPr>
        <w:t xml:space="preserve">шења </w:t>
      </w:r>
      <w:r w:rsidRPr="00B20653">
        <w:rPr>
          <w:rFonts w:ascii="Calibri" w:hAnsi="Calibri"/>
          <w:sz w:val="22"/>
          <w:szCs w:val="22"/>
        </w:rPr>
        <w:t>пословних одлука.</w:t>
      </w:r>
      <w:r w:rsidRPr="00B20653">
        <w:rPr>
          <w:rFonts w:ascii="Calibri" w:hAnsi="Calibri"/>
          <w:sz w:val="22"/>
          <w:szCs w:val="22"/>
          <w:lang w:val="bs-Cyrl-BA"/>
        </w:rPr>
        <w:t xml:space="preserve"> </w:t>
      </w:r>
      <w:proofErr w:type="gramStart"/>
      <w:r w:rsidRPr="00B20653">
        <w:rPr>
          <w:rFonts w:ascii="Calibri" w:hAnsi="Calibri"/>
          <w:sz w:val="22"/>
          <w:szCs w:val="22"/>
        </w:rPr>
        <w:t>На тај начин се</w:t>
      </w:r>
      <w:r w:rsidRPr="00B20653">
        <w:rPr>
          <w:rFonts w:ascii="Calibri" w:hAnsi="Calibri"/>
          <w:sz w:val="22"/>
          <w:szCs w:val="22"/>
          <w:lang w:val="bs-Cyrl-BA"/>
        </w:rPr>
        <w:t xml:space="preserve"> </w:t>
      </w:r>
      <w:r w:rsidRPr="00B20653">
        <w:rPr>
          <w:rFonts w:ascii="Calibri" w:hAnsi="Calibri"/>
          <w:sz w:val="22"/>
          <w:szCs w:val="22"/>
        </w:rPr>
        <w:t>обезбјеђују</w:t>
      </w:r>
      <w:r w:rsidRPr="00B20653">
        <w:rPr>
          <w:rFonts w:ascii="Calibri" w:hAnsi="Calibri"/>
          <w:sz w:val="22"/>
          <w:szCs w:val="22"/>
          <w:lang w:val="bs-Cyrl-BA"/>
        </w:rPr>
        <w:t xml:space="preserve"> </w:t>
      </w:r>
      <w:r w:rsidRPr="00B20653">
        <w:rPr>
          <w:rFonts w:ascii="Calibri" w:hAnsi="Calibri"/>
          <w:sz w:val="22"/>
          <w:szCs w:val="22"/>
        </w:rPr>
        <w:t>основни</w:t>
      </w:r>
      <w:r w:rsidRPr="00B20653">
        <w:rPr>
          <w:rFonts w:ascii="Calibri" w:hAnsi="Calibri"/>
          <w:sz w:val="22"/>
          <w:szCs w:val="22"/>
          <w:lang w:val="bs-Cyrl-BA"/>
        </w:rPr>
        <w:t xml:space="preserve"> </w:t>
      </w:r>
      <w:r w:rsidRPr="00B20653">
        <w:rPr>
          <w:rFonts w:ascii="Calibri" w:hAnsi="Calibri"/>
          <w:sz w:val="22"/>
          <w:szCs w:val="22"/>
        </w:rPr>
        <w:t>предуслови</w:t>
      </w:r>
      <w:r w:rsidRPr="00B20653">
        <w:rPr>
          <w:rFonts w:ascii="Calibri" w:hAnsi="Calibri"/>
          <w:sz w:val="22"/>
          <w:szCs w:val="22"/>
          <w:lang w:val="bs-Cyrl-BA"/>
        </w:rPr>
        <w:t xml:space="preserve"> </w:t>
      </w:r>
      <w:r w:rsidRPr="00B20653">
        <w:rPr>
          <w:rFonts w:ascii="Calibri" w:hAnsi="Calibri"/>
          <w:sz w:val="22"/>
          <w:szCs w:val="22"/>
        </w:rPr>
        <w:t>за</w:t>
      </w:r>
      <w:r w:rsidRPr="00B20653">
        <w:rPr>
          <w:rFonts w:ascii="Calibri" w:hAnsi="Calibri"/>
          <w:sz w:val="22"/>
          <w:szCs w:val="22"/>
          <w:lang w:val="bs-Cyrl-BA"/>
        </w:rPr>
        <w:t xml:space="preserve"> </w:t>
      </w:r>
      <w:r w:rsidRPr="00B20653">
        <w:rPr>
          <w:rFonts w:ascii="Calibri" w:hAnsi="Calibri"/>
          <w:sz w:val="22"/>
          <w:szCs w:val="22"/>
        </w:rPr>
        <w:t xml:space="preserve">успостављање контроле над пословним процесима и </w:t>
      </w:r>
      <w:r w:rsidRPr="00B20653">
        <w:rPr>
          <w:rFonts w:ascii="Calibri" w:hAnsi="Calibri"/>
          <w:sz w:val="22"/>
          <w:szCs w:val="22"/>
          <w:lang w:val="sr-Cyrl-BA"/>
        </w:rPr>
        <w:t>услови</w:t>
      </w:r>
      <w:r w:rsidRPr="00B20653">
        <w:rPr>
          <w:rFonts w:ascii="Calibri" w:hAnsi="Calibri"/>
          <w:sz w:val="22"/>
          <w:szCs w:val="22"/>
        </w:rPr>
        <w:t xml:space="preserve"> </w:t>
      </w:r>
      <w:r w:rsidRPr="00B20653">
        <w:rPr>
          <w:rFonts w:ascii="Calibri" w:hAnsi="Calibri"/>
          <w:sz w:val="22"/>
          <w:szCs w:val="22"/>
          <w:lang w:val="sr-Cyrl-BA"/>
        </w:rPr>
        <w:t xml:space="preserve">за </w:t>
      </w:r>
      <w:r w:rsidRPr="00B20653">
        <w:rPr>
          <w:rFonts w:ascii="Calibri" w:hAnsi="Calibri"/>
          <w:sz w:val="22"/>
          <w:szCs w:val="22"/>
        </w:rPr>
        <w:t>правовремено доношење</w:t>
      </w:r>
      <w:r w:rsidRPr="00B20653">
        <w:rPr>
          <w:rFonts w:ascii="Calibri" w:hAnsi="Calibri"/>
          <w:sz w:val="22"/>
          <w:szCs w:val="22"/>
          <w:lang w:val="bs-Cyrl-BA"/>
        </w:rPr>
        <w:t xml:space="preserve"> </w:t>
      </w:r>
      <w:r w:rsidRPr="00B20653">
        <w:rPr>
          <w:rFonts w:ascii="Calibri" w:hAnsi="Calibri"/>
          <w:sz w:val="22"/>
          <w:szCs w:val="22"/>
        </w:rPr>
        <w:t>пословних</w:t>
      </w:r>
      <w:r w:rsidRPr="00B20653">
        <w:rPr>
          <w:rFonts w:ascii="Calibri" w:hAnsi="Calibri"/>
          <w:sz w:val="22"/>
          <w:szCs w:val="22"/>
          <w:lang w:val="bs-Cyrl-BA"/>
        </w:rPr>
        <w:t xml:space="preserve"> </w:t>
      </w:r>
      <w:r w:rsidRPr="00B20653">
        <w:rPr>
          <w:rFonts w:ascii="Calibri" w:hAnsi="Calibri"/>
          <w:sz w:val="22"/>
          <w:szCs w:val="22"/>
        </w:rPr>
        <w:t>одлука.</w:t>
      </w:r>
      <w:proofErr w:type="gramEnd"/>
    </w:p>
    <w:p w:rsidR="00873751" w:rsidRPr="00B20653" w:rsidRDefault="00873751" w:rsidP="00873751">
      <w:pPr>
        <w:spacing w:line="200" w:lineRule="atLeast"/>
        <w:jc w:val="both"/>
        <w:rPr>
          <w:rFonts w:ascii="Calibri" w:hAnsi="Calibri" w:cs="Calibri"/>
          <w:sz w:val="22"/>
          <w:szCs w:val="22"/>
          <w:lang w:val="sr-Cyrl-BA"/>
        </w:rPr>
      </w:pPr>
    </w:p>
    <w:p w:rsidR="00873751" w:rsidRPr="00B20653" w:rsidRDefault="00873751" w:rsidP="00873751">
      <w:pPr>
        <w:rPr>
          <w:rFonts w:ascii="Calibri" w:hAnsi="Calibri" w:cs="Calibri"/>
          <w:b/>
          <w:sz w:val="22"/>
          <w:szCs w:val="22"/>
          <w:lang w:val="sr-Cyrl-BA"/>
        </w:rPr>
      </w:pPr>
      <w:r w:rsidRPr="00B20653">
        <w:rPr>
          <w:rFonts w:ascii="Calibri" w:hAnsi="Calibri" w:cs="Calibri"/>
          <w:b/>
          <w:sz w:val="22"/>
          <w:szCs w:val="22"/>
        </w:rPr>
        <w:t>Област</w:t>
      </w:r>
      <w:r w:rsidRPr="00B20653">
        <w:rPr>
          <w:rFonts w:ascii="Calibri" w:hAnsi="Calibri" w:cs="Calibri"/>
          <w:b/>
          <w:sz w:val="22"/>
          <w:szCs w:val="22"/>
          <w:lang w:val="bs-Cyrl-BA"/>
        </w:rPr>
        <w:t xml:space="preserve"> </w:t>
      </w:r>
      <w:r w:rsidRPr="00B20653">
        <w:rPr>
          <w:rFonts w:ascii="Calibri" w:hAnsi="Calibri" w:cs="Calibri"/>
          <w:b/>
          <w:sz w:val="22"/>
          <w:szCs w:val="22"/>
        </w:rPr>
        <w:t>за</w:t>
      </w:r>
      <w:r w:rsidRPr="00B20653">
        <w:rPr>
          <w:rFonts w:ascii="Calibri" w:hAnsi="Calibri" w:cs="Calibri"/>
          <w:b/>
          <w:sz w:val="22"/>
          <w:szCs w:val="22"/>
          <w:lang w:val="bs-Cyrl-BA"/>
        </w:rPr>
        <w:t xml:space="preserve"> </w:t>
      </w:r>
      <w:r w:rsidRPr="00B20653">
        <w:rPr>
          <w:rFonts w:ascii="Calibri" w:hAnsi="Calibri" w:cs="Calibri"/>
          <w:b/>
          <w:sz w:val="22"/>
          <w:szCs w:val="22"/>
        </w:rPr>
        <w:t>рачуноводство и финансије</w:t>
      </w:r>
      <w:r w:rsidRPr="00B20653">
        <w:rPr>
          <w:rFonts w:ascii="Calibri" w:hAnsi="Calibri" w:cs="Calibri"/>
          <w:b/>
          <w:sz w:val="22"/>
          <w:szCs w:val="22"/>
          <w:lang w:val="bs-Cyrl-BA"/>
        </w:rPr>
        <w:t xml:space="preserve"> </w:t>
      </w:r>
      <w:r w:rsidRPr="00B20653">
        <w:rPr>
          <w:rFonts w:ascii="Calibri" w:hAnsi="Calibri" w:cs="Calibri"/>
          <w:b/>
          <w:sz w:val="22"/>
          <w:szCs w:val="22"/>
          <w:lang w:val="sr-Cyrl-BA"/>
        </w:rPr>
        <w:t xml:space="preserve">својим дјеловањем </w:t>
      </w:r>
      <w:r w:rsidRPr="00B20653">
        <w:rPr>
          <w:rFonts w:ascii="Calibri" w:hAnsi="Calibri" w:cs="Calibri"/>
          <w:b/>
          <w:sz w:val="22"/>
          <w:szCs w:val="22"/>
        </w:rPr>
        <w:t>ће</w:t>
      </w:r>
      <w:r w:rsidRPr="00B20653">
        <w:rPr>
          <w:rFonts w:ascii="Calibri" w:hAnsi="Calibri" w:cs="Calibri"/>
          <w:b/>
          <w:sz w:val="22"/>
          <w:szCs w:val="22"/>
          <w:lang w:val="bs-Cyrl-BA"/>
        </w:rPr>
        <w:t xml:space="preserve"> </w:t>
      </w:r>
      <w:r w:rsidRPr="00B20653">
        <w:rPr>
          <w:rFonts w:ascii="Calibri" w:hAnsi="Calibri" w:cs="Calibri"/>
          <w:b/>
          <w:sz w:val="22"/>
          <w:szCs w:val="22"/>
        </w:rPr>
        <w:t>обухватати</w:t>
      </w:r>
      <w:r w:rsidRPr="00B20653">
        <w:rPr>
          <w:rFonts w:ascii="Calibri" w:hAnsi="Calibri" w:cs="Calibri"/>
          <w:b/>
          <w:sz w:val="22"/>
          <w:szCs w:val="22"/>
          <w:lang w:val="bs-Cyrl-BA"/>
        </w:rPr>
        <w:t xml:space="preserve"> </w:t>
      </w:r>
      <w:r w:rsidRPr="00B20653">
        <w:rPr>
          <w:rFonts w:ascii="Calibri" w:hAnsi="Calibri" w:cs="Calibri"/>
          <w:b/>
          <w:sz w:val="22"/>
          <w:szCs w:val="22"/>
        </w:rPr>
        <w:t>сљедеће</w:t>
      </w:r>
      <w:r w:rsidRPr="00B20653">
        <w:rPr>
          <w:rFonts w:ascii="Calibri" w:hAnsi="Calibri" w:cs="Calibri"/>
          <w:b/>
          <w:sz w:val="22"/>
          <w:szCs w:val="22"/>
          <w:lang w:val="bs-Cyrl-BA"/>
        </w:rPr>
        <w:t xml:space="preserve"> </w:t>
      </w:r>
      <w:r w:rsidRPr="00B20653">
        <w:rPr>
          <w:rFonts w:ascii="Calibri" w:hAnsi="Calibri" w:cs="Calibri"/>
          <w:b/>
          <w:sz w:val="22"/>
          <w:szCs w:val="22"/>
        </w:rPr>
        <w:t>активности:</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 xml:space="preserve">вођење књиговодства, </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финансијски послови,</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 xml:space="preserve">рачуноводствено планирање, </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 xml:space="preserve">рачуноводствену контролу, </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 xml:space="preserve">рачуноводствену анализу, </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рачуноводствено информисање,</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оцјену оправданости финансијских улагања,</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финансијско управљање и контролу</w:t>
      </w:r>
    </w:p>
    <w:p w:rsidR="00873751" w:rsidRPr="00B20653" w:rsidRDefault="00873751" w:rsidP="00873751">
      <w:pPr>
        <w:ind w:left="644"/>
        <w:jc w:val="both"/>
        <w:rPr>
          <w:rFonts w:ascii="Calibri" w:eastAsia="Times New Roman" w:hAnsi="Calibri" w:cs="Calibri"/>
          <w:kern w:val="1"/>
          <w:sz w:val="10"/>
          <w:szCs w:val="10"/>
          <w:lang w:val="sr-Cyrl-CS"/>
        </w:rPr>
      </w:pP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t>Књиговодство</w:t>
      </w:r>
      <w:r w:rsidRPr="00B20653">
        <w:rPr>
          <w:rFonts w:ascii="Calibri" w:hAnsi="Calibri"/>
          <w:sz w:val="22"/>
          <w:szCs w:val="22"/>
          <w:lang w:val="sr-Cyrl-CS"/>
        </w:rPr>
        <w:t xml:space="preserve"> ће путем стручних, овлаштених лица вршити тачно, ажурно, систематично и одговорно евидентирање пословних догађаја у пословне књиге Предузећа и хронолошки и систематски </w:t>
      </w:r>
      <w:r w:rsidRPr="00B20653">
        <w:rPr>
          <w:rFonts w:ascii="Calibri" w:hAnsi="Calibri"/>
          <w:sz w:val="22"/>
          <w:szCs w:val="22"/>
          <w:lang w:val="sr-Cyrl-BA"/>
        </w:rPr>
        <w:t xml:space="preserve">израђивати, водити, похрањивати и одржавати финансијску и нефинансијску документацију.  Поред наведеног још ће </w:t>
      </w:r>
      <w:r w:rsidRPr="00B20653">
        <w:rPr>
          <w:rFonts w:ascii="Calibri" w:hAnsi="Calibri"/>
          <w:sz w:val="22"/>
          <w:szCs w:val="22"/>
          <w:lang w:val="sr-Cyrl-CS"/>
        </w:rPr>
        <w:t xml:space="preserve">регистровати пословне промјене у имовини, вођење евиденције о основним средствима, опреми и инвентару као и обавезама Предузећа, периодично састављати обрачуне и утврђивати финансијски резултат. </w:t>
      </w:r>
    </w:p>
    <w:p w:rsidR="00873751" w:rsidRPr="00B20653" w:rsidRDefault="00873751" w:rsidP="00873751">
      <w:pPr>
        <w:ind w:firstLine="270"/>
        <w:jc w:val="both"/>
        <w:rPr>
          <w:rFonts w:ascii="Calibri" w:hAnsi="Calibri"/>
          <w:sz w:val="10"/>
          <w:szCs w:val="10"/>
          <w:lang w:val="sr-Cyrl-CS"/>
        </w:rPr>
      </w:pP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t>Финансијски послови</w:t>
      </w:r>
      <w:r w:rsidRPr="00B20653">
        <w:rPr>
          <w:rFonts w:ascii="Calibri" w:hAnsi="Calibri"/>
          <w:sz w:val="22"/>
          <w:szCs w:val="22"/>
          <w:lang w:val="sr-Cyrl-CS"/>
        </w:rPr>
        <w:t xml:space="preserve"> подразумјевају вођење евиденције о доспјелим обавезама за плаћање, обрачун дуговања добављачима, потраживања од купаца, обрачун пореских давања, обрачун издатака од боловања, послови вођења приручне готовинске благајне, обрачун плата, припремање за реализацију плаћања и плаћања које се врши од стране овлаштених лица у Предузећу. </w:t>
      </w:r>
    </w:p>
    <w:p w:rsidR="00873751" w:rsidRPr="00B20653" w:rsidRDefault="00873751" w:rsidP="00873751">
      <w:pPr>
        <w:ind w:firstLine="270"/>
        <w:jc w:val="both"/>
        <w:rPr>
          <w:rFonts w:ascii="Calibri" w:hAnsi="Calibri"/>
          <w:sz w:val="10"/>
          <w:szCs w:val="10"/>
          <w:lang w:val="sr-Cyrl-CS"/>
        </w:rPr>
      </w:pP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t>Рачуноводствена анализа</w:t>
      </w:r>
      <w:r w:rsidRPr="00B20653">
        <w:rPr>
          <w:rFonts w:ascii="Calibri" w:hAnsi="Calibri"/>
          <w:sz w:val="22"/>
          <w:szCs w:val="22"/>
          <w:lang w:val="sr-Cyrl-CS"/>
        </w:rPr>
        <w:t xml:space="preserve"> ће као основу користити базу података информационог система Предузећа и податке књиговодства. Рачуноводствена анализа ће упоређивати књиговодствене обрачуне са рачуноводственим обрачунима тј. остварено са планираним, утврђивати одступања, идентификовати обрасце одступања, испитивати њихове узроке и утврдити могућа образложења, разматрати потребу за измјенама усвојених планова рада и предузети мјере из домена надлежности за остварење бољих резултата пословања.</w:t>
      </w:r>
    </w:p>
    <w:p w:rsidR="00873751" w:rsidRPr="00B20653" w:rsidRDefault="00873751" w:rsidP="00873751">
      <w:pPr>
        <w:ind w:firstLine="270"/>
        <w:jc w:val="both"/>
        <w:rPr>
          <w:rFonts w:ascii="Calibri" w:hAnsi="Calibri"/>
          <w:sz w:val="10"/>
          <w:szCs w:val="10"/>
          <w:lang w:val="sr-Cyrl-CS"/>
        </w:rPr>
      </w:pP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t>Рачуноводствено планирање</w:t>
      </w:r>
      <w:r w:rsidRPr="00B20653">
        <w:rPr>
          <w:rFonts w:ascii="Calibri" w:hAnsi="Calibri"/>
          <w:sz w:val="22"/>
          <w:szCs w:val="22"/>
          <w:lang w:val="sr-Cyrl-CS"/>
        </w:rPr>
        <w:t xml:space="preserve"> ће се заснивати на рачуновдственој анализи, књиговодственој евиденцији о остварењима за претходни период и информацијама које доставе области Предузећа надлежне за реализацију пословних функција у Предузећу. На основу тога, уз пројекцију очекиваних промјена у наредном периоду, периодично ће се састављати обрачун и предвиђати очекивани финансијски резултат за наредни период.</w:t>
      </w:r>
    </w:p>
    <w:p w:rsidR="00873751" w:rsidRPr="00B20653" w:rsidRDefault="00873751" w:rsidP="00873751">
      <w:pPr>
        <w:ind w:firstLine="270"/>
        <w:jc w:val="both"/>
        <w:rPr>
          <w:rFonts w:ascii="Calibri" w:hAnsi="Calibri"/>
          <w:sz w:val="22"/>
          <w:szCs w:val="22"/>
          <w:lang w:val="sr-Cyrl-CS"/>
        </w:rPr>
      </w:pP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lastRenderedPageBreak/>
        <w:t>Рачуноводствена контрола</w:t>
      </w:r>
      <w:r w:rsidRPr="00B20653">
        <w:rPr>
          <w:rFonts w:ascii="Calibri" w:hAnsi="Calibri"/>
          <w:sz w:val="22"/>
          <w:szCs w:val="22"/>
          <w:lang w:val="sr-Cyrl-CS"/>
        </w:rPr>
        <w:t xml:space="preserve"> ће, у складу са Правилником о интерним контролама и интерним контролним поступцима, имати задатак да прати исправност материјално – финансијског пословања у духу позитивних законских прописа и да предузима мјере за отклањање евентуално уочених неправилности. Рачуноводствена контрола ће се користити подацима из књиговодства и рачуноводственог планирања. </w:t>
      </w:r>
    </w:p>
    <w:p w:rsidR="00873751" w:rsidRPr="00B20653" w:rsidRDefault="00873751" w:rsidP="00873751">
      <w:pPr>
        <w:autoSpaceDE w:val="0"/>
        <w:autoSpaceDN w:val="0"/>
        <w:adjustRightInd w:val="0"/>
        <w:jc w:val="both"/>
        <w:rPr>
          <w:rFonts w:ascii="Calibri" w:hAnsi="Calibri" w:cs="Calibri"/>
          <w:sz w:val="10"/>
          <w:szCs w:val="10"/>
        </w:rPr>
      </w:pP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t>Рачуноводствено информисање</w:t>
      </w:r>
      <w:r w:rsidRPr="00B20653">
        <w:rPr>
          <w:rFonts w:ascii="Calibri" w:hAnsi="Calibri"/>
          <w:sz w:val="22"/>
          <w:szCs w:val="22"/>
          <w:lang w:val="sr-Cyrl-CS"/>
        </w:rPr>
        <w:t xml:space="preserve"> ће се темељити на подацима свих горе наведених сегмената рачуноводста. Ови подаци ће бити основа рачуноводственом информисању за продуковање информација неопходних Управи Предузећа и осталим органима управљања, као и свим заинтересованим корисницима за доношење пословних одлука.</w:t>
      </w:r>
    </w:p>
    <w:p w:rsidR="00873751" w:rsidRPr="00B20653" w:rsidRDefault="00873751" w:rsidP="00873751">
      <w:pPr>
        <w:autoSpaceDE w:val="0"/>
        <w:autoSpaceDN w:val="0"/>
        <w:adjustRightInd w:val="0"/>
        <w:jc w:val="both"/>
        <w:rPr>
          <w:rFonts w:ascii="Calibri" w:hAnsi="Calibri" w:cs="Calibri"/>
          <w:sz w:val="10"/>
          <w:szCs w:val="10"/>
        </w:rPr>
      </w:pPr>
      <w:r w:rsidRPr="00B20653">
        <w:rPr>
          <w:rFonts w:ascii="Calibri" w:hAnsi="Calibri" w:cs="Calibri"/>
          <w:sz w:val="10"/>
          <w:szCs w:val="10"/>
        </w:rPr>
        <w:t xml:space="preserve"> </w:t>
      </w: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t xml:space="preserve">Оцјена оправданости финансијских улагања, </w:t>
      </w:r>
      <w:r w:rsidRPr="00B20653">
        <w:rPr>
          <w:rFonts w:ascii="Calibri" w:hAnsi="Calibri"/>
          <w:sz w:val="22"/>
          <w:szCs w:val="22"/>
          <w:lang w:val="sr-Cyrl-CS"/>
        </w:rPr>
        <w:t>извршава се</w:t>
      </w:r>
      <w:r w:rsidRPr="00B20653">
        <w:rPr>
          <w:rFonts w:ascii="Calibri" w:hAnsi="Calibri"/>
          <w:b/>
          <w:sz w:val="22"/>
          <w:szCs w:val="22"/>
          <w:lang w:val="sr-Cyrl-CS"/>
        </w:rPr>
        <w:t xml:space="preserve"> </w:t>
      </w:r>
      <w:r w:rsidRPr="00B20653">
        <w:rPr>
          <w:rFonts w:ascii="Calibri" w:hAnsi="Calibri"/>
          <w:sz w:val="22"/>
          <w:szCs w:val="22"/>
          <w:lang w:val="sr-Cyrl-CS"/>
        </w:rPr>
        <w:t>према потребама које искажу</w:t>
      </w:r>
      <w:r w:rsidRPr="00B20653">
        <w:rPr>
          <w:rFonts w:ascii="Calibri" w:hAnsi="Calibri"/>
          <w:b/>
          <w:sz w:val="22"/>
          <w:szCs w:val="22"/>
          <w:lang w:val="sr-Cyrl-CS"/>
        </w:rPr>
        <w:t xml:space="preserve"> </w:t>
      </w:r>
      <w:r w:rsidRPr="00B20653">
        <w:rPr>
          <w:rFonts w:ascii="Calibri" w:hAnsi="Calibri"/>
          <w:sz w:val="22"/>
          <w:szCs w:val="22"/>
          <w:lang w:val="sr-Cyrl-CS"/>
        </w:rPr>
        <w:t>организациони дијелови Предузећа, и подразумјева прикупљање, обраду и аналитичку оцјену ефеката финансијских активности и закључака. Наведеном активношћу ствара се информациона подлога којом се омогућава процјена ефеката и адекватности пословних одлука као и смјернице за даљњи рад.</w:t>
      </w:r>
    </w:p>
    <w:p w:rsidR="00873751" w:rsidRPr="00B20653" w:rsidRDefault="00873751" w:rsidP="00873751">
      <w:pPr>
        <w:autoSpaceDE w:val="0"/>
        <w:autoSpaceDN w:val="0"/>
        <w:adjustRightInd w:val="0"/>
        <w:jc w:val="both"/>
        <w:rPr>
          <w:rFonts w:ascii="Calibri" w:hAnsi="Calibri" w:cs="Calibri"/>
          <w:sz w:val="10"/>
          <w:szCs w:val="10"/>
        </w:rPr>
      </w:pPr>
    </w:p>
    <w:p w:rsidR="00873751" w:rsidRPr="00B20653" w:rsidRDefault="00873751" w:rsidP="00873751">
      <w:pPr>
        <w:ind w:firstLine="270"/>
        <w:jc w:val="both"/>
        <w:rPr>
          <w:rFonts w:ascii="Calibri" w:hAnsi="Calibri"/>
          <w:sz w:val="22"/>
          <w:szCs w:val="22"/>
          <w:lang w:val="sr-Cyrl-CS"/>
        </w:rPr>
      </w:pPr>
      <w:r w:rsidRPr="00B20653">
        <w:rPr>
          <w:rFonts w:ascii="Calibri" w:hAnsi="Calibri"/>
          <w:b/>
          <w:sz w:val="22"/>
          <w:szCs w:val="22"/>
          <w:lang w:val="sr-Cyrl-CS"/>
        </w:rPr>
        <w:t xml:space="preserve">Финансијско управљање и контрола </w:t>
      </w:r>
      <w:r w:rsidRPr="00B20653">
        <w:rPr>
          <w:rFonts w:ascii="Calibri" w:hAnsi="Calibri"/>
          <w:sz w:val="22"/>
          <w:szCs w:val="22"/>
          <w:lang w:val="sr-Cyrl-CS"/>
        </w:rPr>
        <w:t xml:space="preserve">ће се вршити у настојању да се </w:t>
      </w:r>
      <w:r w:rsidRPr="00B20653">
        <w:rPr>
          <w:rFonts w:ascii="Calibri" w:hAnsi="Calibri"/>
          <w:sz w:val="22"/>
          <w:szCs w:val="22"/>
          <w:lang w:val="sr-Cyrl-BA"/>
        </w:rPr>
        <w:t xml:space="preserve">успостави систем управљања ризицима и </w:t>
      </w:r>
      <w:r w:rsidRPr="00B20653">
        <w:rPr>
          <w:rFonts w:ascii="Calibri" w:hAnsi="Calibri"/>
          <w:sz w:val="22"/>
          <w:szCs w:val="22"/>
          <w:lang w:val="sr-Cyrl-CS"/>
        </w:rPr>
        <w:t>у разумној мјери обезбједи ефикасно управљање финасијским ризицима и да се пословни задаци и циљеви остварују на ефикасан и економичан начин. Остваривање сарадње са Министарством финансија Републике Српске-Централна јединица за хармонизацију, на даљњем развоју и имплементацији финансијског управљања и контроле, које се остварује кроз усвајање нових знања и вјештина, путем обуке запослених и примјене нових алата и средстава за рад. Поред наведеног, циљ финансијског управљања и контроле је и да се обезбједи усаглашеност са регулативом и примјена стандарда приликом кориштења ресурса, односно да се осигура ефикасан и квалитетан систем интерне контроле.</w:t>
      </w:r>
    </w:p>
    <w:p w:rsidR="00873751" w:rsidRPr="00B20653" w:rsidRDefault="00873751" w:rsidP="00873751">
      <w:pPr>
        <w:spacing w:line="200" w:lineRule="atLeast"/>
        <w:jc w:val="both"/>
        <w:rPr>
          <w:rFonts w:ascii="Calibri" w:hAnsi="Calibri" w:cs="Calibri"/>
          <w:sz w:val="22"/>
          <w:szCs w:val="22"/>
          <w:lang w:val="sr-Cyrl-BA"/>
        </w:rPr>
      </w:pPr>
    </w:p>
    <w:p w:rsidR="00873751" w:rsidRPr="00B20653" w:rsidRDefault="00873751" w:rsidP="00873751">
      <w:pPr>
        <w:jc w:val="both"/>
        <w:rPr>
          <w:rFonts w:ascii="Calibri" w:hAnsi="Calibri" w:cs="Calibri"/>
          <w:b/>
          <w:sz w:val="22"/>
          <w:szCs w:val="22"/>
        </w:rPr>
      </w:pPr>
      <w:r w:rsidRPr="00B20653">
        <w:rPr>
          <w:rFonts w:ascii="Calibri" w:hAnsi="Calibri" w:cs="Calibri"/>
          <w:b/>
          <w:sz w:val="22"/>
          <w:szCs w:val="22"/>
        </w:rPr>
        <w:t>Област за рачуноводство</w:t>
      </w:r>
      <w:r w:rsidRPr="00B20653">
        <w:rPr>
          <w:rFonts w:ascii="Calibri" w:hAnsi="Calibri" w:cs="Calibri"/>
          <w:b/>
          <w:sz w:val="22"/>
          <w:szCs w:val="22"/>
          <w:lang w:val="bs-Cyrl-BA"/>
        </w:rPr>
        <w:t xml:space="preserve"> </w:t>
      </w:r>
      <w:r w:rsidRPr="00B20653">
        <w:rPr>
          <w:rFonts w:ascii="Calibri" w:hAnsi="Calibri" w:cs="Calibri"/>
          <w:b/>
          <w:sz w:val="22"/>
          <w:szCs w:val="22"/>
        </w:rPr>
        <w:t>ће</w:t>
      </w:r>
      <w:r w:rsidRPr="00B20653">
        <w:rPr>
          <w:rFonts w:ascii="Calibri" w:hAnsi="Calibri" w:cs="Calibri"/>
          <w:b/>
          <w:sz w:val="22"/>
          <w:szCs w:val="22"/>
          <w:lang w:val="bs-Cyrl-BA"/>
        </w:rPr>
        <w:t xml:space="preserve"> </w:t>
      </w:r>
      <w:r w:rsidRPr="00B20653">
        <w:rPr>
          <w:rFonts w:ascii="Calibri" w:hAnsi="Calibri" w:cs="Calibri"/>
          <w:b/>
          <w:sz w:val="22"/>
          <w:szCs w:val="22"/>
        </w:rPr>
        <w:t>припремати и анализирати</w:t>
      </w:r>
      <w:r w:rsidRPr="00B20653">
        <w:rPr>
          <w:rFonts w:ascii="Calibri" w:hAnsi="Calibri" w:cs="Calibri"/>
          <w:b/>
          <w:sz w:val="22"/>
          <w:szCs w:val="22"/>
          <w:lang w:val="bs-Cyrl-BA"/>
        </w:rPr>
        <w:t xml:space="preserve"> </w:t>
      </w:r>
      <w:r w:rsidRPr="00B20653">
        <w:rPr>
          <w:rFonts w:ascii="Calibri" w:hAnsi="Calibri" w:cs="Calibri"/>
          <w:b/>
          <w:sz w:val="22"/>
          <w:szCs w:val="22"/>
        </w:rPr>
        <w:t>податке о пословању</w:t>
      </w:r>
      <w:r w:rsidRPr="00B20653">
        <w:rPr>
          <w:rFonts w:ascii="Calibri" w:hAnsi="Calibri" w:cs="Calibri"/>
          <w:b/>
          <w:sz w:val="22"/>
          <w:szCs w:val="22"/>
          <w:lang w:val="bs-Cyrl-BA"/>
        </w:rPr>
        <w:t xml:space="preserve"> </w:t>
      </w:r>
      <w:r w:rsidRPr="00B20653">
        <w:rPr>
          <w:rFonts w:ascii="Calibri" w:hAnsi="Calibri" w:cs="Calibri"/>
          <w:b/>
          <w:sz w:val="22"/>
          <w:szCs w:val="22"/>
        </w:rPr>
        <w:t>Предузећа</w:t>
      </w:r>
      <w:r w:rsidRPr="00B20653">
        <w:rPr>
          <w:rFonts w:ascii="Calibri" w:hAnsi="Calibri" w:cs="Calibri"/>
          <w:b/>
          <w:sz w:val="22"/>
          <w:szCs w:val="22"/>
          <w:lang w:val="bs-Cyrl-BA"/>
        </w:rPr>
        <w:t xml:space="preserve"> </w:t>
      </w:r>
      <w:r w:rsidRPr="00B20653">
        <w:rPr>
          <w:rFonts w:ascii="Calibri" w:hAnsi="Calibri" w:cs="Calibri"/>
          <w:b/>
          <w:sz w:val="22"/>
          <w:szCs w:val="22"/>
        </w:rPr>
        <w:t>за:</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кориснике у Предузећу (за потребе контроле, анализе, планирања и одлучивања Управе, Одбора за ревизију, Надзорног одбора и акционаре),</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за кориснике изван Предузећа (Владу Републике Српске, ресорно Министарство, Статистику и све остале заинтересоване стране, у складу за Законом о јавним предузећима и Законом о привредним друштвима).</w:t>
      </w:r>
    </w:p>
    <w:p w:rsidR="00873751" w:rsidRPr="00B20653" w:rsidRDefault="00873751" w:rsidP="00873751">
      <w:pPr>
        <w:ind w:left="644"/>
        <w:jc w:val="both"/>
        <w:rPr>
          <w:rFonts w:ascii="Calibri" w:eastAsia="Times New Roman" w:hAnsi="Calibri" w:cs="Calibri"/>
          <w:kern w:val="1"/>
          <w:sz w:val="22"/>
          <w:szCs w:val="22"/>
          <w:lang w:val="sr-Cyrl-CS"/>
        </w:rPr>
      </w:pPr>
    </w:p>
    <w:p w:rsidR="00873751" w:rsidRPr="00B20653" w:rsidRDefault="00873751" w:rsidP="00873751">
      <w:pPr>
        <w:jc w:val="both"/>
        <w:rPr>
          <w:rFonts w:ascii="Calibri" w:hAnsi="Calibri" w:cs="Calibri"/>
          <w:b/>
          <w:sz w:val="22"/>
          <w:szCs w:val="22"/>
        </w:rPr>
      </w:pPr>
      <w:r w:rsidRPr="00B20653">
        <w:rPr>
          <w:rFonts w:ascii="Calibri" w:hAnsi="Calibri" w:cs="Calibri"/>
          <w:b/>
          <w:sz w:val="22"/>
          <w:szCs w:val="22"/>
        </w:rPr>
        <w:t>Пословна</w:t>
      </w:r>
      <w:r w:rsidRPr="00B20653">
        <w:rPr>
          <w:rFonts w:ascii="Calibri" w:hAnsi="Calibri" w:cs="Calibri"/>
          <w:b/>
          <w:sz w:val="22"/>
          <w:szCs w:val="22"/>
          <w:lang w:val="bs-Cyrl-BA"/>
        </w:rPr>
        <w:t xml:space="preserve"> </w:t>
      </w:r>
      <w:r w:rsidRPr="00B20653">
        <w:rPr>
          <w:rFonts w:ascii="Calibri" w:hAnsi="Calibri" w:cs="Calibri"/>
          <w:b/>
          <w:sz w:val="22"/>
          <w:szCs w:val="22"/>
        </w:rPr>
        <w:t>политика</w:t>
      </w:r>
      <w:r w:rsidRPr="00B20653">
        <w:rPr>
          <w:rFonts w:ascii="Calibri" w:hAnsi="Calibri" w:cs="Calibri"/>
          <w:b/>
          <w:sz w:val="22"/>
          <w:szCs w:val="22"/>
          <w:lang w:val="bs-Cyrl-BA"/>
        </w:rPr>
        <w:t xml:space="preserve"> </w:t>
      </w:r>
      <w:r w:rsidRPr="00B20653">
        <w:rPr>
          <w:rFonts w:ascii="Calibri" w:hAnsi="Calibri" w:cs="Calibri"/>
          <w:b/>
          <w:sz w:val="22"/>
          <w:szCs w:val="22"/>
        </w:rPr>
        <w:t>Области</w:t>
      </w:r>
      <w:r w:rsidRPr="00B20653">
        <w:rPr>
          <w:rFonts w:ascii="Calibri" w:hAnsi="Calibri" w:cs="Calibri"/>
          <w:b/>
          <w:sz w:val="22"/>
          <w:szCs w:val="22"/>
          <w:lang w:val="bs-Cyrl-BA"/>
        </w:rPr>
        <w:t xml:space="preserve"> </w:t>
      </w:r>
      <w:r w:rsidRPr="00B20653">
        <w:rPr>
          <w:rFonts w:ascii="Calibri" w:hAnsi="Calibri" w:cs="Calibri"/>
          <w:b/>
          <w:sz w:val="22"/>
          <w:szCs w:val="22"/>
        </w:rPr>
        <w:t>за</w:t>
      </w:r>
      <w:r w:rsidRPr="00B20653">
        <w:rPr>
          <w:rFonts w:ascii="Calibri" w:hAnsi="Calibri" w:cs="Calibri"/>
          <w:b/>
          <w:sz w:val="22"/>
          <w:szCs w:val="22"/>
          <w:lang w:val="bs-Cyrl-BA"/>
        </w:rPr>
        <w:t xml:space="preserve"> </w:t>
      </w:r>
      <w:r w:rsidRPr="00B20653">
        <w:rPr>
          <w:rFonts w:ascii="Calibri" w:hAnsi="Calibri" w:cs="Calibri"/>
          <w:b/>
          <w:sz w:val="22"/>
          <w:szCs w:val="22"/>
        </w:rPr>
        <w:t>рачуноводство и финасије</w:t>
      </w:r>
      <w:r w:rsidRPr="00B20653">
        <w:rPr>
          <w:rFonts w:ascii="Calibri" w:hAnsi="Calibri" w:cs="Calibri"/>
          <w:b/>
          <w:sz w:val="22"/>
          <w:szCs w:val="22"/>
          <w:lang w:val="bs-Cyrl-BA"/>
        </w:rPr>
        <w:t xml:space="preserve"> </w:t>
      </w:r>
      <w:r w:rsidRPr="00B20653">
        <w:rPr>
          <w:rFonts w:ascii="Calibri" w:hAnsi="Calibri" w:cs="Calibri"/>
          <w:b/>
          <w:sz w:val="22"/>
          <w:szCs w:val="22"/>
        </w:rPr>
        <w:t>се</w:t>
      </w:r>
      <w:r w:rsidRPr="00B20653">
        <w:rPr>
          <w:rFonts w:ascii="Calibri" w:hAnsi="Calibri" w:cs="Calibri"/>
          <w:b/>
          <w:sz w:val="22"/>
          <w:szCs w:val="22"/>
          <w:lang w:val="bs-Cyrl-BA"/>
        </w:rPr>
        <w:t xml:space="preserve"> </w:t>
      </w:r>
      <w:r w:rsidRPr="00B20653">
        <w:rPr>
          <w:rFonts w:ascii="Calibri" w:hAnsi="Calibri" w:cs="Calibri"/>
          <w:b/>
          <w:sz w:val="22"/>
          <w:szCs w:val="22"/>
        </w:rPr>
        <w:t>проводи</w:t>
      </w:r>
      <w:r w:rsidRPr="00B20653">
        <w:rPr>
          <w:rFonts w:ascii="Calibri" w:hAnsi="Calibri" w:cs="Calibri"/>
          <w:b/>
          <w:sz w:val="22"/>
          <w:szCs w:val="22"/>
          <w:lang w:val="bs-Cyrl-BA"/>
        </w:rPr>
        <w:t xml:space="preserve"> </w:t>
      </w:r>
      <w:r w:rsidRPr="00B20653">
        <w:rPr>
          <w:rFonts w:ascii="Calibri" w:hAnsi="Calibri" w:cs="Calibri"/>
          <w:b/>
          <w:sz w:val="22"/>
          <w:szCs w:val="22"/>
        </w:rPr>
        <w:t>на</w:t>
      </w:r>
      <w:r w:rsidRPr="00B20653">
        <w:rPr>
          <w:rFonts w:ascii="Calibri" w:hAnsi="Calibri" w:cs="Calibri"/>
          <w:b/>
          <w:sz w:val="22"/>
          <w:szCs w:val="22"/>
          <w:lang w:val="bs-Cyrl-BA"/>
        </w:rPr>
        <w:t xml:space="preserve"> </w:t>
      </w:r>
      <w:r w:rsidRPr="00B20653">
        <w:rPr>
          <w:rFonts w:ascii="Calibri" w:hAnsi="Calibri" w:cs="Calibri"/>
          <w:b/>
          <w:sz w:val="22"/>
          <w:szCs w:val="22"/>
        </w:rPr>
        <w:t>начин</w:t>
      </w:r>
      <w:r w:rsidRPr="00B20653">
        <w:rPr>
          <w:rFonts w:ascii="Calibri" w:hAnsi="Calibri" w:cs="Calibri"/>
          <w:b/>
          <w:sz w:val="22"/>
          <w:szCs w:val="22"/>
          <w:lang w:val="sr-Cyrl-BA"/>
        </w:rPr>
        <w:t>:</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досљедне примјене законске регулативе, међунардних рачуноводствених стандарда и стандарда финансијског извјештавања,</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сталног праћења измјена и допуна позитивних законских прописа из области рачуноводства и финансија,</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обезбјеђења тачних, ажурних и поузданих евиденција о свим пословним догађајима, због истинитог и фер извјештавања посредством кварталних, полугодишњих и годишњих финансијских извјештаја и извјештаја о пословању Предузећа.</w:t>
      </w:r>
    </w:p>
    <w:p w:rsidR="00873751" w:rsidRPr="00B20653" w:rsidRDefault="00873751" w:rsidP="00873751">
      <w:pPr>
        <w:ind w:left="644"/>
        <w:jc w:val="both"/>
        <w:rPr>
          <w:rFonts w:ascii="Calibri" w:eastAsia="Times New Roman" w:hAnsi="Calibri" w:cs="Calibri"/>
          <w:kern w:val="1"/>
          <w:sz w:val="22"/>
          <w:szCs w:val="22"/>
          <w:lang w:val="sr-Cyrl-CS"/>
        </w:rPr>
      </w:pPr>
    </w:p>
    <w:p w:rsidR="00873751" w:rsidRPr="00B20653" w:rsidRDefault="00873751" w:rsidP="00873751">
      <w:pPr>
        <w:jc w:val="both"/>
        <w:rPr>
          <w:rFonts w:ascii="Calibri" w:hAnsi="Calibri" w:cs="Calibri"/>
          <w:b/>
          <w:sz w:val="22"/>
          <w:szCs w:val="22"/>
        </w:rPr>
      </w:pPr>
      <w:r w:rsidRPr="00B20653">
        <w:rPr>
          <w:rFonts w:ascii="Calibri" w:hAnsi="Calibri" w:cs="Calibri"/>
          <w:b/>
          <w:sz w:val="22"/>
          <w:szCs w:val="22"/>
        </w:rPr>
        <w:t>У складу</w:t>
      </w:r>
      <w:r w:rsidRPr="00B20653">
        <w:rPr>
          <w:rFonts w:ascii="Calibri" w:hAnsi="Calibri" w:cs="Calibri"/>
          <w:b/>
          <w:sz w:val="22"/>
          <w:szCs w:val="22"/>
          <w:lang w:val="bs-Cyrl-BA"/>
        </w:rPr>
        <w:t xml:space="preserve"> </w:t>
      </w:r>
      <w:r w:rsidRPr="00B20653">
        <w:rPr>
          <w:rFonts w:ascii="Calibri" w:hAnsi="Calibri" w:cs="Calibri"/>
          <w:b/>
          <w:sz w:val="22"/>
          <w:szCs w:val="22"/>
        </w:rPr>
        <w:t>са</w:t>
      </w:r>
      <w:r w:rsidRPr="00B20653">
        <w:rPr>
          <w:rFonts w:ascii="Calibri" w:hAnsi="Calibri" w:cs="Calibri"/>
          <w:b/>
          <w:sz w:val="22"/>
          <w:szCs w:val="22"/>
          <w:lang w:val="bs-Cyrl-BA"/>
        </w:rPr>
        <w:t xml:space="preserve"> </w:t>
      </w:r>
      <w:r w:rsidRPr="00B20653">
        <w:rPr>
          <w:rFonts w:ascii="Calibri" w:hAnsi="Calibri" w:cs="Calibri"/>
          <w:b/>
          <w:sz w:val="22"/>
          <w:szCs w:val="22"/>
        </w:rPr>
        <w:t>горе</w:t>
      </w:r>
      <w:r w:rsidRPr="00B20653">
        <w:rPr>
          <w:rFonts w:ascii="Calibri" w:hAnsi="Calibri" w:cs="Calibri"/>
          <w:b/>
          <w:sz w:val="22"/>
          <w:szCs w:val="22"/>
          <w:lang w:val="bs-Cyrl-BA"/>
        </w:rPr>
        <w:t xml:space="preserve"> </w:t>
      </w:r>
      <w:r w:rsidRPr="00B20653">
        <w:rPr>
          <w:rFonts w:ascii="Calibri" w:hAnsi="Calibri" w:cs="Calibri"/>
          <w:b/>
          <w:sz w:val="22"/>
          <w:szCs w:val="22"/>
        </w:rPr>
        <w:t>наведеним</w:t>
      </w:r>
      <w:r w:rsidRPr="00B20653">
        <w:rPr>
          <w:rFonts w:ascii="Calibri" w:hAnsi="Calibri" w:cs="Calibri"/>
          <w:b/>
          <w:sz w:val="22"/>
          <w:szCs w:val="22"/>
          <w:lang w:val="bs-Cyrl-BA"/>
        </w:rPr>
        <w:t xml:space="preserve"> </w:t>
      </w:r>
      <w:r w:rsidRPr="00B20653">
        <w:rPr>
          <w:rFonts w:ascii="Calibri" w:hAnsi="Calibri" w:cs="Calibri"/>
          <w:b/>
          <w:sz w:val="22"/>
          <w:szCs w:val="22"/>
        </w:rPr>
        <w:t>запослени у Области</w:t>
      </w:r>
      <w:r w:rsidRPr="00B20653">
        <w:rPr>
          <w:rFonts w:ascii="Calibri" w:hAnsi="Calibri" w:cs="Calibri"/>
          <w:b/>
          <w:sz w:val="22"/>
          <w:szCs w:val="22"/>
          <w:lang w:val="bs-Cyrl-BA"/>
        </w:rPr>
        <w:t xml:space="preserve"> </w:t>
      </w:r>
      <w:r w:rsidRPr="00B20653">
        <w:rPr>
          <w:rFonts w:ascii="Calibri" w:hAnsi="Calibri" w:cs="Calibri"/>
          <w:b/>
          <w:sz w:val="22"/>
          <w:szCs w:val="22"/>
        </w:rPr>
        <w:t>ће</w:t>
      </w:r>
      <w:r w:rsidRPr="00B20653">
        <w:rPr>
          <w:rFonts w:ascii="Calibri" w:hAnsi="Calibri" w:cs="Calibri"/>
          <w:b/>
          <w:sz w:val="22"/>
          <w:szCs w:val="22"/>
          <w:lang w:val="bs-Cyrl-BA"/>
        </w:rPr>
        <w:t xml:space="preserve"> </w:t>
      </w:r>
      <w:r w:rsidRPr="00B20653">
        <w:rPr>
          <w:rFonts w:ascii="Calibri" w:hAnsi="Calibri" w:cs="Calibri"/>
          <w:b/>
          <w:sz w:val="22"/>
          <w:szCs w:val="22"/>
        </w:rPr>
        <w:t>се</w:t>
      </w:r>
      <w:r w:rsidRPr="00B20653">
        <w:rPr>
          <w:rFonts w:ascii="Calibri" w:hAnsi="Calibri" w:cs="Calibri"/>
          <w:b/>
          <w:sz w:val="22"/>
          <w:szCs w:val="22"/>
          <w:lang w:val="bs-Cyrl-BA"/>
        </w:rPr>
        <w:t xml:space="preserve"> </w:t>
      </w:r>
      <w:r w:rsidRPr="00B20653">
        <w:rPr>
          <w:rFonts w:ascii="Calibri" w:hAnsi="Calibri" w:cs="Calibri"/>
          <w:b/>
          <w:sz w:val="22"/>
          <w:szCs w:val="22"/>
        </w:rPr>
        <w:t>фокусирати</w:t>
      </w:r>
      <w:r w:rsidRPr="00B20653">
        <w:rPr>
          <w:rFonts w:ascii="Calibri" w:hAnsi="Calibri" w:cs="Calibri"/>
          <w:b/>
          <w:sz w:val="22"/>
          <w:szCs w:val="22"/>
          <w:lang w:val="bs-Cyrl-BA"/>
        </w:rPr>
        <w:t xml:space="preserve"> </w:t>
      </w:r>
      <w:r w:rsidRPr="00B20653">
        <w:rPr>
          <w:rFonts w:ascii="Calibri" w:hAnsi="Calibri" w:cs="Calibri"/>
          <w:b/>
          <w:sz w:val="22"/>
          <w:szCs w:val="22"/>
        </w:rPr>
        <w:t>на</w:t>
      </w:r>
      <w:r w:rsidRPr="00B20653">
        <w:rPr>
          <w:rFonts w:ascii="Calibri" w:hAnsi="Calibri" w:cs="Calibri"/>
          <w:b/>
          <w:sz w:val="22"/>
          <w:szCs w:val="22"/>
          <w:lang w:val="bs-Cyrl-BA"/>
        </w:rPr>
        <w:t xml:space="preserve"> </w:t>
      </w:r>
      <w:r w:rsidRPr="00B20653">
        <w:rPr>
          <w:rFonts w:ascii="Calibri" w:hAnsi="Calibri" w:cs="Calibri"/>
          <w:b/>
          <w:sz w:val="22"/>
          <w:szCs w:val="22"/>
        </w:rPr>
        <w:t>сљедеће</w:t>
      </w:r>
      <w:r w:rsidRPr="00B20653">
        <w:rPr>
          <w:rFonts w:ascii="Calibri" w:hAnsi="Calibri" w:cs="Calibri"/>
          <w:b/>
          <w:sz w:val="22"/>
          <w:szCs w:val="22"/>
          <w:lang w:val="bs-Cyrl-BA"/>
        </w:rPr>
        <w:t xml:space="preserve"> </w:t>
      </w:r>
      <w:r w:rsidRPr="00B20653">
        <w:rPr>
          <w:rFonts w:ascii="Calibri" w:hAnsi="Calibri" w:cs="Calibri"/>
          <w:b/>
          <w:sz w:val="22"/>
          <w:szCs w:val="22"/>
        </w:rPr>
        <w:t>процесе:</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обезбјеђење и кретање материјално финансијске документације у складу са усвојеним процедурама, те примјени законске регулативе и интерних</w:t>
      </w:r>
      <w:r w:rsidR="006E65F1">
        <w:rPr>
          <w:rFonts w:ascii="Calibri" w:eastAsia="Times New Roman" w:hAnsi="Calibri" w:cs="Calibri"/>
          <w:kern w:val="1"/>
          <w:sz w:val="22"/>
          <w:szCs w:val="22"/>
          <w:lang w:val="sr-Cyrl-CS"/>
        </w:rPr>
        <w:t xml:space="preserve"> аката Предузећа, као и МРС и М</w:t>
      </w:r>
      <w:r w:rsidRPr="00B20653">
        <w:rPr>
          <w:rFonts w:ascii="Calibri" w:eastAsia="Times New Roman" w:hAnsi="Calibri" w:cs="Calibri"/>
          <w:kern w:val="1"/>
          <w:sz w:val="22"/>
          <w:szCs w:val="22"/>
          <w:lang w:val="sr-Cyrl-CS"/>
        </w:rPr>
        <w:t>СФИ, кроз континуирано праћење пословних активности и настанка пословних догађаја, документованост истих, одговарајућу контролу докумената (са аспекта исправности, тачности и комплетности) и њихово евидентирање у пословне књиге (главна књига и све врсте помоћних и пратећих евиденција), као и адекватно одлагање и архивирање докумената,</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 xml:space="preserve">континуирано праћење рада и функционисања у службама Области, имајући у виду постојећу организациону структуру, </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t>раздвајање дужности и овлаштења, руководећи се принципима рационалности односно ефикасности, економичности и ефективности,</w:t>
      </w:r>
    </w:p>
    <w:p w:rsidR="00873751" w:rsidRPr="00B20653" w:rsidRDefault="00873751" w:rsidP="00873751">
      <w:pPr>
        <w:numPr>
          <w:ilvl w:val="0"/>
          <w:numId w:val="1"/>
        </w:numPr>
        <w:ind w:hanging="180"/>
        <w:jc w:val="both"/>
        <w:rPr>
          <w:rFonts w:ascii="Calibri" w:eastAsia="Times New Roman" w:hAnsi="Calibri" w:cs="Calibri"/>
          <w:kern w:val="1"/>
          <w:sz w:val="22"/>
          <w:szCs w:val="22"/>
          <w:lang w:val="sr-Cyrl-CS"/>
        </w:rPr>
      </w:pPr>
      <w:r w:rsidRPr="00B20653">
        <w:rPr>
          <w:rFonts w:ascii="Calibri" w:eastAsia="Times New Roman" w:hAnsi="Calibri" w:cs="Calibri"/>
          <w:kern w:val="1"/>
          <w:sz w:val="22"/>
          <w:szCs w:val="22"/>
          <w:lang w:val="sr-Cyrl-CS"/>
        </w:rPr>
        <w:lastRenderedPageBreak/>
        <w:t>праћења измјена у примјени постојеће законске регулативе, евентуално нове законске регулативе, усклађивања интерних аката са извршеним измјенама законских рјешења, адекватне примјене и праћења МРС и МРСФИ.</w:t>
      </w:r>
    </w:p>
    <w:p w:rsidR="00873751" w:rsidRPr="00B20653" w:rsidRDefault="00873751" w:rsidP="00873751">
      <w:pPr>
        <w:ind w:left="644"/>
        <w:jc w:val="both"/>
        <w:rPr>
          <w:rFonts w:ascii="Calibri" w:eastAsia="Times New Roman" w:hAnsi="Calibri" w:cs="Calibri"/>
          <w:kern w:val="1"/>
          <w:sz w:val="22"/>
          <w:szCs w:val="22"/>
          <w:lang w:val="sr-Cyrl-CS"/>
        </w:rPr>
      </w:pPr>
    </w:p>
    <w:p w:rsidR="00873751" w:rsidRPr="00B20653" w:rsidRDefault="00873751" w:rsidP="00873751">
      <w:pPr>
        <w:jc w:val="both"/>
        <w:rPr>
          <w:rFonts w:ascii="Calibri" w:hAnsi="Calibri"/>
          <w:sz w:val="22"/>
          <w:szCs w:val="22"/>
          <w:lang w:val="sr-Cyrl-CS"/>
        </w:rPr>
      </w:pPr>
      <w:r w:rsidRPr="00B20653">
        <w:rPr>
          <w:rFonts w:ascii="Calibri" w:hAnsi="Calibri"/>
          <w:sz w:val="22"/>
          <w:szCs w:val="22"/>
          <w:lang w:val="sr-Cyrl-CS"/>
        </w:rPr>
        <w:t>Област за рачуноводство и финансије ће водити рачуна и о континураној професиналној едукацији запослених у Области, са посебним акцентом на запослене на радним мјестима гдје се таква врста едукација захтијева и за одржавање потребних лиценци и цертификата.</w:t>
      </w:r>
    </w:p>
    <w:p w:rsidR="00873751" w:rsidRPr="00B20653" w:rsidRDefault="00873751" w:rsidP="00873751">
      <w:pPr>
        <w:ind w:firstLine="270"/>
        <w:jc w:val="both"/>
        <w:rPr>
          <w:rFonts w:ascii="Calibri" w:hAnsi="Calibri"/>
          <w:sz w:val="22"/>
          <w:szCs w:val="22"/>
          <w:lang w:val="sr-Cyrl-CS"/>
        </w:rPr>
      </w:pPr>
    </w:p>
    <w:p w:rsidR="008E4E15" w:rsidRPr="00B20653" w:rsidRDefault="00873751" w:rsidP="00873751">
      <w:pPr>
        <w:jc w:val="both"/>
        <w:rPr>
          <w:rFonts w:ascii="Calibri" w:hAnsi="Calibri"/>
          <w:sz w:val="22"/>
          <w:szCs w:val="22"/>
          <w:lang w:val="sr-Cyrl-CS"/>
        </w:rPr>
      </w:pPr>
      <w:r w:rsidRPr="00B20653">
        <w:rPr>
          <w:rFonts w:ascii="Calibri" w:hAnsi="Calibri"/>
          <w:sz w:val="22"/>
          <w:szCs w:val="22"/>
          <w:lang w:val="sr-Cyrl-BA"/>
        </w:rPr>
        <w:t>У</w:t>
      </w:r>
      <w:r w:rsidRPr="00B20653">
        <w:rPr>
          <w:rFonts w:ascii="Calibri" w:hAnsi="Calibri"/>
          <w:sz w:val="22"/>
          <w:szCs w:val="22"/>
          <w:lang w:val="sr-Cyrl-CS"/>
        </w:rPr>
        <w:t xml:space="preserve"> периоду 202</w:t>
      </w:r>
      <w:r w:rsidRPr="00B20653">
        <w:rPr>
          <w:rFonts w:ascii="Calibri" w:hAnsi="Calibri"/>
          <w:sz w:val="22"/>
          <w:szCs w:val="22"/>
        </w:rPr>
        <w:t>2</w:t>
      </w:r>
      <w:r w:rsidRPr="00B20653">
        <w:rPr>
          <w:rFonts w:ascii="Calibri" w:hAnsi="Calibri"/>
          <w:sz w:val="22"/>
          <w:szCs w:val="22"/>
          <w:lang w:val="sr-Cyrl-CS"/>
        </w:rPr>
        <w:t>.-202</w:t>
      </w:r>
      <w:r w:rsidRPr="00B20653">
        <w:rPr>
          <w:rFonts w:ascii="Calibri" w:hAnsi="Calibri"/>
          <w:sz w:val="22"/>
          <w:szCs w:val="22"/>
        </w:rPr>
        <w:t>4</w:t>
      </w:r>
      <w:r w:rsidRPr="00B20653">
        <w:rPr>
          <w:rFonts w:ascii="Calibri" w:hAnsi="Calibri"/>
          <w:sz w:val="22"/>
          <w:szCs w:val="22"/>
          <w:lang w:val="sr-Cyrl-CS"/>
        </w:rPr>
        <w:t>. године Област за рачуноводство и финасије за послове из домена надлежности ће иницирати и пров</w:t>
      </w:r>
      <w:r w:rsidRPr="00B20653">
        <w:rPr>
          <w:rFonts w:ascii="Calibri" w:hAnsi="Calibri"/>
          <w:sz w:val="22"/>
          <w:szCs w:val="22"/>
          <w:lang w:val="sr-Latn-BA"/>
        </w:rPr>
        <w:t>o</w:t>
      </w:r>
      <w:r w:rsidRPr="00B20653">
        <w:rPr>
          <w:rFonts w:ascii="Calibri" w:hAnsi="Calibri"/>
          <w:sz w:val="22"/>
          <w:szCs w:val="22"/>
          <w:lang w:val="sr-Cyrl-CS"/>
        </w:rPr>
        <w:t>дити активности усмјерене на реализацију послова из дефинисаних надлежности, са посебним нагласком на праћење индикатора пословања, пословну анализу и извјештавање, успостављање, развој финансијског управљања и контроле и подржати</w:t>
      </w:r>
      <w:r w:rsidRPr="00B20653">
        <w:rPr>
          <w:rFonts w:ascii="Calibri" w:hAnsi="Calibri"/>
          <w:sz w:val="22"/>
          <w:szCs w:val="22"/>
          <w:lang w:val="sr-Cyrl-BA"/>
        </w:rPr>
        <w:t xml:space="preserve"> </w:t>
      </w:r>
      <w:r w:rsidRPr="00B20653">
        <w:rPr>
          <w:rFonts w:ascii="Calibri" w:hAnsi="Calibri"/>
          <w:sz w:val="22"/>
          <w:szCs w:val="22"/>
          <w:lang w:val="sr-Cyrl-CS"/>
        </w:rPr>
        <w:t>активности Предузећа на реализацији пословних активности и планираних резултата</w:t>
      </w:r>
      <w:r w:rsidRPr="00B20653">
        <w:rPr>
          <w:rFonts w:ascii="Calibri" w:hAnsi="Calibri"/>
          <w:sz w:val="22"/>
          <w:szCs w:val="22"/>
        </w:rPr>
        <w:t>.</w:t>
      </w:r>
    </w:p>
    <w:p w:rsidR="00C61746" w:rsidRPr="00B20653" w:rsidRDefault="00C61746" w:rsidP="00C61746">
      <w:pPr>
        <w:jc w:val="center"/>
        <w:rPr>
          <w:rFonts w:ascii="Calibri" w:hAnsi="Calibri"/>
          <w:b/>
          <w:sz w:val="22"/>
          <w:szCs w:val="22"/>
          <w:lang w:val="sr-Cyrl-BA"/>
        </w:rPr>
      </w:pPr>
    </w:p>
    <w:p w:rsidR="00C61746" w:rsidRPr="00B20653" w:rsidRDefault="00C61746" w:rsidP="00C61746">
      <w:pPr>
        <w:rPr>
          <w:rFonts w:ascii="Calibri" w:hAnsi="Calibri"/>
          <w:b/>
          <w:sz w:val="22"/>
          <w:szCs w:val="22"/>
          <w:lang w:val="sr-Cyrl-BA"/>
        </w:rPr>
      </w:pPr>
    </w:p>
    <w:p w:rsidR="00C61746" w:rsidRPr="00B20653" w:rsidRDefault="00C61746" w:rsidP="00C61746">
      <w:pPr>
        <w:rPr>
          <w:rFonts w:ascii="Calibri" w:hAnsi="Calibri"/>
          <w:b/>
          <w:sz w:val="22"/>
          <w:szCs w:val="22"/>
          <w:lang w:val="sr-Cyrl-BA"/>
        </w:rPr>
      </w:pPr>
    </w:p>
    <w:p w:rsidR="00C61746" w:rsidRPr="00B20653" w:rsidRDefault="00C61746" w:rsidP="00C61746">
      <w:pPr>
        <w:jc w:val="center"/>
        <w:rPr>
          <w:rFonts w:ascii="Calibri" w:hAnsi="Calibri" w:cs="Calibri"/>
          <w:b/>
          <w:sz w:val="22"/>
          <w:szCs w:val="22"/>
          <w:lang w:val="sr-Cyrl-BA"/>
        </w:rPr>
      </w:pPr>
      <w:bookmarkStart w:id="10" w:name="_Toc31748357"/>
      <w:r w:rsidRPr="00B20653">
        <w:rPr>
          <w:rFonts w:ascii="Calibri" w:hAnsi="Calibri" w:cs="Calibri"/>
          <w:b/>
          <w:sz w:val="22"/>
          <w:szCs w:val="22"/>
          <w:lang w:val="sr-Cyrl-BA"/>
        </w:rPr>
        <w:t>ЗАКЉУЧАК</w:t>
      </w:r>
      <w:bookmarkEnd w:id="10"/>
    </w:p>
    <w:p w:rsidR="00C61746" w:rsidRPr="00B20653" w:rsidRDefault="00C61746" w:rsidP="00C61746">
      <w:pPr>
        <w:jc w:val="center"/>
        <w:rPr>
          <w:rFonts w:ascii="Calibri" w:hAnsi="Calibri"/>
          <w:bCs/>
          <w:i/>
          <w:iCs/>
          <w:sz w:val="22"/>
          <w:szCs w:val="22"/>
          <w:lang w:val="sr-Cyrl-BA"/>
        </w:rPr>
      </w:pPr>
    </w:p>
    <w:p w:rsidR="00C61746" w:rsidRPr="00B20653" w:rsidRDefault="00C61746" w:rsidP="00C61746">
      <w:pPr>
        <w:ind w:firstLine="270"/>
        <w:jc w:val="both"/>
        <w:rPr>
          <w:rFonts w:ascii="Calibri" w:hAnsi="Calibri"/>
          <w:sz w:val="22"/>
          <w:szCs w:val="22"/>
          <w:lang w:val="sr-Cyrl-CS"/>
        </w:rPr>
      </w:pPr>
      <w:r w:rsidRPr="00B20653">
        <w:rPr>
          <w:rFonts w:ascii="Calibri" w:hAnsi="Calibri"/>
          <w:sz w:val="22"/>
          <w:szCs w:val="22"/>
          <w:lang w:val="sr-Cyrl-CS"/>
        </w:rPr>
        <w:t xml:space="preserve">Рад и развој Предузећа у наредном периоду оствариваће се уз потпуну сарадњу свих организационих јединица Предузећа. Побољшање квалитета основне услуге уз сталан развој нових услуга, ослањање на модерне технологије, кориштење капацитета ИТ технологија, меркетиншке дјелатности у промоцији и продаји, нормативна уређеност система, плански развој људских ресурса, тачно дефинисање мјеста настанка прихода и расхода, инвестиционе активност у циљу стварања бољих услова за раднике и кориснике. Ово су сталне активности које ће довести до стабилног поштанског система и опстанка на економски конкурентном тржишту. </w:t>
      </w:r>
    </w:p>
    <w:p w:rsidR="00C61746" w:rsidRPr="00B20653" w:rsidRDefault="00C61746" w:rsidP="00C61746">
      <w:pPr>
        <w:pStyle w:val="Style2"/>
        <w:widowControl/>
        <w:spacing w:line="240" w:lineRule="auto"/>
        <w:ind w:right="5"/>
        <w:jc w:val="right"/>
        <w:rPr>
          <w:rStyle w:val="FontStyle28"/>
          <w:rFonts w:cs="Calibri"/>
          <w:noProof/>
          <w:color w:val="auto"/>
          <w:sz w:val="22"/>
          <w:szCs w:val="22"/>
          <w:lang w:val="sr-Cyrl-CS" w:eastAsia="sr-Cyrl-CS"/>
        </w:rPr>
      </w:pPr>
    </w:p>
    <w:p w:rsidR="00914C9E" w:rsidRPr="00B20653" w:rsidRDefault="00914C9E" w:rsidP="00C61746">
      <w:pPr>
        <w:pStyle w:val="Style2"/>
        <w:widowControl/>
        <w:spacing w:line="240" w:lineRule="auto"/>
        <w:ind w:right="5"/>
        <w:jc w:val="right"/>
        <w:rPr>
          <w:rStyle w:val="FontStyle28"/>
          <w:rFonts w:cs="Calibri"/>
          <w:b/>
          <w:i/>
          <w:noProof/>
          <w:color w:val="auto"/>
          <w:sz w:val="22"/>
          <w:szCs w:val="22"/>
          <w:lang w:eastAsia="sr-Cyrl-CS"/>
        </w:rPr>
      </w:pPr>
    </w:p>
    <w:p w:rsidR="00714C7C" w:rsidRPr="00B20653" w:rsidRDefault="00714C7C" w:rsidP="00C61746">
      <w:pPr>
        <w:pStyle w:val="Style2"/>
        <w:widowControl/>
        <w:spacing w:line="240" w:lineRule="auto"/>
        <w:ind w:right="5"/>
        <w:jc w:val="right"/>
        <w:rPr>
          <w:rStyle w:val="FontStyle28"/>
          <w:rFonts w:cs="Calibri"/>
          <w:b/>
          <w:i/>
          <w:noProof/>
          <w:color w:val="auto"/>
          <w:sz w:val="22"/>
          <w:szCs w:val="22"/>
          <w:lang w:val="sr-Cyrl-CS" w:eastAsia="sr-Cyrl-CS"/>
        </w:rPr>
      </w:pPr>
    </w:p>
    <w:p w:rsidR="00C61746" w:rsidRPr="00B20653" w:rsidRDefault="00C61746" w:rsidP="00C61746">
      <w:pPr>
        <w:pStyle w:val="Style2"/>
        <w:widowControl/>
        <w:spacing w:line="240" w:lineRule="auto"/>
        <w:ind w:right="5"/>
        <w:jc w:val="right"/>
        <w:rPr>
          <w:rStyle w:val="FontStyle28"/>
          <w:rFonts w:cs="Calibri"/>
          <w:b/>
          <w:i/>
          <w:noProof/>
          <w:color w:val="auto"/>
          <w:sz w:val="22"/>
          <w:szCs w:val="22"/>
          <w:lang w:val="sr-Cyrl-CS" w:eastAsia="sr-Cyrl-CS"/>
        </w:rPr>
      </w:pPr>
      <w:r w:rsidRPr="00B20653">
        <w:rPr>
          <w:rStyle w:val="FontStyle28"/>
          <w:rFonts w:cs="Calibri"/>
          <w:b/>
          <w:i/>
          <w:noProof/>
          <w:color w:val="auto"/>
          <w:sz w:val="22"/>
          <w:szCs w:val="22"/>
          <w:lang w:val="sr-Cyrl-CS" w:eastAsia="sr-Cyrl-CS"/>
        </w:rPr>
        <w:t>УПРАВА</w:t>
      </w:r>
      <w:r w:rsidRPr="00B20653">
        <w:rPr>
          <w:rStyle w:val="FontStyle28"/>
          <w:rFonts w:cs="Calibri"/>
          <w:b/>
          <w:i/>
          <w:noProof/>
          <w:color w:val="auto"/>
          <w:sz w:val="22"/>
          <w:szCs w:val="22"/>
          <w:lang w:eastAsia="sr-Cyrl-CS"/>
        </w:rPr>
        <w:t xml:space="preserve"> </w:t>
      </w:r>
      <w:r w:rsidRPr="00B20653">
        <w:rPr>
          <w:rStyle w:val="FontStyle28"/>
          <w:rFonts w:cs="Calibri"/>
          <w:b/>
          <w:i/>
          <w:noProof/>
          <w:color w:val="auto"/>
          <w:sz w:val="22"/>
          <w:szCs w:val="22"/>
          <w:lang w:val="sr-Cyrl-CS" w:eastAsia="sr-Cyrl-CS"/>
        </w:rPr>
        <w:t xml:space="preserve"> ПРЕДУЗЕЋА</w:t>
      </w:r>
    </w:p>
    <w:p w:rsidR="009E1B3B" w:rsidRPr="00B20653" w:rsidRDefault="009E1B3B" w:rsidP="009E1B3B">
      <w:pPr>
        <w:pStyle w:val="Style2"/>
        <w:widowControl/>
        <w:spacing w:line="240" w:lineRule="auto"/>
        <w:ind w:right="5"/>
        <w:jc w:val="right"/>
        <w:rPr>
          <w:noProof/>
          <w:sz w:val="22"/>
          <w:szCs w:val="22"/>
          <w:lang w:val="sr-Cyrl-CS"/>
        </w:rPr>
      </w:pPr>
    </w:p>
    <w:p w:rsidR="009E1B3B" w:rsidRPr="00B20653" w:rsidRDefault="009E1B3B" w:rsidP="009E1B3B">
      <w:pPr>
        <w:pStyle w:val="Style2"/>
        <w:widowControl/>
        <w:spacing w:line="240" w:lineRule="auto"/>
        <w:ind w:right="5"/>
        <w:jc w:val="right"/>
        <w:rPr>
          <w:rStyle w:val="FontStyle28"/>
          <w:rFonts w:cs="Calibri"/>
          <w:noProof/>
          <w:color w:val="auto"/>
          <w:sz w:val="22"/>
          <w:szCs w:val="22"/>
          <w:lang w:eastAsia="sr-Cyrl-CS"/>
        </w:rPr>
      </w:pPr>
    </w:p>
    <w:p w:rsidR="00C61746" w:rsidRPr="00B20653" w:rsidRDefault="00C61746" w:rsidP="00C61746">
      <w:pPr>
        <w:pStyle w:val="Style2"/>
        <w:widowControl/>
        <w:spacing w:line="240" w:lineRule="auto"/>
        <w:ind w:right="5"/>
        <w:jc w:val="right"/>
        <w:rPr>
          <w:rStyle w:val="FontStyle28"/>
          <w:rFonts w:cs="Calibri"/>
          <w:noProof/>
          <w:color w:val="auto"/>
          <w:sz w:val="22"/>
          <w:szCs w:val="22"/>
          <w:lang w:val="sr-Cyrl-CS" w:eastAsia="sr-Cyrl-CS"/>
        </w:rPr>
      </w:pPr>
    </w:p>
    <w:p w:rsidR="00C61746" w:rsidRPr="00B20653" w:rsidRDefault="00C61746" w:rsidP="00C61746">
      <w:pPr>
        <w:rPr>
          <w:rFonts w:ascii="Calibri" w:hAnsi="Calibri"/>
          <w:b/>
          <w:bCs/>
          <w:sz w:val="28"/>
          <w:lang w:val="ru-RU"/>
        </w:rPr>
      </w:pPr>
    </w:p>
    <w:p w:rsidR="00C61746" w:rsidRPr="00B20653" w:rsidRDefault="00C61746" w:rsidP="00C61746">
      <w:pPr>
        <w:rPr>
          <w:rFonts w:ascii="Calibri" w:hAnsi="Calibri"/>
          <w:b/>
          <w:bCs/>
          <w:sz w:val="28"/>
          <w:lang w:val="ru-RU"/>
        </w:rPr>
      </w:pPr>
    </w:p>
    <w:p w:rsidR="00252EE1" w:rsidRPr="00B20653" w:rsidRDefault="00C61746" w:rsidP="00C61746">
      <w:pPr>
        <w:rPr>
          <w:lang w:val="sr-Cyrl-BA"/>
        </w:rPr>
      </w:pPr>
      <w:r w:rsidRPr="00B20653">
        <w:rPr>
          <w:rFonts w:ascii="Calibri" w:hAnsi="Calibri"/>
          <w:b/>
          <w:bCs/>
          <w:sz w:val="28"/>
          <w:lang w:val="ru-RU"/>
        </w:rPr>
        <w:br w:type="page"/>
      </w:r>
    </w:p>
    <w:p w:rsidR="00252EE1" w:rsidRPr="00B20653" w:rsidRDefault="00252EE1" w:rsidP="00400B09">
      <w:pPr>
        <w:rPr>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spacing w:line="360" w:lineRule="auto"/>
        <w:jc w:val="center"/>
        <w:rPr>
          <w:rFonts w:ascii="Calibri" w:hAnsi="Calibri"/>
          <w:b/>
          <w:sz w:val="32"/>
          <w:szCs w:val="32"/>
          <w:lang w:val="sr-Cyrl-BA"/>
        </w:rPr>
      </w:pPr>
    </w:p>
    <w:p w:rsidR="00252EE1" w:rsidRPr="00B20653" w:rsidRDefault="00252EE1" w:rsidP="00400B09">
      <w:pPr>
        <w:jc w:val="center"/>
        <w:rPr>
          <w:rFonts w:ascii="Calibri" w:hAnsi="Calibri"/>
          <w:b/>
          <w:sz w:val="28"/>
          <w:szCs w:val="28"/>
        </w:rPr>
      </w:pPr>
      <w:r w:rsidRPr="00B20653">
        <w:rPr>
          <w:rFonts w:ascii="Calibri" w:hAnsi="Calibri"/>
          <w:b/>
          <w:sz w:val="28"/>
          <w:szCs w:val="28"/>
        </w:rPr>
        <w:t>П Л А Н</w:t>
      </w:r>
    </w:p>
    <w:p w:rsidR="00252EE1" w:rsidRPr="00B20653" w:rsidRDefault="00252EE1" w:rsidP="00400B09">
      <w:pPr>
        <w:jc w:val="center"/>
        <w:rPr>
          <w:rFonts w:ascii="Calibri" w:hAnsi="Calibri"/>
          <w:b/>
          <w:sz w:val="28"/>
          <w:szCs w:val="28"/>
        </w:rPr>
      </w:pPr>
      <w:r w:rsidRPr="00B20653">
        <w:rPr>
          <w:rFonts w:ascii="Calibri" w:hAnsi="Calibri"/>
          <w:b/>
          <w:sz w:val="28"/>
          <w:szCs w:val="28"/>
          <w:lang w:val="sr-Cyrl-CS"/>
        </w:rPr>
        <w:t xml:space="preserve">РАДА И ПОСЛОВАЊА  </w:t>
      </w:r>
      <w:r w:rsidRPr="00B20653">
        <w:rPr>
          <w:rFonts w:ascii="Calibri" w:hAnsi="Calibri"/>
          <w:b/>
          <w:sz w:val="28"/>
          <w:szCs w:val="28"/>
        </w:rPr>
        <w:t>ЗА 20</w:t>
      </w:r>
      <w:r w:rsidRPr="00B20653">
        <w:rPr>
          <w:rFonts w:ascii="Calibri" w:hAnsi="Calibri"/>
          <w:b/>
          <w:sz w:val="28"/>
          <w:szCs w:val="28"/>
          <w:lang w:val="bs-Cyrl-BA"/>
        </w:rPr>
        <w:t>2</w:t>
      </w:r>
      <w:r w:rsidR="00914C9E" w:rsidRPr="00B20653">
        <w:rPr>
          <w:rFonts w:ascii="Calibri" w:hAnsi="Calibri"/>
          <w:b/>
          <w:sz w:val="28"/>
          <w:szCs w:val="28"/>
        </w:rPr>
        <w:t>2</w:t>
      </w:r>
      <w:r w:rsidRPr="00B20653">
        <w:rPr>
          <w:rFonts w:ascii="Calibri" w:hAnsi="Calibri"/>
          <w:b/>
          <w:sz w:val="28"/>
          <w:szCs w:val="28"/>
        </w:rPr>
        <w:t>. ГОДИНУ</w:t>
      </w:r>
    </w:p>
    <w:p w:rsidR="00252EE1" w:rsidRPr="00B20653" w:rsidRDefault="00252EE1">
      <w:pPr>
        <w:rPr>
          <w:rFonts w:ascii="Calibri" w:hAnsi="Calibri"/>
          <w:b/>
          <w:sz w:val="28"/>
          <w:szCs w:val="28"/>
        </w:rPr>
      </w:pPr>
      <w:r w:rsidRPr="00B20653">
        <w:rPr>
          <w:rFonts w:ascii="Calibri" w:hAnsi="Calibri"/>
          <w:b/>
          <w:sz w:val="28"/>
          <w:szCs w:val="28"/>
        </w:rPr>
        <w:br w:type="page"/>
      </w:r>
    </w:p>
    <w:p w:rsidR="00252EE1" w:rsidRPr="00B20653" w:rsidRDefault="00252EE1" w:rsidP="00BA192C">
      <w:pPr>
        <w:pStyle w:val="Heading1"/>
        <w:numPr>
          <w:ilvl w:val="0"/>
          <w:numId w:val="4"/>
        </w:numPr>
        <w:rPr>
          <w:rFonts w:ascii="Calibri" w:hAnsi="Calibri"/>
          <w:bCs w:val="0"/>
          <w:sz w:val="22"/>
          <w:szCs w:val="22"/>
          <w:lang w:val="sr-Cyrl-BA"/>
        </w:rPr>
      </w:pPr>
      <w:bookmarkStart w:id="11" w:name="_Toc473623072"/>
      <w:bookmarkStart w:id="12" w:name="_Toc475619729"/>
      <w:bookmarkStart w:id="13" w:name="_Toc504374865"/>
      <w:bookmarkStart w:id="14" w:name="_Toc85782262"/>
      <w:bookmarkStart w:id="15" w:name="_Toc375739188"/>
      <w:bookmarkStart w:id="16" w:name="_Toc406565967"/>
      <w:bookmarkStart w:id="17" w:name="_Toc440361754"/>
      <w:bookmarkEnd w:id="2"/>
      <w:bookmarkEnd w:id="3"/>
      <w:r w:rsidRPr="00B20653">
        <w:rPr>
          <w:rFonts w:ascii="Calibri" w:hAnsi="Calibri"/>
          <w:bCs w:val="0"/>
          <w:sz w:val="22"/>
          <w:szCs w:val="22"/>
          <w:lang w:val="sr-Cyrl-BA"/>
        </w:rPr>
        <w:lastRenderedPageBreak/>
        <w:t>ОСНОВНИ ПОДАЦИ</w:t>
      </w:r>
      <w:bookmarkEnd w:id="11"/>
      <w:bookmarkEnd w:id="12"/>
      <w:bookmarkEnd w:id="13"/>
      <w:bookmarkEnd w:id="14"/>
    </w:p>
    <w:p w:rsidR="00252EE1" w:rsidRPr="00B20653" w:rsidRDefault="00252EE1" w:rsidP="00391CE1">
      <w:pPr>
        <w:rPr>
          <w:rFonts w:ascii="Calibri" w:hAnsi="Calibri"/>
          <w:lang w:val="bs-Cyrl-BA"/>
        </w:rPr>
      </w:pPr>
    </w:p>
    <w:p w:rsidR="00252EE1" w:rsidRPr="00B20653" w:rsidRDefault="00252EE1" w:rsidP="00B70599">
      <w:pPr>
        <w:pStyle w:val="BodyText"/>
        <w:ind w:firstLine="270"/>
        <w:rPr>
          <w:rFonts w:ascii="Calibri" w:hAnsi="Calibri"/>
          <w:sz w:val="22"/>
          <w:szCs w:val="22"/>
          <w:lang w:val="ru-RU"/>
        </w:rPr>
      </w:pPr>
      <w:r w:rsidRPr="00B20653">
        <w:rPr>
          <w:rFonts w:ascii="Calibri" w:hAnsi="Calibri"/>
          <w:sz w:val="22"/>
          <w:szCs w:val="22"/>
          <w:lang w:val="ru-RU"/>
        </w:rPr>
        <w:t>Влада Републике Српске на сједници одржаној 10.12.1996. године, донијела је Одлуку број: 02-1395/96 о организацији ЈОДП за поштански саобраћај РС, а којом Одлуком је престало да постоји раније Предузеће под називом ЈЈП</w:t>
      </w:r>
      <w:r w:rsidRPr="00B20653">
        <w:rPr>
          <w:rFonts w:ascii="Calibri" w:hAnsi="Calibri"/>
          <w:sz w:val="22"/>
          <w:szCs w:val="22"/>
          <w:lang w:val="sr-Cyrl-BA"/>
        </w:rPr>
        <w:t>П</w:t>
      </w:r>
      <w:r w:rsidRPr="00B20653">
        <w:rPr>
          <w:rFonts w:ascii="Calibri" w:hAnsi="Calibri"/>
          <w:sz w:val="22"/>
          <w:szCs w:val="22"/>
          <w:lang w:val="ru-RU"/>
        </w:rPr>
        <w:t>ТТ саобраћаја РС и одређена је основна дјелатност овог Предузећа.</w:t>
      </w:r>
    </w:p>
    <w:p w:rsidR="00252EE1" w:rsidRPr="00B20653" w:rsidRDefault="00252EE1" w:rsidP="00B70599">
      <w:pPr>
        <w:pStyle w:val="BodyText"/>
        <w:ind w:firstLine="270"/>
        <w:rPr>
          <w:rFonts w:ascii="Calibri" w:hAnsi="Calibri"/>
          <w:sz w:val="22"/>
          <w:szCs w:val="22"/>
          <w:lang w:val="ru-RU"/>
        </w:rPr>
      </w:pPr>
      <w:r w:rsidRPr="00B20653">
        <w:rPr>
          <w:rFonts w:ascii="Calibri" w:hAnsi="Calibri"/>
          <w:sz w:val="22"/>
          <w:szCs w:val="22"/>
          <w:lang w:val="ru-RU"/>
        </w:rPr>
        <w:t>На основу наведене Одлуке, те осталих аката Предузећа, извршен је упис правног лица код надлежног Регистарског суда у Бањалуци, дана 20.12.1996. године.</w:t>
      </w:r>
    </w:p>
    <w:p w:rsidR="00252EE1" w:rsidRPr="00B20653" w:rsidRDefault="00252EE1" w:rsidP="00B70599">
      <w:pPr>
        <w:pStyle w:val="BodyText"/>
        <w:ind w:firstLine="270"/>
        <w:rPr>
          <w:rFonts w:ascii="Calibri" w:hAnsi="Calibri"/>
          <w:sz w:val="22"/>
          <w:szCs w:val="22"/>
          <w:lang w:val="sr-Cyrl-BA"/>
        </w:rPr>
      </w:pPr>
      <w:r w:rsidRPr="00B20653">
        <w:rPr>
          <w:rFonts w:ascii="Calibri" w:hAnsi="Calibri"/>
          <w:sz w:val="22"/>
          <w:szCs w:val="22"/>
          <w:lang w:val="ru-RU"/>
        </w:rPr>
        <w:t>Одлуком Управног одбора ЈОДП за поштански саобраћај РС, број: 1-01-2428/01 од 20.09.2001. године, а у складу са важећим законским прописима, извршена је промјена облика организовања Предузећа у Акционарско друштво и извршена је статусна промјена – власничка трансформација продајом дијела државног капитала, према Закону о продаји државног капитала, тако да Предузеће послује под називом: Предузеће за поштански саобраћај Републике Српске а.д. Бања Лука, са сједиштем у Бањалуци.</w:t>
      </w:r>
    </w:p>
    <w:p w:rsidR="00252EE1" w:rsidRPr="00B20653" w:rsidRDefault="00252EE1" w:rsidP="00B70599">
      <w:pPr>
        <w:pStyle w:val="BodyText"/>
        <w:ind w:firstLine="270"/>
        <w:rPr>
          <w:rFonts w:ascii="Calibri" w:hAnsi="Calibri"/>
          <w:sz w:val="16"/>
          <w:szCs w:val="16"/>
          <w:lang w:val="ru-RU"/>
        </w:rPr>
      </w:pPr>
    </w:p>
    <w:p w:rsidR="00252EE1" w:rsidRPr="00B20653" w:rsidRDefault="00252EE1" w:rsidP="00B70599">
      <w:pPr>
        <w:pStyle w:val="BodyText"/>
        <w:ind w:firstLine="270"/>
        <w:rPr>
          <w:rFonts w:ascii="Calibri" w:hAnsi="Calibri"/>
          <w:sz w:val="22"/>
          <w:szCs w:val="22"/>
        </w:rPr>
      </w:pPr>
      <w:r w:rsidRPr="00B20653">
        <w:rPr>
          <w:rFonts w:ascii="Calibri" w:hAnsi="Calibri"/>
          <w:sz w:val="22"/>
          <w:szCs w:val="22"/>
        </w:rPr>
        <w:t>Власничку структуру Предузећа чини:</w:t>
      </w:r>
    </w:p>
    <w:p w:rsidR="00252EE1" w:rsidRPr="00B20653"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Државни капитал</w:t>
      </w:r>
      <w:r w:rsidRPr="00B20653">
        <w:rPr>
          <w:rFonts w:ascii="Calibri" w:hAnsi="Calibri"/>
          <w:sz w:val="22"/>
          <w:szCs w:val="22"/>
        </w:rPr>
        <w:tab/>
      </w:r>
      <w:r w:rsidRPr="00B20653">
        <w:rPr>
          <w:rFonts w:ascii="Calibri" w:hAnsi="Calibri"/>
          <w:sz w:val="22"/>
          <w:szCs w:val="22"/>
        </w:rPr>
        <w:tab/>
        <w:t xml:space="preserve"> 65%</w:t>
      </w:r>
    </w:p>
    <w:p w:rsidR="00252EE1" w:rsidRPr="00B20653"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 xml:space="preserve">Фонд за реституцију          </w:t>
      </w:r>
      <w:r w:rsidRPr="00B20653">
        <w:rPr>
          <w:rFonts w:ascii="Calibri" w:hAnsi="Calibri"/>
          <w:sz w:val="22"/>
          <w:szCs w:val="22"/>
        </w:rPr>
        <w:tab/>
        <w:t xml:space="preserve">   5%</w:t>
      </w:r>
    </w:p>
    <w:p w:rsidR="00252EE1" w:rsidRPr="00B20653"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 xml:space="preserve">Фонд  ПИО               </w:t>
      </w:r>
      <w:r w:rsidRPr="00B20653">
        <w:rPr>
          <w:rFonts w:ascii="Calibri" w:hAnsi="Calibri"/>
          <w:sz w:val="22"/>
          <w:szCs w:val="22"/>
        </w:rPr>
        <w:tab/>
      </w:r>
      <w:r w:rsidRPr="00B20653">
        <w:rPr>
          <w:rFonts w:ascii="Calibri" w:hAnsi="Calibri"/>
          <w:sz w:val="22"/>
          <w:szCs w:val="22"/>
        </w:rPr>
        <w:tab/>
        <w:t xml:space="preserve"> 10%</w:t>
      </w:r>
    </w:p>
    <w:p w:rsidR="00252EE1" w:rsidRPr="00B20653" w:rsidRDefault="00252EE1" w:rsidP="00B70599">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 xml:space="preserve">Ваучери </w:t>
      </w:r>
      <w:r w:rsidRPr="00B20653">
        <w:rPr>
          <w:rFonts w:ascii="Calibri" w:hAnsi="Calibri"/>
          <w:sz w:val="22"/>
          <w:szCs w:val="22"/>
        </w:rPr>
        <w:tab/>
      </w:r>
      <w:r w:rsidRPr="00B20653">
        <w:rPr>
          <w:rFonts w:ascii="Calibri" w:hAnsi="Calibri"/>
          <w:sz w:val="22"/>
          <w:szCs w:val="22"/>
        </w:rPr>
        <w:tab/>
      </w:r>
      <w:r w:rsidRPr="00B20653">
        <w:rPr>
          <w:rFonts w:ascii="Calibri" w:hAnsi="Calibri"/>
          <w:sz w:val="22"/>
          <w:szCs w:val="22"/>
        </w:rPr>
        <w:tab/>
        <w:t xml:space="preserve"> 20%</w:t>
      </w:r>
    </w:p>
    <w:p w:rsidR="00252EE1" w:rsidRPr="00B20653" w:rsidRDefault="00252EE1" w:rsidP="00B70599">
      <w:pPr>
        <w:pStyle w:val="BodyText"/>
        <w:ind w:firstLine="720"/>
        <w:rPr>
          <w:rFonts w:ascii="Calibri" w:hAnsi="Calibri"/>
          <w:sz w:val="22"/>
          <w:szCs w:val="22"/>
        </w:rPr>
      </w:pPr>
    </w:p>
    <w:p w:rsidR="00252EE1" w:rsidRPr="00B20653" w:rsidRDefault="00252EE1" w:rsidP="00B70599">
      <w:pPr>
        <w:ind w:firstLine="270"/>
        <w:jc w:val="both"/>
        <w:rPr>
          <w:rFonts w:ascii="Calibri" w:hAnsi="Calibri"/>
          <w:sz w:val="22"/>
          <w:szCs w:val="22"/>
          <w:lang w:val="sr-Cyrl-CS"/>
        </w:rPr>
      </w:pPr>
      <w:r w:rsidRPr="00B20653">
        <w:rPr>
          <w:rFonts w:ascii="Calibri" w:hAnsi="Calibri"/>
          <w:sz w:val="22"/>
          <w:szCs w:val="22"/>
          <w:lang w:val="sr-Cyrl-CS"/>
        </w:rPr>
        <w:t>Да би се остварила основна функција Предузећа, уредног и непрекидног одвијања поштанског саобраћаја и функционисања Предузећа, као јединственог пословног и правног субјекта, утврђени су организациони дијелови Предузећа, и то:</w:t>
      </w:r>
    </w:p>
    <w:p w:rsidR="00252EE1" w:rsidRPr="00B20653" w:rsidRDefault="00252EE1" w:rsidP="00B70599">
      <w:pPr>
        <w:ind w:firstLine="270"/>
        <w:jc w:val="both"/>
        <w:rPr>
          <w:rFonts w:ascii="Calibri" w:hAnsi="Calibri"/>
          <w:sz w:val="10"/>
          <w:szCs w:val="10"/>
        </w:rPr>
      </w:pPr>
    </w:p>
    <w:p w:rsidR="00252EE1" w:rsidRPr="00B20653" w:rsidRDefault="00252EE1" w:rsidP="005B7107">
      <w:pPr>
        <w:pStyle w:val="ListParagraph"/>
        <w:numPr>
          <w:ilvl w:val="0"/>
          <w:numId w:val="6"/>
        </w:numPr>
        <w:jc w:val="both"/>
        <w:rPr>
          <w:rFonts w:cs="Calibri"/>
          <w:noProof/>
          <w:lang w:val="sr-Latn-CS"/>
        </w:rPr>
      </w:pPr>
      <w:r w:rsidRPr="00B20653">
        <w:rPr>
          <w:rFonts w:cs="Calibri"/>
          <w:noProof/>
          <w:lang w:val="sr-Latn-CS"/>
        </w:rPr>
        <w:t>Управа Предузећа</w:t>
      </w:r>
    </w:p>
    <w:p w:rsidR="00252EE1" w:rsidRPr="00B20653" w:rsidRDefault="00252EE1" w:rsidP="005B7107">
      <w:pPr>
        <w:pStyle w:val="ListParagraph"/>
        <w:numPr>
          <w:ilvl w:val="0"/>
          <w:numId w:val="6"/>
        </w:numPr>
        <w:jc w:val="both"/>
        <w:rPr>
          <w:rFonts w:cs="Calibri"/>
          <w:noProof/>
          <w:lang w:val="sr-Latn-CS"/>
        </w:rPr>
      </w:pPr>
      <w:r w:rsidRPr="00B20653">
        <w:rPr>
          <w:rFonts w:cs="Calibri"/>
          <w:noProof/>
          <w:lang w:val="sr-Latn-CS"/>
        </w:rPr>
        <w:t>Дирекција Предузећа</w:t>
      </w:r>
    </w:p>
    <w:p w:rsidR="00252EE1" w:rsidRPr="00B20653" w:rsidRDefault="00252EE1" w:rsidP="005B7107">
      <w:pPr>
        <w:pStyle w:val="ListParagraph"/>
        <w:numPr>
          <w:ilvl w:val="0"/>
          <w:numId w:val="6"/>
        </w:numPr>
        <w:jc w:val="both"/>
        <w:rPr>
          <w:rFonts w:cs="Calibri"/>
          <w:noProof/>
          <w:lang w:val="sr-Latn-CS"/>
        </w:rPr>
      </w:pPr>
      <w:r w:rsidRPr="00B20653">
        <w:rPr>
          <w:rFonts w:cs="Calibri"/>
          <w:noProof/>
          <w:lang w:val="sr-Latn-CS"/>
        </w:rPr>
        <w:t>Радне јединице Предузећа</w:t>
      </w:r>
    </w:p>
    <w:p w:rsidR="00252EE1" w:rsidRPr="00B20653" w:rsidRDefault="00252EE1" w:rsidP="00B70599">
      <w:pPr>
        <w:jc w:val="both"/>
        <w:rPr>
          <w:rFonts w:ascii="Calibri" w:hAnsi="Calibri"/>
          <w:noProof/>
          <w:sz w:val="22"/>
          <w:szCs w:val="22"/>
          <w:lang w:val="bs-Cyrl-BA"/>
        </w:rPr>
      </w:pPr>
      <w:r w:rsidRPr="00B20653">
        <w:rPr>
          <w:rFonts w:ascii="Calibri" w:hAnsi="Calibri"/>
          <w:iCs/>
          <w:noProof/>
          <w:sz w:val="22"/>
          <w:szCs w:val="22"/>
          <w:lang w:val="sr-Latn-CS"/>
        </w:rPr>
        <w:t>Управу</w:t>
      </w:r>
      <w:r w:rsidRPr="00B20653">
        <w:rPr>
          <w:rFonts w:ascii="Calibri" w:hAnsi="Calibri"/>
          <w:noProof/>
          <w:sz w:val="22"/>
          <w:szCs w:val="22"/>
          <w:lang w:val="sr-Latn-CS"/>
        </w:rPr>
        <w:t xml:space="preserve"> Предузећа чине: директор</w:t>
      </w:r>
      <w:r w:rsidRPr="00B20653">
        <w:rPr>
          <w:rFonts w:ascii="Calibri" w:hAnsi="Calibri"/>
          <w:noProof/>
          <w:sz w:val="22"/>
          <w:szCs w:val="22"/>
          <w:lang w:val="bs-Cyrl-BA"/>
        </w:rPr>
        <w:t xml:space="preserve"> и</w:t>
      </w:r>
      <w:r w:rsidRPr="00B20653">
        <w:rPr>
          <w:rFonts w:ascii="Calibri" w:hAnsi="Calibri"/>
          <w:noProof/>
          <w:sz w:val="22"/>
          <w:szCs w:val="22"/>
          <w:lang w:val="sr-Latn-CS"/>
        </w:rPr>
        <w:t xml:space="preserve"> извршни директори</w:t>
      </w:r>
      <w:r w:rsidRPr="00B20653">
        <w:rPr>
          <w:rFonts w:ascii="Calibri" w:hAnsi="Calibri"/>
          <w:noProof/>
          <w:sz w:val="22"/>
          <w:szCs w:val="22"/>
          <w:lang w:val="bs-Cyrl-BA"/>
        </w:rPr>
        <w:t xml:space="preserve"> Области.</w:t>
      </w:r>
    </w:p>
    <w:p w:rsidR="00252EE1" w:rsidRPr="00B20653" w:rsidRDefault="00252EE1" w:rsidP="00B70599">
      <w:pPr>
        <w:jc w:val="both"/>
        <w:rPr>
          <w:rFonts w:ascii="Calibri" w:hAnsi="Calibri"/>
          <w:noProof/>
          <w:sz w:val="10"/>
          <w:szCs w:val="10"/>
          <w:lang w:val="bs-Cyrl-BA"/>
        </w:rPr>
      </w:pPr>
    </w:p>
    <w:p w:rsidR="00252EE1" w:rsidRPr="00B20653" w:rsidRDefault="00252EE1" w:rsidP="00B70599">
      <w:pPr>
        <w:ind w:firstLine="270"/>
        <w:jc w:val="both"/>
        <w:rPr>
          <w:rFonts w:ascii="Calibri" w:hAnsi="Calibri"/>
          <w:sz w:val="22"/>
          <w:szCs w:val="22"/>
          <w:lang w:val="sr-Cyrl-CS"/>
        </w:rPr>
      </w:pPr>
      <w:r w:rsidRPr="00B20653">
        <w:rPr>
          <w:rFonts w:ascii="Calibri" w:hAnsi="Calibri"/>
          <w:sz w:val="22"/>
          <w:szCs w:val="22"/>
          <w:lang w:val="sr-Cyrl-CS"/>
        </w:rPr>
        <w:t>Према одредбама Правилника за обављање техничко-технолошких послова, концепцијска основа и општи прилаз, са економско</w:t>
      </w:r>
      <w:r w:rsidRPr="00B20653">
        <w:rPr>
          <w:rFonts w:ascii="Calibri" w:hAnsi="Calibri"/>
          <w:sz w:val="22"/>
          <w:szCs w:val="22"/>
          <w:lang w:val="sr-Latn-BA"/>
        </w:rPr>
        <w:t xml:space="preserve"> </w:t>
      </w:r>
      <w:r w:rsidRPr="00B20653">
        <w:rPr>
          <w:rFonts w:ascii="Calibri" w:hAnsi="Calibri"/>
          <w:sz w:val="22"/>
          <w:szCs w:val="22"/>
          <w:lang w:val="sr-Cyrl-CS"/>
        </w:rPr>
        <w:t>-</w:t>
      </w:r>
      <w:r w:rsidRPr="00B20653">
        <w:rPr>
          <w:rFonts w:ascii="Calibri" w:hAnsi="Calibri"/>
          <w:sz w:val="22"/>
          <w:szCs w:val="22"/>
          <w:lang w:val="sr-Latn-BA"/>
        </w:rPr>
        <w:t xml:space="preserve"> </w:t>
      </w:r>
      <w:r w:rsidRPr="00B20653">
        <w:rPr>
          <w:rFonts w:ascii="Calibri" w:hAnsi="Calibri"/>
          <w:sz w:val="22"/>
          <w:szCs w:val="22"/>
          <w:lang w:val="sr-Cyrl-CS"/>
        </w:rPr>
        <w:t>технолошког становишта производње и пружања услуга, институцијалном дјеловању и утицају на поштански систем као јавне функције, конвенције, аранжмани, билатерални споразуми и друго, међународне поштанске регулативе, опредјељују и интегришу сљедеће пословне области у Дирекцији Предузећа:</w:t>
      </w:r>
    </w:p>
    <w:p w:rsidR="00252EE1" w:rsidRPr="00B20653" w:rsidRDefault="00252EE1" w:rsidP="00B70599">
      <w:pPr>
        <w:ind w:firstLine="270"/>
        <w:jc w:val="both"/>
        <w:rPr>
          <w:rFonts w:ascii="Calibri" w:hAnsi="Calibri"/>
          <w:sz w:val="10"/>
          <w:szCs w:val="10"/>
          <w:lang w:val="sr-Cyrl-CS"/>
        </w:rPr>
      </w:pPr>
    </w:p>
    <w:p w:rsidR="00252EE1" w:rsidRPr="00B20653" w:rsidRDefault="00252EE1" w:rsidP="005B7107">
      <w:pPr>
        <w:pStyle w:val="ListParagraph"/>
        <w:numPr>
          <w:ilvl w:val="0"/>
          <w:numId w:val="9"/>
        </w:numPr>
        <w:jc w:val="both"/>
        <w:rPr>
          <w:rFonts w:cs="Calibri"/>
          <w:noProof/>
          <w:lang w:val="sr-Latn-CS"/>
        </w:rPr>
      </w:pPr>
      <w:r w:rsidRPr="00B20653">
        <w:rPr>
          <w:rFonts w:cs="Calibri"/>
          <w:noProof/>
          <w:lang w:val="sr-Latn-CS"/>
        </w:rPr>
        <w:t>Област поштанског саобраћаја,</w:t>
      </w:r>
    </w:p>
    <w:p w:rsidR="00252EE1" w:rsidRPr="00B20653" w:rsidRDefault="00252EE1" w:rsidP="005B7107">
      <w:pPr>
        <w:pStyle w:val="ListParagraph"/>
        <w:numPr>
          <w:ilvl w:val="0"/>
          <w:numId w:val="9"/>
        </w:numPr>
        <w:jc w:val="both"/>
        <w:rPr>
          <w:rFonts w:cs="Calibri"/>
          <w:noProof/>
          <w:lang w:val="sr-Latn-CS"/>
        </w:rPr>
      </w:pPr>
      <w:r w:rsidRPr="00B20653">
        <w:rPr>
          <w:rFonts w:cs="Calibri"/>
          <w:noProof/>
          <w:lang w:val="sr-Latn-CS"/>
        </w:rPr>
        <w:t>Област финансијских услуга,</w:t>
      </w:r>
    </w:p>
    <w:p w:rsidR="00252EE1" w:rsidRPr="00B20653" w:rsidRDefault="00252EE1" w:rsidP="005B7107">
      <w:pPr>
        <w:pStyle w:val="ListParagraph"/>
        <w:numPr>
          <w:ilvl w:val="0"/>
          <w:numId w:val="9"/>
        </w:numPr>
        <w:jc w:val="both"/>
        <w:rPr>
          <w:rFonts w:cs="Calibri"/>
          <w:noProof/>
          <w:lang w:val="sr-Latn-CS"/>
        </w:rPr>
      </w:pPr>
      <w:r w:rsidRPr="00B20653">
        <w:rPr>
          <w:rFonts w:cs="Calibri"/>
          <w:noProof/>
          <w:lang w:val="sr-Latn-CS"/>
        </w:rPr>
        <w:t>Област ИКТ и развоја,</w:t>
      </w:r>
    </w:p>
    <w:p w:rsidR="00252EE1" w:rsidRPr="00B20653" w:rsidRDefault="00252EE1" w:rsidP="005B7107">
      <w:pPr>
        <w:pStyle w:val="ListParagraph"/>
        <w:numPr>
          <w:ilvl w:val="0"/>
          <w:numId w:val="9"/>
        </w:numPr>
        <w:jc w:val="both"/>
        <w:rPr>
          <w:rFonts w:cs="Calibri"/>
          <w:noProof/>
          <w:lang w:val="sr-Latn-CS"/>
        </w:rPr>
      </w:pPr>
      <w:r w:rsidRPr="00B20653">
        <w:rPr>
          <w:rFonts w:cs="Calibri"/>
          <w:noProof/>
          <w:lang w:val="sr-Latn-CS"/>
        </w:rPr>
        <w:t>Област за продају и маркетинг,</w:t>
      </w:r>
    </w:p>
    <w:p w:rsidR="00252EE1" w:rsidRPr="00B20653" w:rsidRDefault="00252EE1" w:rsidP="005B7107">
      <w:pPr>
        <w:pStyle w:val="ListParagraph"/>
        <w:numPr>
          <w:ilvl w:val="0"/>
          <w:numId w:val="9"/>
        </w:numPr>
        <w:jc w:val="both"/>
        <w:rPr>
          <w:rFonts w:cs="Calibri"/>
          <w:noProof/>
          <w:lang w:val="sr-Latn-CS"/>
        </w:rPr>
      </w:pPr>
      <w:r w:rsidRPr="00B20653">
        <w:rPr>
          <w:rFonts w:cs="Calibri"/>
          <w:noProof/>
          <w:lang w:val="sr-Latn-CS"/>
        </w:rPr>
        <w:t>Област за рачуноводство и финансије,</w:t>
      </w:r>
    </w:p>
    <w:p w:rsidR="00252EE1" w:rsidRPr="00B20653" w:rsidRDefault="00252EE1" w:rsidP="005B7107">
      <w:pPr>
        <w:pStyle w:val="ListParagraph"/>
        <w:numPr>
          <w:ilvl w:val="0"/>
          <w:numId w:val="9"/>
        </w:numPr>
        <w:jc w:val="both"/>
        <w:rPr>
          <w:rFonts w:cs="Calibri"/>
          <w:noProof/>
          <w:lang w:val="sr-Latn-CS"/>
        </w:rPr>
      </w:pPr>
      <w:r w:rsidRPr="00B20653">
        <w:rPr>
          <w:rFonts w:cs="Calibri"/>
          <w:noProof/>
          <w:lang w:val="sr-Latn-CS"/>
        </w:rPr>
        <w:t>Област за инвестиције и набавку и</w:t>
      </w:r>
    </w:p>
    <w:p w:rsidR="00252EE1" w:rsidRPr="00B20653" w:rsidRDefault="00252EE1" w:rsidP="005B7107">
      <w:pPr>
        <w:pStyle w:val="ListParagraph"/>
        <w:numPr>
          <w:ilvl w:val="0"/>
          <w:numId w:val="9"/>
        </w:numPr>
        <w:jc w:val="both"/>
        <w:rPr>
          <w:rFonts w:cs="Calibri"/>
          <w:noProof/>
          <w:lang w:val="sr-Latn-CS"/>
        </w:rPr>
      </w:pPr>
      <w:r w:rsidRPr="00B20653">
        <w:rPr>
          <w:rFonts w:cs="Calibri"/>
          <w:noProof/>
          <w:lang w:val="sr-Latn-CS"/>
        </w:rPr>
        <w:t>Област правних, општих и послова људских ресурса.</w:t>
      </w:r>
    </w:p>
    <w:p w:rsidR="00252EE1" w:rsidRPr="00B20653" w:rsidRDefault="00252EE1" w:rsidP="00B70599">
      <w:pPr>
        <w:ind w:firstLine="270"/>
        <w:jc w:val="both"/>
        <w:rPr>
          <w:rFonts w:ascii="Calibri" w:hAnsi="Calibri"/>
          <w:sz w:val="22"/>
          <w:szCs w:val="22"/>
          <w:lang w:val="sr-Cyrl-CS"/>
        </w:rPr>
      </w:pPr>
      <w:r w:rsidRPr="00B20653">
        <w:rPr>
          <w:rFonts w:ascii="Calibri" w:hAnsi="Calibri"/>
          <w:sz w:val="22"/>
          <w:szCs w:val="22"/>
          <w:lang w:val="sr-Cyrl-CS"/>
        </w:rPr>
        <w:t>Осим горе наведених области у Предузећу у склопу Управе Предузећа дјелују:</w:t>
      </w:r>
    </w:p>
    <w:p w:rsidR="00252EE1" w:rsidRPr="00B20653" w:rsidRDefault="00252EE1" w:rsidP="00B70599">
      <w:pPr>
        <w:ind w:firstLine="270"/>
        <w:jc w:val="both"/>
        <w:rPr>
          <w:rFonts w:ascii="Calibri" w:hAnsi="Calibri"/>
          <w:sz w:val="10"/>
          <w:szCs w:val="10"/>
          <w:lang w:val="sr-Cyrl-CS"/>
        </w:rPr>
      </w:pPr>
    </w:p>
    <w:p w:rsidR="00252EE1" w:rsidRPr="00B20653" w:rsidRDefault="00252EE1" w:rsidP="005B7107">
      <w:pPr>
        <w:pStyle w:val="ListParagraph"/>
        <w:numPr>
          <w:ilvl w:val="0"/>
          <w:numId w:val="7"/>
        </w:numPr>
        <w:jc w:val="both"/>
        <w:rPr>
          <w:rFonts w:cs="Calibri"/>
          <w:noProof/>
          <w:lang w:val="sr-Latn-CS"/>
        </w:rPr>
      </w:pPr>
      <w:r w:rsidRPr="00B20653">
        <w:rPr>
          <w:rFonts w:cs="Calibri"/>
          <w:noProof/>
          <w:lang w:val="sr-Latn-CS"/>
        </w:rPr>
        <w:t>Одјељење интерне ревизије,</w:t>
      </w:r>
    </w:p>
    <w:p w:rsidR="00252EE1" w:rsidRPr="00B20653" w:rsidRDefault="00252EE1" w:rsidP="005B7107">
      <w:pPr>
        <w:pStyle w:val="ListParagraph"/>
        <w:numPr>
          <w:ilvl w:val="0"/>
          <w:numId w:val="7"/>
        </w:numPr>
        <w:jc w:val="both"/>
        <w:rPr>
          <w:rFonts w:cs="Calibri"/>
          <w:noProof/>
          <w:lang w:val="sr-Latn-CS"/>
        </w:rPr>
      </w:pPr>
      <w:r w:rsidRPr="00B20653">
        <w:rPr>
          <w:rFonts w:cs="Calibri"/>
          <w:noProof/>
          <w:lang w:val="sr-Latn-CS"/>
        </w:rPr>
        <w:t>Служба за логистику,</w:t>
      </w:r>
    </w:p>
    <w:p w:rsidR="00252EE1" w:rsidRPr="00B20653" w:rsidRDefault="00252EE1" w:rsidP="005B7107">
      <w:pPr>
        <w:pStyle w:val="ListParagraph"/>
        <w:numPr>
          <w:ilvl w:val="0"/>
          <w:numId w:val="7"/>
        </w:numPr>
        <w:jc w:val="both"/>
        <w:rPr>
          <w:rFonts w:cs="Calibri"/>
          <w:noProof/>
          <w:lang w:val="sr-Latn-CS"/>
        </w:rPr>
      </w:pPr>
      <w:r w:rsidRPr="00B20653">
        <w:rPr>
          <w:rFonts w:cs="Calibri"/>
          <w:noProof/>
          <w:lang w:val="sr-Latn-CS"/>
        </w:rPr>
        <w:t xml:space="preserve">Служба унутрашње контроле </w:t>
      </w:r>
      <w:r w:rsidRPr="00B20653">
        <w:rPr>
          <w:rFonts w:cs="Calibri"/>
          <w:noProof/>
          <w:lang w:val="bs-Cyrl-BA"/>
        </w:rPr>
        <w:t>и</w:t>
      </w:r>
    </w:p>
    <w:p w:rsidR="00252EE1" w:rsidRPr="00B20653" w:rsidRDefault="00252EE1" w:rsidP="005B7107">
      <w:pPr>
        <w:pStyle w:val="ListParagraph"/>
        <w:numPr>
          <w:ilvl w:val="0"/>
          <w:numId w:val="7"/>
        </w:numPr>
        <w:jc w:val="both"/>
        <w:rPr>
          <w:rFonts w:cs="Calibri"/>
          <w:noProof/>
          <w:lang w:val="sr-Latn-CS"/>
        </w:rPr>
      </w:pPr>
      <w:r w:rsidRPr="00B20653">
        <w:rPr>
          <w:rFonts w:cs="Calibri"/>
          <w:noProof/>
          <w:lang w:val="sr-Latn-CS"/>
        </w:rPr>
        <w:t>Служба контроле квалитета</w:t>
      </w:r>
      <w:r w:rsidRPr="00B20653">
        <w:rPr>
          <w:rFonts w:cs="Calibri"/>
          <w:noProof/>
          <w:lang w:val="bs-Cyrl-BA"/>
        </w:rPr>
        <w:t>.</w:t>
      </w:r>
    </w:p>
    <w:p w:rsidR="00252EE1" w:rsidRPr="00B20653" w:rsidRDefault="00252EE1" w:rsidP="00B70599">
      <w:pPr>
        <w:ind w:firstLine="270"/>
        <w:jc w:val="both"/>
        <w:rPr>
          <w:rFonts w:ascii="Calibri" w:hAnsi="Calibri"/>
          <w:sz w:val="22"/>
          <w:szCs w:val="22"/>
          <w:lang w:val="sr-Cyrl-CS"/>
        </w:rPr>
      </w:pPr>
      <w:r w:rsidRPr="00B20653">
        <w:rPr>
          <w:rFonts w:ascii="Calibri" w:hAnsi="Calibri"/>
          <w:sz w:val="22"/>
          <w:szCs w:val="22"/>
          <w:lang w:val="sr-Cyrl-CS"/>
        </w:rPr>
        <w:lastRenderedPageBreak/>
        <w:t>Радне јединице, као дијелови Предузећа, организују се као техничко-технолошке, саобраћајне и радне цјелине за вршење послова из дјелатности Предузећа на одређеном подручју или цијелом подручју Републике Српске, Дистрикта Брчко - БиХ  и то:</w:t>
      </w:r>
    </w:p>
    <w:p w:rsidR="00252EE1" w:rsidRPr="00B20653" w:rsidRDefault="00252EE1" w:rsidP="00B70599">
      <w:pPr>
        <w:ind w:firstLine="270"/>
        <w:jc w:val="both"/>
        <w:rPr>
          <w:rFonts w:ascii="Calibri" w:hAnsi="Calibri"/>
          <w:sz w:val="10"/>
          <w:szCs w:val="10"/>
          <w:lang w:val="sr-Cyrl-CS"/>
        </w:rPr>
      </w:pP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Бања Лука,</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Приједор,</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Добој,</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Брчко,</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Бијељина,</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Зворник,</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Соколац,</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Фоча</w:t>
      </w:r>
      <w:r w:rsidRPr="00B20653">
        <w:rPr>
          <w:rFonts w:cs="Calibri"/>
          <w:noProof/>
          <w:lang w:val="bs-Cyrl-BA"/>
        </w:rPr>
        <w:t xml:space="preserve"> и</w:t>
      </w:r>
    </w:p>
    <w:p w:rsidR="00252EE1" w:rsidRPr="00B20653" w:rsidRDefault="00252EE1" w:rsidP="005B7107">
      <w:pPr>
        <w:pStyle w:val="ListParagraph"/>
        <w:numPr>
          <w:ilvl w:val="0"/>
          <w:numId w:val="8"/>
        </w:numPr>
        <w:jc w:val="both"/>
        <w:rPr>
          <w:rFonts w:cs="Calibri"/>
          <w:noProof/>
          <w:lang w:val="sr-Latn-CS"/>
        </w:rPr>
      </w:pPr>
      <w:r w:rsidRPr="00B20653">
        <w:rPr>
          <w:rFonts w:cs="Calibri"/>
          <w:noProof/>
          <w:lang w:val="sr-Latn-CS"/>
        </w:rPr>
        <w:t>Радна јединица за поштански саобраћај Требиње</w:t>
      </w:r>
      <w:r w:rsidRPr="00B20653">
        <w:rPr>
          <w:rFonts w:cs="Calibri"/>
          <w:noProof/>
          <w:lang w:val="bs-Cyrl-BA"/>
        </w:rPr>
        <w:t>.</w:t>
      </w:r>
    </w:p>
    <w:p w:rsidR="00252EE1" w:rsidRPr="00B20653" w:rsidRDefault="00252EE1" w:rsidP="003E711D">
      <w:pPr>
        <w:ind w:firstLine="270"/>
        <w:jc w:val="both"/>
        <w:rPr>
          <w:rFonts w:ascii="Calibri" w:hAnsi="Calibri" w:cs="Calibri"/>
          <w:noProof/>
          <w:sz w:val="22"/>
          <w:szCs w:val="22"/>
          <w:lang w:val="bs-Cyrl-BA"/>
        </w:rPr>
      </w:pPr>
      <w:r w:rsidRPr="00B20653">
        <w:rPr>
          <w:rFonts w:ascii="Calibri" w:hAnsi="Calibri"/>
          <w:sz w:val="22"/>
          <w:szCs w:val="22"/>
          <w:lang w:val="sr-Cyrl-CS"/>
        </w:rPr>
        <w:t>Поред набројаних Радних јединица поштанског саобраћаја у Предузећу је организована и специјализована</w:t>
      </w:r>
      <w:r w:rsidRPr="00B20653">
        <w:rPr>
          <w:rFonts w:ascii="Calibri" w:hAnsi="Calibri"/>
          <w:noProof/>
          <w:sz w:val="22"/>
          <w:szCs w:val="22"/>
          <w:lang w:val="sr-Latn-CS"/>
        </w:rPr>
        <w:t xml:space="preserve"> радн</w:t>
      </w:r>
      <w:r w:rsidRPr="00B20653">
        <w:rPr>
          <w:rFonts w:ascii="Calibri" w:hAnsi="Calibri"/>
          <w:noProof/>
          <w:sz w:val="22"/>
          <w:szCs w:val="22"/>
          <w:lang w:val="bs-Cyrl-BA"/>
        </w:rPr>
        <w:t>а</w:t>
      </w:r>
      <w:r w:rsidRPr="00B20653">
        <w:rPr>
          <w:rFonts w:ascii="Calibri" w:hAnsi="Calibri"/>
          <w:noProof/>
          <w:sz w:val="22"/>
          <w:szCs w:val="22"/>
          <w:lang w:val="sr-Latn-CS"/>
        </w:rPr>
        <w:t xml:space="preserve"> јединиц</w:t>
      </w:r>
      <w:r w:rsidRPr="00B20653">
        <w:rPr>
          <w:rFonts w:ascii="Calibri" w:hAnsi="Calibri"/>
          <w:noProof/>
          <w:sz w:val="22"/>
          <w:szCs w:val="22"/>
          <w:lang w:val="bs-Cyrl-BA"/>
        </w:rPr>
        <w:t xml:space="preserve">а </w:t>
      </w:r>
      <w:r w:rsidRPr="00B20653">
        <w:rPr>
          <w:rFonts w:ascii="Calibri" w:hAnsi="Calibri" w:cs="Calibri"/>
          <w:noProof/>
          <w:sz w:val="22"/>
          <w:szCs w:val="22"/>
          <w:lang w:val="sr-Latn-CS"/>
        </w:rPr>
        <w:t>поштанско-саобраћајни центар Бања Лука</w:t>
      </w:r>
      <w:r w:rsidRPr="00B20653">
        <w:rPr>
          <w:rFonts w:ascii="Calibri" w:hAnsi="Calibri" w:cs="Calibri"/>
          <w:noProof/>
          <w:sz w:val="22"/>
          <w:szCs w:val="22"/>
          <w:lang w:val="bs-Cyrl-BA"/>
        </w:rPr>
        <w:t>.</w:t>
      </w:r>
    </w:p>
    <w:p w:rsidR="00252EE1" w:rsidRPr="00B20653" w:rsidRDefault="00252EE1" w:rsidP="00B70599">
      <w:pPr>
        <w:ind w:firstLine="540"/>
        <w:jc w:val="both"/>
        <w:rPr>
          <w:rFonts w:ascii="Calibri" w:hAnsi="Calibri"/>
          <w:sz w:val="22"/>
          <w:szCs w:val="22"/>
          <w:lang w:val="sr-Cyrl-CS"/>
        </w:rPr>
      </w:pPr>
    </w:p>
    <w:p w:rsidR="00B94E36" w:rsidRPr="00B20653" w:rsidRDefault="00B94E36" w:rsidP="00B94E36">
      <w:pPr>
        <w:jc w:val="both"/>
        <w:rPr>
          <w:rFonts w:ascii="Calibri" w:hAnsi="Calibri"/>
          <w:sz w:val="22"/>
          <w:szCs w:val="22"/>
          <w:lang w:val="sr-Cyrl-CS"/>
        </w:rPr>
      </w:pPr>
      <w:r w:rsidRPr="00B20653">
        <w:rPr>
          <w:rFonts w:ascii="Calibri" w:hAnsi="Calibri"/>
          <w:sz w:val="22"/>
          <w:szCs w:val="22"/>
          <w:lang w:val="sr-Cyrl-CS"/>
        </w:rPr>
        <w:t>Поштанску мрежу на дан 30.06.2021. године у „Поштама Српске“  чине:</w:t>
      </w:r>
    </w:p>
    <w:p w:rsidR="00B94E36" w:rsidRPr="00B20653" w:rsidRDefault="00B94E36" w:rsidP="00B94E36">
      <w:pPr>
        <w:numPr>
          <w:ilvl w:val="0"/>
          <w:numId w:val="2"/>
        </w:numPr>
        <w:ind w:hanging="180"/>
        <w:jc w:val="both"/>
        <w:rPr>
          <w:rFonts w:ascii="Calibri" w:hAnsi="Calibri"/>
          <w:sz w:val="22"/>
          <w:szCs w:val="22"/>
          <w:lang w:val="sr-Cyrl-CS"/>
        </w:rPr>
      </w:pPr>
      <w:r w:rsidRPr="00B20653">
        <w:rPr>
          <w:rFonts w:ascii="Calibri" w:hAnsi="Calibri"/>
          <w:sz w:val="22"/>
          <w:szCs w:val="22"/>
          <w:lang w:val="sr-Cyrl-CS"/>
        </w:rPr>
        <w:t>226  јединица за пружање услуга корисницима (ЈПМ) од чега су 154 поште, 39 шалтерске поште и 33 помоћне поште.</w:t>
      </w:r>
    </w:p>
    <w:p w:rsidR="00B94E36" w:rsidRPr="00B20653" w:rsidRDefault="00B94E36" w:rsidP="00B94E36">
      <w:pPr>
        <w:numPr>
          <w:ilvl w:val="0"/>
          <w:numId w:val="2"/>
        </w:numPr>
        <w:ind w:hanging="180"/>
        <w:jc w:val="both"/>
        <w:rPr>
          <w:rFonts w:ascii="Calibri" w:hAnsi="Calibri"/>
          <w:sz w:val="22"/>
          <w:szCs w:val="22"/>
          <w:lang w:val="sr-Cyrl-CS"/>
        </w:rPr>
      </w:pPr>
      <w:r w:rsidRPr="00B20653">
        <w:rPr>
          <w:rFonts w:ascii="Calibri" w:hAnsi="Calibri"/>
          <w:sz w:val="22"/>
          <w:szCs w:val="22"/>
          <w:lang w:val="bs-Cyrl-BA"/>
        </w:rPr>
        <w:t>58</w:t>
      </w:r>
      <w:r w:rsidRPr="00B20653">
        <w:rPr>
          <w:rFonts w:ascii="Calibri" w:hAnsi="Calibri"/>
          <w:sz w:val="22"/>
          <w:szCs w:val="22"/>
          <w:lang w:val="sr-Cyrl-CS"/>
        </w:rPr>
        <w:t xml:space="preserve"> издвојен</w:t>
      </w:r>
      <w:r w:rsidRPr="00B20653">
        <w:rPr>
          <w:rFonts w:ascii="Calibri" w:hAnsi="Calibri"/>
          <w:sz w:val="22"/>
          <w:szCs w:val="22"/>
          <w:lang w:val="sr-Cyrl-BA"/>
        </w:rPr>
        <w:t>их</w:t>
      </w:r>
      <w:r w:rsidRPr="00B20653">
        <w:rPr>
          <w:rFonts w:ascii="Calibri" w:hAnsi="Calibri"/>
          <w:sz w:val="22"/>
          <w:szCs w:val="22"/>
          <w:lang w:val="sr-Cyrl-CS"/>
        </w:rPr>
        <w:t xml:space="preserve"> шалте</w:t>
      </w:r>
      <w:r w:rsidRPr="00B20653">
        <w:rPr>
          <w:rFonts w:ascii="Calibri" w:hAnsi="Calibri"/>
          <w:sz w:val="22"/>
          <w:szCs w:val="22"/>
          <w:lang w:val="bs-Cyrl-BA"/>
        </w:rPr>
        <w:t>ра</w:t>
      </w:r>
      <w:r w:rsidRPr="00B20653">
        <w:rPr>
          <w:rFonts w:ascii="Calibri" w:hAnsi="Calibri"/>
          <w:sz w:val="22"/>
          <w:szCs w:val="22"/>
          <w:lang w:val="sr-Cyrl-CS"/>
        </w:rPr>
        <w:t xml:space="preserve"> и </w:t>
      </w:r>
      <w:r w:rsidRPr="00B20653">
        <w:rPr>
          <w:rFonts w:ascii="Calibri" w:hAnsi="Calibri"/>
          <w:sz w:val="22"/>
          <w:szCs w:val="22"/>
          <w:lang w:val="bs-Cyrl-BA"/>
        </w:rPr>
        <w:t>316</w:t>
      </w:r>
      <w:r w:rsidRPr="00B20653">
        <w:rPr>
          <w:rFonts w:ascii="Calibri" w:hAnsi="Calibri"/>
          <w:sz w:val="22"/>
          <w:szCs w:val="22"/>
          <w:lang w:val="sr-Cyrl-CS"/>
        </w:rPr>
        <w:t xml:space="preserve"> уговорних  шалтера.</w:t>
      </w:r>
    </w:p>
    <w:p w:rsidR="00B94E36" w:rsidRPr="00B20653" w:rsidRDefault="00B94E36" w:rsidP="00B94E36">
      <w:pPr>
        <w:ind w:left="1440"/>
        <w:jc w:val="both"/>
        <w:rPr>
          <w:rFonts w:ascii="Calibri" w:hAnsi="Calibri"/>
          <w:sz w:val="22"/>
          <w:szCs w:val="22"/>
          <w:lang w:val="sr-Cyrl-CS"/>
        </w:rPr>
      </w:pPr>
    </w:p>
    <w:p w:rsidR="00B94E36" w:rsidRPr="00B20653" w:rsidRDefault="00B94E36" w:rsidP="00B94E36">
      <w:pPr>
        <w:jc w:val="both"/>
        <w:rPr>
          <w:rFonts w:ascii="Calibri" w:hAnsi="Calibri" w:cs="Arial"/>
          <w:bCs/>
          <w:sz w:val="22"/>
          <w:szCs w:val="22"/>
          <w:lang w:val="sr-Cyrl-CS"/>
        </w:rPr>
      </w:pPr>
      <w:r w:rsidRPr="00B20653">
        <w:rPr>
          <w:rFonts w:ascii="Calibri" w:hAnsi="Calibri"/>
          <w:sz w:val="22"/>
          <w:szCs w:val="22"/>
          <w:lang w:val="sr-Cyrl-CS"/>
        </w:rPr>
        <w:t xml:space="preserve">Од посебних организационих облика за пружање услуга корисницима постоји </w:t>
      </w:r>
      <w:r w:rsidRPr="00B20653">
        <w:rPr>
          <w:rFonts w:ascii="Calibri" w:hAnsi="Calibri" w:cs="Arial"/>
          <w:bCs/>
          <w:sz w:val="22"/>
          <w:szCs w:val="22"/>
          <w:lang w:val="sr-Cyrl-CS"/>
        </w:rPr>
        <w:t xml:space="preserve">1.101 доставни </w:t>
      </w:r>
      <w:r w:rsidRPr="00B20653">
        <w:rPr>
          <w:rFonts w:ascii="Calibri" w:hAnsi="Calibri"/>
          <w:sz w:val="22"/>
          <w:szCs w:val="22"/>
          <w:lang w:val="sr-Cyrl-CS"/>
        </w:rPr>
        <w:t xml:space="preserve">реона. </w:t>
      </w:r>
    </w:p>
    <w:p w:rsidR="00B94E36" w:rsidRPr="00B20653" w:rsidRDefault="00B94E36" w:rsidP="00B94E36">
      <w:pPr>
        <w:ind w:left="1440"/>
        <w:jc w:val="both"/>
        <w:rPr>
          <w:rFonts w:ascii="Calibri" w:hAnsi="Calibri"/>
          <w:sz w:val="22"/>
          <w:szCs w:val="22"/>
          <w:lang w:val="sr-Cyrl-CS"/>
        </w:rPr>
      </w:pPr>
    </w:p>
    <w:p w:rsidR="00B94E36" w:rsidRPr="00B20653" w:rsidRDefault="00B94E36" w:rsidP="00B94E36">
      <w:pPr>
        <w:jc w:val="both"/>
        <w:rPr>
          <w:rFonts w:ascii="Calibri" w:hAnsi="Calibri"/>
          <w:sz w:val="22"/>
          <w:szCs w:val="22"/>
          <w:lang w:val="sr-Cyrl-CS"/>
        </w:rPr>
      </w:pPr>
      <w:r w:rsidRPr="00B20653">
        <w:rPr>
          <w:rFonts w:ascii="Calibri" w:hAnsi="Calibri"/>
          <w:sz w:val="22"/>
          <w:szCs w:val="22"/>
          <w:lang w:val="sr-Cyrl-CS"/>
        </w:rPr>
        <w:t xml:space="preserve">Укупан број шалтера у раду је 428.  </w:t>
      </w:r>
    </w:p>
    <w:p w:rsidR="00B94E36" w:rsidRPr="00B20653" w:rsidRDefault="00B94E36" w:rsidP="00B94E36">
      <w:pPr>
        <w:jc w:val="both"/>
        <w:rPr>
          <w:rFonts w:ascii="Calibri" w:hAnsi="Calibri"/>
          <w:sz w:val="22"/>
          <w:szCs w:val="22"/>
          <w:lang w:val="sr-Cyrl-CS"/>
        </w:rPr>
      </w:pPr>
    </w:p>
    <w:p w:rsidR="00B94E36" w:rsidRPr="00B20653" w:rsidRDefault="00B94E36" w:rsidP="00B94E36">
      <w:pPr>
        <w:pStyle w:val="BodyText"/>
        <w:ind w:firstLine="270"/>
        <w:rPr>
          <w:rFonts w:ascii="Calibri" w:hAnsi="Calibri"/>
          <w:sz w:val="22"/>
          <w:szCs w:val="22"/>
        </w:rPr>
      </w:pPr>
      <w:r w:rsidRPr="00B20653">
        <w:rPr>
          <w:rFonts w:ascii="Calibri" w:hAnsi="Calibri"/>
          <w:sz w:val="22"/>
          <w:szCs w:val="22"/>
        </w:rPr>
        <w:t>У јединице за прераду, односно јединице које извршавају послове и задатке прераде, отпреме, превоза и приспијећа поштанских пошиљака спадају:</w:t>
      </w:r>
    </w:p>
    <w:p w:rsidR="00B94E36" w:rsidRPr="00B20653"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1 Главни поштански центар у РЈ ПСЦ Бањалука,</w:t>
      </w:r>
    </w:p>
    <w:p w:rsidR="00B94E36" w:rsidRPr="00B20653"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3 Поштанска центра – Добој, Бијељина и Фоча,</w:t>
      </w:r>
    </w:p>
    <w:p w:rsidR="00B94E36" w:rsidRPr="00B20653"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1 Измјенична пошта,</w:t>
      </w:r>
    </w:p>
    <w:p w:rsidR="00B94E36" w:rsidRPr="00B20653" w:rsidRDefault="00B94E36" w:rsidP="00B94E36">
      <w:pPr>
        <w:pStyle w:val="BodyText"/>
        <w:numPr>
          <w:ilvl w:val="0"/>
          <w:numId w:val="1"/>
        </w:numPr>
        <w:tabs>
          <w:tab w:val="clear" w:pos="644"/>
          <w:tab w:val="num" w:pos="720"/>
        </w:tabs>
        <w:suppressAutoHyphens w:val="0"/>
        <w:ind w:left="720" w:hanging="180"/>
        <w:rPr>
          <w:rFonts w:ascii="Calibri" w:hAnsi="Calibri"/>
          <w:sz w:val="22"/>
          <w:szCs w:val="22"/>
        </w:rPr>
      </w:pPr>
      <w:r w:rsidRPr="00B20653">
        <w:rPr>
          <w:rFonts w:ascii="Calibri" w:hAnsi="Calibri"/>
          <w:sz w:val="22"/>
          <w:szCs w:val="22"/>
        </w:rPr>
        <w:t>1 Пошта царињења.</w:t>
      </w:r>
    </w:p>
    <w:p w:rsidR="00B94E36" w:rsidRPr="00B20653" w:rsidRDefault="00B94E36" w:rsidP="00B94E36">
      <w:pPr>
        <w:ind w:firstLine="270"/>
        <w:jc w:val="both"/>
        <w:rPr>
          <w:rFonts w:ascii="Calibri" w:hAnsi="Calibri"/>
          <w:sz w:val="22"/>
          <w:szCs w:val="22"/>
        </w:rPr>
      </w:pPr>
    </w:p>
    <w:p w:rsidR="00B94E36" w:rsidRPr="00B20653" w:rsidRDefault="00B94E36" w:rsidP="00B94E36">
      <w:pPr>
        <w:ind w:firstLine="270"/>
        <w:jc w:val="both"/>
        <w:rPr>
          <w:rFonts w:ascii="Calibri" w:hAnsi="Calibri" w:cs="Arial"/>
          <w:sz w:val="22"/>
          <w:szCs w:val="22"/>
          <w:lang w:val="sr-Cyrl-CS"/>
        </w:rPr>
      </w:pPr>
      <w:r w:rsidRPr="00B20653">
        <w:rPr>
          <w:rFonts w:ascii="Calibri" w:hAnsi="Calibri"/>
          <w:sz w:val="22"/>
          <w:szCs w:val="22"/>
          <w:lang w:val="sr-Cyrl-CS"/>
        </w:rPr>
        <w:t>Возни парк Предузећа на дан 30.06.2021. године чини 19 возила з</w:t>
      </w:r>
      <w:r w:rsidRPr="00B20653">
        <w:rPr>
          <w:rFonts w:ascii="Calibri" w:hAnsi="Calibri" w:cs="Arial"/>
          <w:sz w:val="22"/>
          <w:szCs w:val="22"/>
          <w:lang w:val="sr-Cyrl-CS"/>
        </w:rPr>
        <w:t>а потребе Управе и области Предузећа, 38 возила за потребе радних јединица и пошта, 106 возила за превоз пошиљака</w:t>
      </w:r>
      <w:r w:rsidRPr="00B20653">
        <w:rPr>
          <w:rFonts w:ascii="Calibri" w:hAnsi="Calibri"/>
          <w:sz w:val="22"/>
          <w:szCs w:val="22"/>
          <w:lang w:val="sr-Cyrl-CS"/>
        </w:rPr>
        <w:t xml:space="preserve">, 409 мопеда </w:t>
      </w:r>
      <w:r w:rsidRPr="00B20653">
        <w:rPr>
          <w:rFonts w:ascii="Calibri" w:hAnsi="Calibri" w:cs="Arial"/>
          <w:sz w:val="22"/>
          <w:szCs w:val="22"/>
          <w:lang w:val="sr-Cyrl-CS"/>
        </w:rPr>
        <w:t xml:space="preserve">и </w:t>
      </w:r>
      <w:r w:rsidRPr="00B20653">
        <w:rPr>
          <w:rFonts w:ascii="Calibri" w:hAnsi="Calibri" w:cs="Arial"/>
          <w:sz w:val="22"/>
          <w:szCs w:val="22"/>
          <w:lang w:val="sr-Cyrl-BA"/>
        </w:rPr>
        <w:t>75</w:t>
      </w:r>
      <w:r w:rsidRPr="00B20653">
        <w:rPr>
          <w:rFonts w:ascii="Calibri" w:hAnsi="Calibri" w:cs="Arial"/>
          <w:sz w:val="22"/>
          <w:szCs w:val="22"/>
          <w:lang w:val="sr-Cyrl-CS"/>
        </w:rPr>
        <w:t xml:space="preserve"> бицикала.</w:t>
      </w:r>
    </w:p>
    <w:p w:rsidR="00252EE1" w:rsidRPr="00B20653" w:rsidRDefault="00252EE1" w:rsidP="00833C05">
      <w:pPr>
        <w:jc w:val="both"/>
        <w:rPr>
          <w:rFonts w:ascii="Calibri" w:hAnsi="Calibri"/>
          <w:sz w:val="22"/>
          <w:szCs w:val="22"/>
          <w:lang w:val="ru-RU"/>
        </w:rPr>
      </w:pPr>
    </w:p>
    <w:p w:rsidR="00252EE1" w:rsidRPr="00B20653" w:rsidRDefault="00252EE1" w:rsidP="00391CE1">
      <w:pPr>
        <w:jc w:val="both"/>
        <w:rPr>
          <w:rFonts w:ascii="Calibri" w:hAnsi="Calibri"/>
          <w:sz w:val="22"/>
          <w:szCs w:val="22"/>
        </w:rPr>
      </w:pPr>
    </w:p>
    <w:p w:rsidR="00252EE1" w:rsidRPr="00B20653" w:rsidRDefault="00252EE1" w:rsidP="00391CE1">
      <w:pPr>
        <w:jc w:val="both"/>
        <w:rPr>
          <w:rFonts w:ascii="Calibri" w:hAnsi="Calibri"/>
          <w:sz w:val="22"/>
          <w:szCs w:val="22"/>
        </w:rPr>
      </w:pPr>
    </w:p>
    <w:p w:rsidR="00252EE1" w:rsidRPr="00B20653" w:rsidRDefault="00252EE1" w:rsidP="00391CE1">
      <w:pPr>
        <w:jc w:val="both"/>
        <w:rPr>
          <w:rFonts w:ascii="Calibri" w:hAnsi="Calibri"/>
          <w:sz w:val="22"/>
          <w:szCs w:val="22"/>
          <w:lang w:val="ru-RU"/>
        </w:rPr>
      </w:pPr>
    </w:p>
    <w:p w:rsidR="00252EE1" w:rsidRPr="00B20653" w:rsidRDefault="00252EE1" w:rsidP="00BA192C">
      <w:pPr>
        <w:pStyle w:val="Heading1"/>
        <w:numPr>
          <w:ilvl w:val="0"/>
          <w:numId w:val="4"/>
        </w:numPr>
        <w:rPr>
          <w:rFonts w:ascii="Calibri" w:hAnsi="Calibri"/>
          <w:bCs w:val="0"/>
          <w:sz w:val="22"/>
          <w:szCs w:val="22"/>
          <w:lang w:val="sr-Cyrl-BA"/>
        </w:rPr>
      </w:pPr>
      <w:bookmarkStart w:id="18" w:name="_Toc441055879"/>
      <w:bookmarkStart w:id="19" w:name="_Toc470858493"/>
      <w:r w:rsidRPr="00B20653">
        <w:rPr>
          <w:rFonts w:ascii="Calibri" w:hAnsi="Calibri"/>
          <w:sz w:val="24"/>
        </w:rPr>
        <w:br w:type="page"/>
      </w:r>
      <w:bookmarkStart w:id="20" w:name="_Toc471385960"/>
      <w:bookmarkStart w:id="21" w:name="_Toc473623073"/>
      <w:bookmarkStart w:id="22" w:name="_Toc475619730"/>
      <w:bookmarkStart w:id="23" w:name="_Toc504374866"/>
      <w:bookmarkStart w:id="24" w:name="_Toc85782263"/>
      <w:r w:rsidRPr="00B20653">
        <w:rPr>
          <w:rFonts w:ascii="Calibri" w:hAnsi="Calibri"/>
          <w:bCs w:val="0"/>
          <w:sz w:val="22"/>
          <w:szCs w:val="22"/>
          <w:lang w:val="sr-Cyrl-BA"/>
        </w:rPr>
        <w:lastRenderedPageBreak/>
        <w:t>ОСНОВА ЗА ИЗРАДУ ПЛАНА ПОСЛОВАЊА</w:t>
      </w:r>
      <w:bookmarkEnd w:id="18"/>
      <w:bookmarkEnd w:id="19"/>
      <w:bookmarkEnd w:id="20"/>
      <w:bookmarkEnd w:id="21"/>
      <w:bookmarkEnd w:id="22"/>
      <w:bookmarkEnd w:id="23"/>
      <w:bookmarkEnd w:id="24"/>
    </w:p>
    <w:p w:rsidR="00252EE1" w:rsidRPr="00B20653" w:rsidRDefault="00252EE1" w:rsidP="00391CE1">
      <w:pPr>
        <w:pStyle w:val="Heading1"/>
        <w:rPr>
          <w:rFonts w:ascii="Calibri" w:hAnsi="Calibri"/>
          <w:sz w:val="22"/>
          <w:lang w:val="bs-Cyrl-BA"/>
        </w:rPr>
      </w:pPr>
    </w:p>
    <w:p w:rsidR="00252EE1" w:rsidRPr="00B20653" w:rsidRDefault="00252EE1" w:rsidP="00F16AA2">
      <w:pPr>
        <w:ind w:firstLine="270"/>
        <w:jc w:val="both"/>
        <w:rPr>
          <w:rFonts w:ascii="Calibri" w:hAnsi="Calibri"/>
          <w:sz w:val="22"/>
          <w:szCs w:val="22"/>
          <w:lang w:val="bs-Cyrl-BA"/>
        </w:rPr>
      </w:pPr>
      <w:r w:rsidRPr="00B20653">
        <w:rPr>
          <w:rFonts w:ascii="Calibri" w:hAnsi="Calibri"/>
          <w:sz w:val="22"/>
          <w:szCs w:val="22"/>
          <w:lang w:val="bs-Cyrl-BA"/>
        </w:rPr>
        <w:t>Основа за израду Плана посло</w:t>
      </w:r>
      <w:r w:rsidR="007638B1" w:rsidRPr="00B20653">
        <w:rPr>
          <w:rFonts w:ascii="Calibri" w:hAnsi="Calibri"/>
          <w:sz w:val="22"/>
          <w:szCs w:val="22"/>
          <w:lang w:val="bs-Cyrl-BA"/>
        </w:rPr>
        <w:t>вања за 202</w:t>
      </w:r>
      <w:r w:rsidR="007638B1" w:rsidRPr="00B20653">
        <w:rPr>
          <w:rFonts w:ascii="Calibri" w:hAnsi="Calibri"/>
          <w:sz w:val="22"/>
          <w:szCs w:val="22"/>
        </w:rPr>
        <w:t>2</w:t>
      </w:r>
      <w:r w:rsidRPr="00B20653">
        <w:rPr>
          <w:rFonts w:ascii="Calibri" w:hAnsi="Calibri"/>
          <w:sz w:val="22"/>
          <w:szCs w:val="22"/>
          <w:lang w:val="bs-Cyrl-BA"/>
        </w:rPr>
        <w:t xml:space="preserve">. годину су остварени резултати пословања за </w:t>
      </w:r>
      <w:r w:rsidR="007638B1" w:rsidRPr="00B20653">
        <w:rPr>
          <w:rFonts w:ascii="Calibri" w:hAnsi="Calibri"/>
          <w:sz w:val="22"/>
          <w:szCs w:val="22"/>
        </w:rPr>
        <w:t>шест</w:t>
      </w:r>
      <w:r w:rsidRPr="00B20653">
        <w:rPr>
          <w:rFonts w:ascii="Calibri" w:hAnsi="Calibri"/>
          <w:sz w:val="22"/>
          <w:szCs w:val="22"/>
          <w:lang w:val="bs-Cyrl-BA"/>
        </w:rPr>
        <w:t xml:space="preserve"> мјесеци 202</w:t>
      </w:r>
      <w:r w:rsidR="007638B1" w:rsidRPr="00B20653">
        <w:rPr>
          <w:rFonts w:ascii="Calibri" w:hAnsi="Calibri"/>
          <w:sz w:val="22"/>
          <w:szCs w:val="22"/>
          <w:lang w:val="bs-Cyrl-BA"/>
        </w:rPr>
        <w:t>1</w:t>
      </w:r>
      <w:r w:rsidRPr="00B20653">
        <w:rPr>
          <w:rFonts w:ascii="Calibri" w:hAnsi="Calibri"/>
          <w:sz w:val="22"/>
          <w:szCs w:val="22"/>
          <w:lang w:val="bs-Cyrl-BA"/>
        </w:rPr>
        <w:t>. године, и на основу тога процјена остварења до краја 202</w:t>
      </w:r>
      <w:r w:rsidR="007638B1" w:rsidRPr="00B20653">
        <w:rPr>
          <w:rFonts w:ascii="Calibri" w:hAnsi="Calibri"/>
          <w:sz w:val="22"/>
          <w:szCs w:val="22"/>
          <w:lang w:val="bs-Cyrl-BA"/>
        </w:rPr>
        <w:t>1</w:t>
      </w:r>
      <w:r w:rsidRPr="00B20653">
        <w:rPr>
          <w:rFonts w:ascii="Calibri" w:hAnsi="Calibri"/>
          <w:sz w:val="22"/>
          <w:szCs w:val="22"/>
          <w:lang w:val="bs-Cyrl-BA"/>
        </w:rPr>
        <w:t>. године.</w:t>
      </w:r>
    </w:p>
    <w:p w:rsidR="00252EE1" w:rsidRPr="00B20653" w:rsidRDefault="00252EE1" w:rsidP="00F25EE4">
      <w:pPr>
        <w:tabs>
          <w:tab w:val="left" w:pos="540"/>
        </w:tabs>
        <w:autoSpaceDE w:val="0"/>
        <w:autoSpaceDN w:val="0"/>
        <w:adjustRightInd w:val="0"/>
        <w:ind w:left="540"/>
        <w:jc w:val="both"/>
        <w:rPr>
          <w:rFonts w:ascii="Calibri" w:hAnsi="Calibri"/>
          <w:sz w:val="10"/>
          <w:szCs w:val="10"/>
          <w:lang w:val="bs-Cyrl-BA"/>
        </w:rPr>
      </w:pPr>
    </w:p>
    <w:bookmarkEnd w:id="15"/>
    <w:bookmarkEnd w:id="16"/>
    <w:bookmarkEnd w:id="17"/>
    <w:p w:rsidR="00252EE1" w:rsidRPr="00B20653" w:rsidRDefault="00252EE1" w:rsidP="00156859">
      <w:pPr>
        <w:pStyle w:val="Caption"/>
        <w:keepNext/>
        <w:rPr>
          <w:rFonts w:ascii="Calibri" w:hAnsi="Calibri"/>
          <w:b w:val="0"/>
          <w:sz w:val="22"/>
          <w:szCs w:val="22"/>
          <w:lang w:val="bs-Cyrl-BA"/>
        </w:rPr>
      </w:pPr>
      <w:proofErr w:type="gramStart"/>
      <w:r w:rsidRPr="00B20653">
        <w:rPr>
          <w:rFonts w:ascii="Calibri" w:hAnsi="Calibri"/>
          <w:b w:val="0"/>
          <w:sz w:val="22"/>
          <w:szCs w:val="22"/>
        </w:rPr>
        <w:t>Табела бр.</w:t>
      </w:r>
      <w:proofErr w:type="gramEnd"/>
      <w:r w:rsidRPr="00B20653">
        <w:rPr>
          <w:rFonts w:ascii="Calibri" w:hAnsi="Calibri"/>
          <w:b w:val="0"/>
          <w:sz w:val="22"/>
          <w:szCs w:val="22"/>
        </w:rPr>
        <w:t xml:space="preserve">  </w:t>
      </w:r>
      <w:r w:rsidR="00D2407D" w:rsidRPr="00B20653">
        <w:rPr>
          <w:rFonts w:ascii="Calibri" w:hAnsi="Calibri"/>
          <w:b w:val="0"/>
          <w:sz w:val="22"/>
          <w:szCs w:val="22"/>
        </w:rPr>
        <w:fldChar w:fldCharType="begin"/>
      </w:r>
      <w:r w:rsidR="00D2407D" w:rsidRPr="00B20653">
        <w:rPr>
          <w:rFonts w:ascii="Calibri" w:hAnsi="Calibri"/>
          <w:b w:val="0"/>
          <w:sz w:val="22"/>
          <w:szCs w:val="22"/>
        </w:rPr>
        <w:instrText xml:space="preserve"> SEQ Табела_бр._ \* ARABIC </w:instrText>
      </w:r>
      <w:r w:rsidR="00D2407D" w:rsidRPr="00B20653">
        <w:rPr>
          <w:rFonts w:ascii="Calibri" w:hAnsi="Calibri"/>
          <w:b w:val="0"/>
          <w:sz w:val="22"/>
          <w:szCs w:val="22"/>
        </w:rPr>
        <w:fldChar w:fldCharType="separate"/>
      </w:r>
      <w:r w:rsidR="00B765BA">
        <w:rPr>
          <w:rFonts w:ascii="Calibri" w:hAnsi="Calibri"/>
          <w:b w:val="0"/>
          <w:noProof/>
          <w:sz w:val="22"/>
          <w:szCs w:val="22"/>
        </w:rPr>
        <w:t>1</w:t>
      </w:r>
      <w:r w:rsidR="00D2407D" w:rsidRPr="00B20653">
        <w:rPr>
          <w:rFonts w:ascii="Calibri" w:hAnsi="Calibri"/>
          <w:b w:val="0"/>
          <w:sz w:val="22"/>
          <w:szCs w:val="22"/>
        </w:rPr>
        <w:fldChar w:fldCharType="end"/>
      </w:r>
      <w:r w:rsidRPr="00B20653">
        <w:rPr>
          <w:rFonts w:ascii="Calibri" w:hAnsi="Calibri"/>
          <w:b w:val="0"/>
          <w:sz w:val="22"/>
          <w:szCs w:val="22"/>
        </w:rPr>
        <w:t xml:space="preserve"> – </w:t>
      </w:r>
      <w:proofErr w:type="gramStart"/>
      <w:r w:rsidRPr="00B20653">
        <w:rPr>
          <w:rFonts w:ascii="Calibri" w:hAnsi="Calibri"/>
          <w:b w:val="0"/>
          <w:sz w:val="22"/>
          <w:szCs w:val="22"/>
          <w:lang w:val="sr-Cyrl-BA"/>
        </w:rPr>
        <w:t>Преглед  процијењених</w:t>
      </w:r>
      <w:proofErr w:type="gramEnd"/>
      <w:r w:rsidRPr="00B20653">
        <w:rPr>
          <w:rFonts w:ascii="Calibri" w:hAnsi="Calibri"/>
          <w:b w:val="0"/>
          <w:sz w:val="22"/>
          <w:szCs w:val="22"/>
          <w:lang w:val="sr-Cyrl-BA"/>
        </w:rPr>
        <w:t xml:space="preserve"> резултата за 202</w:t>
      </w:r>
      <w:r w:rsidR="007638B1" w:rsidRPr="00B20653">
        <w:rPr>
          <w:rFonts w:ascii="Calibri" w:hAnsi="Calibri"/>
          <w:b w:val="0"/>
          <w:sz w:val="22"/>
          <w:szCs w:val="22"/>
          <w:lang w:val="sr-Cyrl-BA"/>
        </w:rPr>
        <w:t>1</w:t>
      </w:r>
      <w:r w:rsidRPr="00B20653">
        <w:rPr>
          <w:rFonts w:ascii="Calibri" w:hAnsi="Calibri"/>
          <w:b w:val="0"/>
          <w:sz w:val="22"/>
          <w:szCs w:val="22"/>
          <w:lang w:val="sr-Cyrl-BA"/>
        </w:rPr>
        <w:t>. годину и планираних за 2</w:t>
      </w:r>
      <w:r w:rsidR="007638B1" w:rsidRPr="00B20653">
        <w:rPr>
          <w:rFonts w:ascii="Calibri" w:hAnsi="Calibri"/>
          <w:b w:val="0"/>
          <w:sz w:val="22"/>
          <w:szCs w:val="22"/>
          <w:lang w:val="sr-Cyrl-BA"/>
        </w:rPr>
        <w:t>022</w:t>
      </w:r>
      <w:r w:rsidRPr="00B20653">
        <w:rPr>
          <w:rFonts w:ascii="Calibri" w:hAnsi="Calibri"/>
          <w:b w:val="0"/>
          <w:sz w:val="22"/>
          <w:szCs w:val="22"/>
          <w:lang w:val="sr-Cyrl-BA"/>
        </w:rPr>
        <w:t>. год</w:t>
      </w:r>
      <w:r w:rsidRPr="00B20653">
        <w:rPr>
          <w:rFonts w:ascii="Calibri" w:hAnsi="Calibri"/>
          <w:b w:val="0"/>
          <w:sz w:val="22"/>
          <w:szCs w:val="22"/>
          <w:lang w:val="bs-Cyrl-BA"/>
        </w:rPr>
        <w:t>ину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9"/>
        <w:gridCol w:w="1135"/>
        <w:gridCol w:w="1220"/>
        <w:gridCol w:w="1220"/>
        <w:gridCol w:w="1134"/>
        <w:gridCol w:w="914"/>
        <w:gridCol w:w="914"/>
      </w:tblGrid>
      <w:tr w:rsidR="00B20653" w:rsidRPr="00B20653" w:rsidTr="0009597A">
        <w:trPr>
          <w:trHeight w:val="593"/>
          <w:tblHeader/>
          <w:jc w:val="center"/>
        </w:trPr>
        <w:tc>
          <w:tcPr>
            <w:tcW w:w="1769" w:type="pct"/>
            <w:shd w:val="clear" w:color="auto" w:fill="FFFF99"/>
            <w:vAlign w:val="center"/>
          </w:tcPr>
          <w:p w:rsidR="00DD5C23" w:rsidRPr="00B20653" w:rsidRDefault="00DD5C23" w:rsidP="00085666">
            <w:pPr>
              <w:pStyle w:val="BodyText"/>
              <w:jc w:val="center"/>
              <w:rPr>
                <w:rFonts w:ascii="Calibri" w:hAnsi="Calibri" w:cs="Arial"/>
                <w:b/>
                <w:sz w:val="21"/>
                <w:szCs w:val="21"/>
                <w:lang w:val="bs-Cyrl-BA"/>
              </w:rPr>
            </w:pPr>
            <w:r w:rsidRPr="00B20653">
              <w:rPr>
                <w:rFonts w:ascii="Calibri" w:hAnsi="Calibri" w:cs="Arial"/>
                <w:b/>
                <w:sz w:val="21"/>
                <w:szCs w:val="21"/>
                <w:lang w:val="bs-Cyrl-BA"/>
              </w:rPr>
              <w:t>Назив</w:t>
            </w:r>
          </w:p>
        </w:tc>
        <w:tc>
          <w:tcPr>
            <w:tcW w:w="561" w:type="pct"/>
            <w:shd w:val="clear" w:color="auto" w:fill="FFFF99"/>
            <w:vAlign w:val="center"/>
          </w:tcPr>
          <w:p w:rsidR="00DD5C23" w:rsidRPr="00B20653" w:rsidRDefault="00DD5C23" w:rsidP="00085666">
            <w:pPr>
              <w:pStyle w:val="BodyText"/>
              <w:jc w:val="center"/>
              <w:rPr>
                <w:rFonts w:ascii="Calibri" w:hAnsi="Calibri" w:cs="Arial"/>
                <w:b/>
                <w:sz w:val="21"/>
                <w:szCs w:val="21"/>
              </w:rPr>
            </w:pPr>
            <w:r w:rsidRPr="00B20653">
              <w:rPr>
                <w:rFonts w:ascii="Calibri" w:hAnsi="Calibri" w:cs="Arial"/>
                <w:b/>
                <w:sz w:val="21"/>
                <w:szCs w:val="21"/>
                <w:lang w:val="bs-Cyrl-BA"/>
              </w:rPr>
              <w:t>План</w:t>
            </w:r>
          </w:p>
          <w:p w:rsidR="00DD5C23" w:rsidRPr="00B20653" w:rsidRDefault="00DD5C23" w:rsidP="00E510D7">
            <w:pPr>
              <w:pStyle w:val="BodyText"/>
              <w:jc w:val="center"/>
              <w:rPr>
                <w:rFonts w:ascii="Calibri" w:hAnsi="Calibri" w:cs="Arial"/>
                <w:b/>
                <w:sz w:val="21"/>
                <w:szCs w:val="21"/>
                <w:lang w:val="bs-Latn-BA"/>
              </w:rPr>
            </w:pPr>
            <w:r w:rsidRPr="00B20653">
              <w:rPr>
                <w:rFonts w:ascii="Calibri" w:hAnsi="Calibri" w:cs="Arial"/>
                <w:b/>
                <w:sz w:val="21"/>
                <w:szCs w:val="21"/>
                <w:lang w:val="bs-Cyrl-BA"/>
              </w:rPr>
              <w:t>2021.</w:t>
            </w:r>
          </w:p>
        </w:tc>
        <w:tc>
          <w:tcPr>
            <w:tcW w:w="603" w:type="pct"/>
            <w:shd w:val="clear" w:color="auto" w:fill="FFFF99"/>
            <w:vAlign w:val="center"/>
          </w:tcPr>
          <w:p w:rsidR="00DD5C23" w:rsidRPr="00B20653" w:rsidRDefault="00DD5C23" w:rsidP="00DD5C23">
            <w:pPr>
              <w:pStyle w:val="BodyText"/>
              <w:ind w:left="-57" w:right="-57"/>
              <w:jc w:val="center"/>
              <w:rPr>
                <w:rFonts w:ascii="Calibri" w:hAnsi="Calibri" w:cs="Arial"/>
                <w:b/>
                <w:sz w:val="21"/>
                <w:szCs w:val="21"/>
                <w:lang w:val="sr-Cyrl-BA"/>
              </w:rPr>
            </w:pPr>
            <w:r w:rsidRPr="00B20653">
              <w:rPr>
                <w:rFonts w:ascii="Calibri" w:hAnsi="Calibri" w:cs="Arial"/>
                <w:b/>
                <w:sz w:val="21"/>
                <w:szCs w:val="21"/>
                <w:lang w:val="sr-Cyrl-BA"/>
              </w:rPr>
              <w:t>Ребаланс плана 2021.</w:t>
            </w:r>
          </w:p>
        </w:tc>
        <w:tc>
          <w:tcPr>
            <w:tcW w:w="603" w:type="pct"/>
            <w:shd w:val="clear" w:color="auto" w:fill="FFFF99"/>
            <w:vAlign w:val="center"/>
          </w:tcPr>
          <w:p w:rsidR="00DD5C23" w:rsidRPr="00B20653" w:rsidRDefault="00DD5C23" w:rsidP="00E510D7">
            <w:pPr>
              <w:pStyle w:val="BodyText"/>
              <w:jc w:val="center"/>
              <w:rPr>
                <w:rFonts w:ascii="Calibri" w:hAnsi="Calibri" w:cs="Arial"/>
                <w:b/>
                <w:sz w:val="21"/>
                <w:szCs w:val="21"/>
                <w:lang w:val="bs-Cyrl-BA"/>
              </w:rPr>
            </w:pPr>
            <w:r w:rsidRPr="00B20653">
              <w:rPr>
                <w:rFonts w:ascii="Calibri" w:hAnsi="Calibri" w:cs="Arial"/>
                <w:b/>
                <w:sz w:val="21"/>
                <w:szCs w:val="21"/>
                <w:lang w:val="bs-Cyrl-BA"/>
              </w:rPr>
              <w:t>Процјена 2021.</w:t>
            </w:r>
          </w:p>
        </w:tc>
        <w:tc>
          <w:tcPr>
            <w:tcW w:w="560" w:type="pct"/>
            <w:shd w:val="clear" w:color="auto" w:fill="FFFF99"/>
            <w:vAlign w:val="center"/>
          </w:tcPr>
          <w:p w:rsidR="00DD5C23" w:rsidRPr="00B20653" w:rsidRDefault="00DD5C23" w:rsidP="00085666">
            <w:pPr>
              <w:pStyle w:val="BodyText"/>
              <w:jc w:val="center"/>
              <w:rPr>
                <w:rFonts w:ascii="Calibri" w:hAnsi="Calibri" w:cs="Arial"/>
                <w:b/>
                <w:sz w:val="21"/>
                <w:szCs w:val="21"/>
                <w:lang w:val="bs-Cyrl-BA"/>
              </w:rPr>
            </w:pPr>
            <w:r w:rsidRPr="00B20653">
              <w:rPr>
                <w:rFonts w:ascii="Calibri" w:hAnsi="Calibri" w:cs="Arial"/>
                <w:b/>
                <w:sz w:val="21"/>
                <w:szCs w:val="21"/>
                <w:lang w:val="bs-Cyrl-BA"/>
              </w:rPr>
              <w:t>План</w:t>
            </w:r>
          </w:p>
          <w:p w:rsidR="00DD5C23" w:rsidRPr="00B20653" w:rsidRDefault="00DD5C23" w:rsidP="002C33A7">
            <w:pPr>
              <w:pStyle w:val="BodyText"/>
              <w:jc w:val="center"/>
              <w:rPr>
                <w:rFonts w:ascii="Calibri" w:hAnsi="Calibri" w:cs="Arial"/>
                <w:b/>
                <w:sz w:val="21"/>
                <w:szCs w:val="21"/>
                <w:lang w:val="bs-Cyrl-BA"/>
              </w:rPr>
            </w:pPr>
            <w:r w:rsidRPr="00B20653">
              <w:rPr>
                <w:rFonts w:ascii="Calibri" w:hAnsi="Calibri" w:cs="Arial"/>
                <w:b/>
                <w:sz w:val="21"/>
                <w:szCs w:val="21"/>
                <w:lang w:val="bs-Cyrl-BA"/>
              </w:rPr>
              <w:t>2022.</w:t>
            </w:r>
          </w:p>
        </w:tc>
        <w:tc>
          <w:tcPr>
            <w:tcW w:w="452" w:type="pct"/>
            <w:shd w:val="clear" w:color="auto" w:fill="FFFF99"/>
            <w:vAlign w:val="center"/>
          </w:tcPr>
          <w:p w:rsidR="00DD5C23" w:rsidRPr="00B20653" w:rsidRDefault="00DD5C23" w:rsidP="00DD5C23">
            <w:pPr>
              <w:pStyle w:val="BodyText"/>
              <w:jc w:val="center"/>
              <w:rPr>
                <w:rFonts w:ascii="Calibri" w:hAnsi="Calibri" w:cs="Arial"/>
                <w:b/>
                <w:sz w:val="21"/>
                <w:szCs w:val="21"/>
                <w:lang w:val="bs-Cyrl-BA"/>
              </w:rPr>
            </w:pPr>
            <w:r w:rsidRPr="00B20653">
              <w:rPr>
                <w:rFonts w:ascii="Calibri" w:hAnsi="Calibri" w:cs="Arial"/>
                <w:b/>
                <w:sz w:val="21"/>
                <w:szCs w:val="21"/>
                <w:lang w:val="bs-Cyrl-BA"/>
              </w:rPr>
              <w:t>Индекс 4/3</w:t>
            </w:r>
          </w:p>
        </w:tc>
        <w:tc>
          <w:tcPr>
            <w:tcW w:w="452" w:type="pct"/>
            <w:shd w:val="clear" w:color="auto" w:fill="FFFF99"/>
            <w:vAlign w:val="center"/>
          </w:tcPr>
          <w:p w:rsidR="00DD5C23" w:rsidRPr="00B20653" w:rsidRDefault="00DD5C23" w:rsidP="00085666">
            <w:pPr>
              <w:pStyle w:val="BodyText"/>
              <w:jc w:val="center"/>
              <w:rPr>
                <w:rFonts w:ascii="Calibri" w:hAnsi="Calibri" w:cs="Arial"/>
                <w:b/>
                <w:sz w:val="21"/>
                <w:szCs w:val="21"/>
                <w:lang w:val="bs-Cyrl-BA"/>
              </w:rPr>
            </w:pPr>
            <w:r w:rsidRPr="00B20653">
              <w:rPr>
                <w:rFonts w:ascii="Calibri" w:hAnsi="Calibri" w:cs="Arial"/>
                <w:b/>
                <w:sz w:val="21"/>
                <w:szCs w:val="21"/>
                <w:lang w:val="bs-Cyrl-BA"/>
              </w:rPr>
              <w:t xml:space="preserve">Индекс </w:t>
            </w:r>
          </w:p>
          <w:p w:rsidR="00DD5C23" w:rsidRPr="00B20653" w:rsidRDefault="00DD5C23" w:rsidP="00DD5C23">
            <w:pPr>
              <w:pStyle w:val="BodyText"/>
              <w:jc w:val="center"/>
              <w:rPr>
                <w:rFonts w:ascii="Calibri" w:hAnsi="Calibri" w:cs="Arial"/>
                <w:b/>
                <w:sz w:val="21"/>
                <w:szCs w:val="21"/>
                <w:lang w:val="sr-Cyrl-BA"/>
              </w:rPr>
            </w:pPr>
            <w:r w:rsidRPr="00B20653">
              <w:rPr>
                <w:rFonts w:ascii="Calibri" w:hAnsi="Calibri" w:cs="Arial"/>
                <w:b/>
                <w:sz w:val="21"/>
                <w:szCs w:val="21"/>
                <w:lang w:val="sr-Cyrl-BA"/>
              </w:rPr>
              <w:t>5/4</w:t>
            </w:r>
          </w:p>
        </w:tc>
      </w:tr>
      <w:tr w:rsidR="00B20653" w:rsidRPr="00B20653" w:rsidTr="0009597A">
        <w:trPr>
          <w:trHeight w:val="152"/>
          <w:tblHeader/>
          <w:jc w:val="center"/>
        </w:trPr>
        <w:tc>
          <w:tcPr>
            <w:tcW w:w="1769" w:type="pct"/>
            <w:tcBorders>
              <w:bottom w:val="single" w:sz="4" w:space="0" w:color="auto"/>
            </w:tcBorders>
            <w:shd w:val="clear" w:color="auto" w:fill="FFCC99"/>
            <w:vAlign w:val="center"/>
          </w:tcPr>
          <w:p w:rsidR="00DD5C23" w:rsidRPr="00B20653" w:rsidRDefault="00DD5C23" w:rsidP="00085666">
            <w:pPr>
              <w:pStyle w:val="BodyText"/>
              <w:jc w:val="center"/>
              <w:rPr>
                <w:rFonts w:ascii="Calibri" w:hAnsi="Calibri" w:cs="Arial"/>
                <w:sz w:val="16"/>
                <w:szCs w:val="16"/>
                <w:lang w:val="bs-Cyrl-BA"/>
              </w:rPr>
            </w:pPr>
            <w:r w:rsidRPr="00B20653">
              <w:rPr>
                <w:rFonts w:ascii="Calibri" w:hAnsi="Calibri" w:cs="Arial"/>
                <w:sz w:val="16"/>
                <w:szCs w:val="16"/>
                <w:lang w:val="bs-Cyrl-BA"/>
              </w:rPr>
              <w:t>1</w:t>
            </w:r>
          </w:p>
        </w:tc>
        <w:tc>
          <w:tcPr>
            <w:tcW w:w="561" w:type="pct"/>
            <w:tcBorders>
              <w:bottom w:val="single" w:sz="4" w:space="0" w:color="auto"/>
            </w:tcBorders>
            <w:shd w:val="clear" w:color="auto" w:fill="FFCC99"/>
            <w:vAlign w:val="center"/>
          </w:tcPr>
          <w:p w:rsidR="00DD5C23" w:rsidRPr="00B20653" w:rsidRDefault="00DD5C23" w:rsidP="00085666">
            <w:pPr>
              <w:pStyle w:val="BodyText"/>
              <w:jc w:val="center"/>
              <w:rPr>
                <w:rFonts w:ascii="Calibri" w:hAnsi="Calibri" w:cs="Arial"/>
                <w:sz w:val="16"/>
                <w:szCs w:val="16"/>
                <w:lang w:val="bs-Cyrl-BA"/>
              </w:rPr>
            </w:pPr>
            <w:r w:rsidRPr="00B20653">
              <w:rPr>
                <w:rFonts w:ascii="Calibri" w:hAnsi="Calibri" w:cs="Arial"/>
                <w:sz w:val="16"/>
                <w:szCs w:val="16"/>
                <w:lang w:val="bs-Cyrl-BA"/>
              </w:rPr>
              <w:t>2</w:t>
            </w:r>
          </w:p>
        </w:tc>
        <w:tc>
          <w:tcPr>
            <w:tcW w:w="603" w:type="pct"/>
            <w:tcBorders>
              <w:bottom w:val="single" w:sz="4" w:space="0" w:color="auto"/>
            </w:tcBorders>
            <w:shd w:val="clear" w:color="auto" w:fill="FFCC99"/>
            <w:vAlign w:val="center"/>
          </w:tcPr>
          <w:p w:rsidR="00DD5C23" w:rsidRPr="00B20653" w:rsidRDefault="00DD5C23" w:rsidP="00085666">
            <w:pPr>
              <w:pStyle w:val="BodyText"/>
              <w:jc w:val="center"/>
              <w:rPr>
                <w:rFonts w:ascii="Calibri" w:hAnsi="Calibri" w:cs="Arial"/>
                <w:sz w:val="16"/>
                <w:szCs w:val="16"/>
                <w:lang w:val="bs-Cyrl-BA"/>
              </w:rPr>
            </w:pPr>
            <w:r w:rsidRPr="00B20653">
              <w:rPr>
                <w:rFonts w:ascii="Calibri" w:hAnsi="Calibri" w:cs="Arial"/>
                <w:sz w:val="16"/>
                <w:szCs w:val="16"/>
                <w:lang w:val="bs-Cyrl-BA"/>
              </w:rPr>
              <w:t>3</w:t>
            </w:r>
          </w:p>
        </w:tc>
        <w:tc>
          <w:tcPr>
            <w:tcW w:w="603" w:type="pct"/>
            <w:tcBorders>
              <w:bottom w:val="single" w:sz="4" w:space="0" w:color="auto"/>
            </w:tcBorders>
            <w:shd w:val="clear" w:color="auto" w:fill="FFCC99"/>
            <w:vAlign w:val="center"/>
          </w:tcPr>
          <w:p w:rsidR="00DD5C23" w:rsidRPr="00B20653" w:rsidRDefault="00DD5C23" w:rsidP="00085666">
            <w:pPr>
              <w:pStyle w:val="BodyText"/>
              <w:jc w:val="center"/>
              <w:rPr>
                <w:rFonts w:ascii="Calibri" w:hAnsi="Calibri" w:cs="Arial"/>
                <w:sz w:val="16"/>
                <w:szCs w:val="16"/>
                <w:lang w:val="bs-Cyrl-BA"/>
              </w:rPr>
            </w:pPr>
            <w:r w:rsidRPr="00B20653">
              <w:rPr>
                <w:rFonts w:ascii="Calibri" w:hAnsi="Calibri" w:cs="Arial"/>
                <w:sz w:val="16"/>
                <w:szCs w:val="16"/>
                <w:lang w:val="bs-Cyrl-BA"/>
              </w:rPr>
              <w:t>4</w:t>
            </w:r>
          </w:p>
        </w:tc>
        <w:tc>
          <w:tcPr>
            <w:tcW w:w="560" w:type="pct"/>
            <w:tcBorders>
              <w:bottom w:val="single" w:sz="4" w:space="0" w:color="auto"/>
            </w:tcBorders>
            <w:shd w:val="clear" w:color="auto" w:fill="FFCC99"/>
            <w:vAlign w:val="center"/>
          </w:tcPr>
          <w:p w:rsidR="00DD5C23" w:rsidRPr="00B20653" w:rsidRDefault="00DD5C23" w:rsidP="00085666">
            <w:pPr>
              <w:pStyle w:val="BodyText"/>
              <w:jc w:val="center"/>
              <w:rPr>
                <w:rFonts w:ascii="Calibri" w:hAnsi="Calibri" w:cs="Arial"/>
                <w:sz w:val="16"/>
                <w:szCs w:val="16"/>
                <w:lang w:val="sr-Cyrl-BA"/>
              </w:rPr>
            </w:pPr>
            <w:r w:rsidRPr="00B20653">
              <w:rPr>
                <w:rFonts w:ascii="Calibri" w:hAnsi="Calibri" w:cs="Arial"/>
                <w:sz w:val="16"/>
                <w:szCs w:val="16"/>
                <w:lang w:val="sr-Cyrl-BA"/>
              </w:rPr>
              <w:t>5</w:t>
            </w:r>
          </w:p>
        </w:tc>
        <w:tc>
          <w:tcPr>
            <w:tcW w:w="452" w:type="pct"/>
            <w:tcBorders>
              <w:bottom w:val="single" w:sz="4" w:space="0" w:color="auto"/>
            </w:tcBorders>
            <w:shd w:val="clear" w:color="auto" w:fill="FFCC99"/>
            <w:vAlign w:val="center"/>
          </w:tcPr>
          <w:p w:rsidR="00DD5C23" w:rsidRPr="00B20653" w:rsidRDefault="00DD5C23" w:rsidP="00085666">
            <w:pPr>
              <w:pStyle w:val="BodyText"/>
              <w:jc w:val="center"/>
              <w:rPr>
                <w:rFonts w:ascii="Calibri" w:hAnsi="Calibri" w:cs="Arial"/>
                <w:sz w:val="16"/>
                <w:szCs w:val="16"/>
                <w:lang w:val="sr-Cyrl-BA"/>
              </w:rPr>
            </w:pPr>
            <w:r w:rsidRPr="00B20653">
              <w:rPr>
                <w:rFonts w:ascii="Calibri" w:hAnsi="Calibri" w:cs="Arial"/>
                <w:sz w:val="16"/>
                <w:szCs w:val="16"/>
                <w:lang w:val="sr-Cyrl-BA"/>
              </w:rPr>
              <w:t>6</w:t>
            </w:r>
          </w:p>
        </w:tc>
        <w:tc>
          <w:tcPr>
            <w:tcW w:w="452" w:type="pct"/>
            <w:tcBorders>
              <w:bottom w:val="single" w:sz="4" w:space="0" w:color="auto"/>
            </w:tcBorders>
            <w:shd w:val="clear" w:color="auto" w:fill="FFCC99"/>
            <w:vAlign w:val="center"/>
          </w:tcPr>
          <w:p w:rsidR="00DD5C23" w:rsidRPr="00B20653" w:rsidRDefault="00DD5C23" w:rsidP="00DD5C23">
            <w:pPr>
              <w:pStyle w:val="BodyText"/>
              <w:jc w:val="center"/>
              <w:rPr>
                <w:rFonts w:ascii="Calibri" w:hAnsi="Calibri" w:cs="Arial"/>
                <w:sz w:val="16"/>
                <w:szCs w:val="16"/>
                <w:lang w:val="sr-Cyrl-BA"/>
              </w:rPr>
            </w:pPr>
            <w:r w:rsidRPr="00B20653">
              <w:rPr>
                <w:rFonts w:ascii="Calibri" w:hAnsi="Calibri" w:cs="Arial"/>
                <w:sz w:val="16"/>
                <w:szCs w:val="16"/>
                <w:lang w:val="sr-Cyrl-BA"/>
              </w:rPr>
              <w:t>7</w:t>
            </w:r>
          </w:p>
        </w:tc>
      </w:tr>
      <w:tr w:rsidR="00B20653" w:rsidRPr="00B20653" w:rsidTr="0009597A">
        <w:trPr>
          <w:trHeight w:val="288"/>
          <w:jc w:val="center"/>
        </w:trPr>
        <w:tc>
          <w:tcPr>
            <w:tcW w:w="1769" w:type="pct"/>
            <w:tcBorders>
              <w:bottom w:val="nil"/>
            </w:tcBorders>
            <w:vAlign w:val="center"/>
          </w:tcPr>
          <w:p w:rsidR="00334BB9" w:rsidRPr="00B20653" w:rsidRDefault="00334BB9">
            <w:pPr>
              <w:jc w:val="both"/>
              <w:rPr>
                <w:rFonts w:ascii="Calibri" w:hAnsi="Calibri" w:cs="Calibri"/>
                <w:b/>
                <w:bCs/>
                <w:sz w:val="22"/>
                <w:szCs w:val="22"/>
              </w:rPr>
            </w:pPr>
            <w:r w:rsidRPr="00B20653">
              <w:rPr>
                <w:rFonts w:ascii="Calibri" w:hAnsi="Calibri" w:cs="Calibri"/>
                <w:b/>
                <w:bCs/>
                <w:sz w:val="22"/>
                <w:szCs w:val="22"/>
              </w:rPr>
              <w:t>Обим услуга</w:t>
            </w:r>
          </w:p>
        </w:tc>
        <w:tc>
          <w:tcPr>
            <w:tcW w:w="561"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53.212.155</w:t>
            </w:r>
          </w:p>
        </w:tc>
        <w:tc>
          <w:tcPr>
            <w:tcW w:w="603"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52.422.831</w:t>
            </w:r>
          </w:p>
        </w:tc>
        <w:tc>
          <w:tcPr>
            <w:tcW w:w="603"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53.865.829</w:t>
            </w:r>
          </w:p>
        </w:tc>
        <w:tc>
          <w:tcPr>
            <w:tcW w:w="560"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54.641.333</w:t>
            </w:r>
          </w:p>
        </w:tc>
        <w:tc>
          <w:tcPr>
            <w:tcW w:w="452"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103</w:t>
            </w:r>
          </w:p>
        </w:tc>
        <w:tc>
          <w:tcPr>
            <w:tcW w:w="452"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101</w:t>
            </w:r>
          </w:p>
        </w:tc>
      </w:tr>
      <w:tr w:rsidR="00B20653" w:rsidRPr="00B20653" w:rsidTr="0009597A">
        <w:trPr>
          <w:trHeight w:val="288"/>
          <w:jc w:val="center"/>
        </w:trPr>
        <w:tc>
          <w:tcPr>
            <w:tcW w:w="1769" w:type="pct"/>
            <w:tcBorders>
              <w:top w:val="nil"/>
              <w:bottom w:val="nil"/>
            </w:tcBorders>
            <w:vAlign w:val="center"/>
          </w:tcPr>
          <w:p w:rsidR="00334BB9" w:rsidRPr="00B20653" w:rsidRDefault="00334BB9">
            <w:pPr>
              <w:jc w:val="both"/>
              <w:rPr>
                <w:rFonts w:ascii="Calibri" w:hAnsi="Calibri" w:cs="Calibri"/>
                <w:sz w:val="20"/>
                <w:szCs w:val="20"/>
              </w:rPr>
            </w:pPr>
            <w:r w:rsidRPr="00B20653">
              <w:rPr>
                <w:rFonts w:ascii="Calibri" w:hAnsi="Calibri" w:cs="Calibri"/>
                <w:sz w:val="20"/>
                <w:szCs w:val="20"/>
                <w:lang w:val="bs-Cyrl-BA"/>
              </w:rPr>
              <w:t>- Поштанске услуге</w:t>
            </w:r>
          </w:p>
        </w:tc>
        <w:tc>
          <w:tcPr>
            <w:tcW w:w="561"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29.161.917</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29.239.767</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30.118.731</w:t>
            </w:r>
          </w:p>
        </w:tc>
        <w:tc>
          <w:tcPr>
            <w:tcW w:w="560"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30.507.818</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103</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101</w:t>
            </w:r>
          </w:p>
        </w:tc>
      </w:tr>
      <w:tr w:rsidR="00B20653" w:rsidRPr="00B20653" w:rsidTr="0009597A">
        <w:trPr>
          <w:trHeight w:val="288"/>
          <w:jc w:val="center"/>
        </w:trPr>
        <w:tc>
          <w:tcPr>
            <w:tcW w:w="1769" w:type="pct"/>
            <w:tcBorders>
              <w:top w:val="nil"/>
              <w:bottom w:val="nil"/>
            </w:tcBorders>
            <w:vAlign w:val="center"/>
          </w:tcPr>
          <w:p w:rsidR="00334BB9" w:rsidRPr="00B20653" w:rsidRDefault="00334BB9">
            <w:pPr>
              <w:jc w:val="both"/>
              <w:rPr>
                <w:rFonts w:ascii="Calibri" w:hAnsi="Calibri" w:cs="Calibri"/>
                <w:sz w:val="20"/>
                <w:szCs w:val="20"/>
              </w:rPr>
            </w:pPr>
            <w:r w:rsidRPr="00B20653">
              <w:rPr>
                <w:rFonts w:ascii="Calibri" w:hAnsi="Calibri" w:cs="Calibri"/>
                <w:sz w:val="20"/>
                <w:szCs w:val="20"/>
              </w:rPr>
              <w:t>- Финансијске услуге</w:t>
            </w:r>
          </w:p>
        </w:tc>
        <w:tc>
          <w:tcPr>
            <w:tcW w:w="561"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15.726.937</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15.058.149</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15.767.359</w:t>
            </w:r>
          </w:p>
        </w:tc>
        <w:tc>
          <w:tcPr>
            <w:tcW w:w="560"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16.154.242</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105</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102</w:t>
            </w:r>
          </w:p>
        </w:tc>
      </w:tr>
      <w:tr w:rsidR="00B20653" w:rsidRPr="00B20653" w:rsidTr="0009597A">
        <w:trPr>
          <w:trHeight w:val="288"/>
          <w:jc w:val="center"/>
        </w:trPr>
        <w:tc>
          <w:tcPr>
            <w:tcW w:w="1769" w:type="pct"/>
            <w:tcBorders>
              <w:top w:val="nil"/>
            </w:tcBorders>
            <w:vAlign w:val="center"/>
          </w:tcPr>
          <w:p w:rsidR="00334BB9" w:rsidRPr="00B20653" w:rsidRDefault="00334BB9">
            <w:pPr>
              <w:jc w:val="both"/>
              <w:rPr>
                <w:rFonts w:ascii="Calibri" w:hAnsi="Calibri" w:cs="Calibri"/>
                <w:sz w:val="20"/>
                <w:szCs w:val="20"/>
              </w:rPr>
            </w:pPr>
            <w:r w:rsidRPr="00B20653">
              <w:rPr>
                <w:rFonts w:ascii="Calibri" w:hAnsi="Calibri" w:cs="Calibri"/>
                <w:sz w:val="20"/>
                <w:szCs w:val="20"/>
                <w:lang w:val="bs-Cyrl-BA"/>
              </w:rPr>
              <w:t>- Остале услуге</w:t>
            </w:r>
          </w:p>
        </w:tc>
        <w:tc>
          <w:tcPr>
            <w:tcW w:w="561" w:type="pct"/>
            <w:tcBorders>
              <w:top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8.323.301</w:t>
            </w:r>
          </w:p>
        </w:tc>
        <w:tc>
          <w:tcPr>
            <w:tcW w:w="603" w:type="pct"/>
            <w:tcBorders>
              <w:top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8.124.915</w:t>
            </w:r>
          </w:p>
        </w:tc>
        <w:tc>
          <w:tcPr>
            <w:tcW w:w="603" w:type="pct"/>
            <w:tcBorders>
              <w:top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7.979.739</w:t>
            </w:r>
          </w:p>
        </w:tc>
        <w:tc>
          <w:tcPr>
            <w:tcW w:w="560" w:type="pct"/>
            <w:tcBorders>
              <w:top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7.979.274</w:t>
            </w:r>
          </w:p>
        </w:tc>
        <w:tc>
          <w:tcPr>
            <w:tcW w:w="452" w:type="pct"/>
            <w:tcBorders>
              <w:top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98</w:t>
            </w:r>
          </w:p>
        </w:tc>
        <w:tc>
          <w:tcPr>
            <w:tcW w:w="452" w:type="pct"/>
            <w:tcBorders>
              <w:top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100</w:t>
            </w:r>
          </w:p>
        </w:tc>
      </w:tr>
      <w:tr w:rsidR="00B20653" w:rsidRPr="00B20653" w:rsidTr="0009597A">
        <w:trPr>
          <w:trHeight w:val="360"/>
          <w:jc w:val="center"/>
        </w:trPr>
        <w:tc>
          <w:tcPr>
            <w:tcW w:w="1769" w:type="pct"/>
            <w:tcBorders>
              <w:bottom w:val="nil"/>
            </w:tcBorders>
            <w:vAlign w:val="center"/>
          </w:tcPr>
          <w:p w:rsidR="00B8777E" w:rsidRPr="00B20653" w:rsidRDefault="00B8777E" w:rsidP="001F6136">
            <w:pPr>
              <w:pStyle w:val="BodyText"/>
              <w:rPr>
                <w:rFonts w:ascii="Calibri" w:hAnsi="Calibri" w:cs="Calibri"/>
                <w:b/>
                <w:sz w:val="20"/>
                <w:szCs w:val="20"/>
                <w:lang w:val="bs-Cyrl-BA"/>
              </w:rPr>
            </w:pPr>
            <w:r w:rsidRPr="00B20653">
              <w:rPr>
                <w:rFonts w:ascii="Calibri" w:hAnsi="Calibri" w:cs="Calibri"/>
                <w:b/>
                <w:sz w:val="20"/>
                <w:szCs w:val="20"/>
                <w:lang w:val="bs-Cyrl-BA"/>
              </w:rPr>
              <w:t>Укупан приход</w:t>
            </w:r>
          </w:p>
        </w:tc>
        <w:tc>
          <w:tcPr>
            <w:tcW w:w="561" w:type="pct"/>
            <w:tcBorders>
              <w:bottom w:val="nil"/>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69.115.668</w:t>
            </w:r>
          </w:p>
        </w:tc>
        <w:tc>
          <w:tcPr>
            <w:tcW w:w="603" w:type="pct"/>
            <w:tcBorders>
              <w:bottom w:val="nil"/>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72.644.439</w:t>
            </w:r>
          </w:p>
        </w:tc>
        <w:tc>
          <w:tcPr>
            <w:tcW w:w="603" w:type="pct"/>
            <w:tcBorders>
              <w:bottom w:val="nil"/>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71.831.639</w:t>
            </w:r>
          </w:p>
        </w:tc>
        <w:tc>
          <w:tcPr>
            <w:tcW w:w="560" w:type="pct"/>
            <w:tcBorders>
              <w:bottom w:val="nil"/>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71.282.672</w:t>
            </w:r>
          </w:p>
        </w:tc>
        <w:tc>
          <w:tcPr>
            <w:tcW w:w="452" w:type="pct"/>
            <w:tcBorders>
              <w:bottom w:val="nil"/>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99</w:t>
            </w:r>
          </w:p>
        </w:tc>
        <w:tc>
          <w:tcPr>
            <w:tcW w:w="452" w:type="pct"/>
            <w:tcBorders>
              <w:bottom w:val="nil"/>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99</w:t>
            </w:r>
          </w:p>
        </w:tc>
      </w:tr>
      <w:tr w:rsidR="00B20653" w:rsidRPr="00B20653" w:rsidTr="0009597A">
        <w:trPr>
          <w:trHeight w:val="288"/>
          <w:jc w:val="center"/>
        </w:trPr>
        <w:tc>
          <w:tcPr>
            <w:tcW w:w="1769" w:type="pct"/>
            <w:tcBorders>
              <w:top w:val="nil"/>
              <w:bottom w:val="nil"/>
            </w:tcBorders>
            <w:vAlign w:val="center"/>
          </w:tcPr>
          <w:p w:rsidR="00B8777E" w:rsidRPr="00B20653" w:rsidRDefault="00B8777E" w:rsidP="0063162A">
            <w:pPr>
              <w:ind w:left="-57" w:right="-57"/>
              <w:jc w:val="both"/>
              <w:rPr>
                <w:rFonts w:ascii="Calibri" w:hAnsi="Calibri"/>
                <w:sz w:val="20"/>
                <w:szCs w:val="20"/>
                <w:lang w:val="bs-Cyrl-BA"/>
              </w:rPr>
            </w:pPr>
            <w:r w:rsidRPr="00B20653">
              <w:rPr>
                <w:rFonts w:ascii="Calibri" w:hAnsi="Calibri"/>
                <w:sz w:val="20"/>
                <w:szCs w:val="20"/>
                <w:lang w:val="bs-Cyrl-BA"/>
              </w:rPr>
              <w:t>- Пословни приход</w:t>
            </w:r>
          </w:p>
        </w:tc>
        <w:tc>
          <w:tcPr>
            <w:tcW w:w="561"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68.536.579</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72.115.362</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70.809.880</w:t>
            </w:r>
          </w:p>
        </w:tc>
        <w:tc>
          <w:tcPr>
            <w:tcW w:w="560"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70.418.087</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98</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99</w:t>
            </w:r>
          </w:p>
        </w:tc>
      </w:tr>
      <w:tr w:rsidR="00B20653" w:rsidRPr="00B20653" w:rsidTr="0009597A">
        <w:trPr>
          <w:trHeight w:val="288"/>
          <w:jc w:val="center"/>
        </w:trPr>
        <w:tc>
          <w:tcPr>
            <w:tcW w:w="1769" w:type="pct"/>
            <w:tcBorders>
              <w:top w:val="nil"/>
              <w:bottom w:val="nil"/>
            </w:tcBorders>
            <w:vAlign w:val="center"/>
          </w:tcPr>
          <w:p w:rsidR="00B8777E" w:rsidRPr="00B20653" w:rsidRDefault="00B8777E" w:rsidP="0063162A">
            <w:pPr>
              <w:ind w:left="-57" w:right="-57"/>
              <w:jc w:val="both"/>
              <w:rPr>
                <w:rFonts w:ascii="Calibri" w:hAnsi="Calibri"/>
                <w:sz w:val="20"/>
                <w:szCs w:val="20"/>
                <w:lang w:val="bs-Cyrl-BA"/>
              </w:rPr>
            </w:pPr>
            <w:r w:rsidRPr="00B20653">
              <w:rPr>
                <w:rFonts w:ascii="Calibri" w:hAnsi="Calibri"/>
                <w:sz w:val="20"/>
                <w:szCs w:val="20"/>
                <w:lang w:val="bs-Cyrl-BA"/>
              </w:rPr>
              <w:t>- Финансијски приход</w:t>
            </w:r>
          </w:p>
        </w:tc>
        <w:tc>
          <w:tcPr>
            <w:tcW w:w="561"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161.993</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150.617</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237.775</w:t>
            </w:r>
          </w:p>
        </w:tc>
        <w:tc>
          <w:tcPr>
            <w:tcW w:w="560"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235.925</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158</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99</w:t>
            </w:r>
          </w:p>
        </w:tc>
      </w:tr>
      <w:tr w:rsidR="00B20653" w:rsidRPr="00B20653" w:rsidTr="0009597A">
        <w:trPr>
          <w:trHeight w:val="288"/>
          <w:jc w:val="center"/>
        </w:trPr>
        <w:tc>
          <w:tcPr>
            <w:tcW w:w="1769" w:type="pct"/>
            <w:tcBorders>
              <w:top w:val="nil"/>
              <w:bottom w:val="nil"/>
            </w:tcBorders>
            <w:vAlign w:val="center"/>
          </w:tcPr>
          <w:p w:rsidR="00B8777E" w:rsidRPr="00B20653" w:rsidRDefault="00B8777E" w:rsidP="0063162A">
            <w:pPr>
              <w:ind w:left="-57" w:right="-57"/>
              <w:jc w:val="both"/>
              <w:rPr>
                <w:rFonts w:ascii="Calibri" w:hAnsi="Calibri"/>
                <w:sz w:val="20"/>
                <w:szCs w:val="20"/>
                <w:lang w:val="bs-Cyrl-BA"/>
              </w:rPr>
            </w:pPr>
            <w:r w:rsidRPr="00B20653">
              <w:rPr>
                <w:rFonts w:ascii="Calibri" w:hAnsi="Calibri"/>
                <w:sz w:val="20"/>
                <w:szCs w:val="20"/>
                <w:lang w:val="bs-Cyrl-BA"/>
              </w:rPr>
              <w:t>- Остали приходи</w:t>
            </w:r>
          </w:p>
        </w:tc>
        <w:tc>
          <w:tcPr>
            <w:tcW w:w="561"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322.961</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284.326</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742.167</w:t>
            </w:r>
          </w:p>
        </w:tc>
        <w:tc>
          <w:tcPr>
            <w:tcW w:w="560"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584.661</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261</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79</w:t>
            </w:r>
          </w:p>
        </w:tc>
      </w:tr>
      <w:tr w:rsidR="00B20653" w:rsidRPr="00B20653" w:rsidTr="0009597A">
        <w:trPr>
          <w:trHeight w:val="288"/>
          <w:jc w:val="center"/>
        </w:trPr>
        <w:tc>
          <w:tcPr>
            <w:tcW w:w="1769" w:type="pct"/>
            <w:tcBorders>
              <w:top w:val="nil"/>
              <w:bottom w:val="nil"/>
            </w:tcBorders>
            <w:vAlign w:val="center"/>
          </w:tcPr>
          <w:p w:rsidR="00B8777E" w:rsidRPr="00B20653" w:rsidRDefault="00B8777E" w:rsidP="0063162A">
            <w:pPr>
              <w:ind w:left="-57" w:right="-57"/>
              <w:jc w:val="both"/>
              <w:rPr>
                <w:rFonts w:ascii="Calibri" w:hAnsi="Calibri"/>
                <w:sz w:val="20"/>
                <w:szCs w:val="20"/>
                <w:lang w:val="bs-Cyrl-BA"/>
              </w:rPr>
            </w:pPr>
            <w:r w:rsidRPr="00B20653">
              <w:rPr>
                <w:rFonts w:ascii="Calibri" w:hAnsi="Calibri"/>
                <w:sz w:val="20"/>
                <w:szCs w:val="20"/>
                <w:lang w:val="bs-Cyrl-BA"/>
              </w:rPr>
              <w:t>- Приходи по ос. испр. греш. из ран год.</w:t>
            </w:r>
          </w:p>
        </w:tc>
        <w:tc>
          <w:tcPr>
            <w:tcW w:w="561"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90.634</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90.634</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37.817</w:t>
            </w:r>
          </w:p>
        </w:tc>
        <w:tc>
          <w:tcPr>
            <w:tcW w:w="560"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40.000</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42</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106</w:t>
            </w:r>
          </w:p>
        </w:tc>
      </w:tr>
      <w:tr w:rsidR="00B20653" w:rsidRPr="00B20653" w:rsidTr="0009597A">
        <w:trPr>
          <w:trHeight w:val="288"/>
          <w:jc w:val="center"/>
        </w:trPr>
        <w:tc>
          <w:tcPr>
            <w:tcW w:w="1769" w:type="pct"/>
            <w:tcBorders>
              <w:top w:val="nil"/>
              <w:bottom w:val="nil"/>
            </w:tcBorders>
            <w:vAlign w:val="center"/>
          </w:tcPr>
          <w:p w:rsidR="00B8777E" w:rsidRPr="00B20653" w:rsidRDefault="00B8777E" w:rsidP="0063162A">
            <w:pPr>
              <w:ind w:left="-57" w:right="-57"/>
              <w:jc w:val="both"/>
              <w:rPr>
                <w:rFonts w:ascii="Calibri" w:hAnsi="Calibri"/>
                <w:sz w:val="20"/>
                <w:szCs w:val="20"/>
                <w:lang w:val="bs-Cyrl-BA"/>
              </w:rPr>
            </w:pPr>
            <w:r w:rsidRPr="00B20653">
              <w:rPr>
                <w:rFonts w:ascii="Calibri" w:hAnsi="Calibri"/>
                <w:sz w:val="20"/>
                <w:szCs w:val="20"/>
                <w:lang w:val="bs-Cyrl-BA"/>
              </w:rPr>
              <w:t>- Приходи по основу усклађ. вр. имов.</w:t>
            </w:r>
          </w:p>
        </w:tc>
        <w:tc>
          <w:tcPr>
            <w:tcW w:w="561"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3.500</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3.500</w:t>
            </w:r>
          </w:p>
        </w:tc>
        <w:tc>
          <w:tcPr>
            <w:tcW w:w="603"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4.000</w:t>
            </w:r>
          </w:p>
        </w:tc>
        <w:tc>
          <w:tcPr>
            <w:tcW w:w="560"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4.000</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114</w:t>
            </w:r>
          </w:p>
        </w:tc>
        <w:tc>
          <w:tcPr>
            <w:tcW w:w="452" w:type="pct"/>
            <w:tcBorders>
              <w:top w:val="nil"/>
              <w:bottom w:val="nil"/>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100</w:t>
            </w:r>
          </w:p>
        </w:tc>
      </w:tr>
      <w:tr w:rsidR="00B20653" w:rsidRPr="00B20653" w:rsidTr="0009597A">
        <w:trPr>
          <w:trHeight w:val="360"/>
          <w:jc w:val="center"/>
        </w:trPr>
        <w:tc>
          <w:tcPr>
            <w:tcW w:w="1769" w:type="pct"/>
            <w:tcBorders>
              <w:bottom w:val="nil"/>
            </w:tcBorders>
            <w:vAlign w:val="center"/>
          </w:tcPr>
          <w:p w:rsidR="00334BB9" w:rsidRPr="00B20653" w:rsidRDefault="00334BB9" w:rsidP="00085666">
            <w:pPr>
              <w:jc w:val="both"/>
              <w:rPr>
                <w:rFonts w:ascii="Calibri" w:hAnsi="Calibri"/>
                <w:b/>
                <w:bCs/>
                <w:sz w:val="20"/>
                <w:szCs w:val="20"/>
              </w:rPr>
            </w:pPr>
            <w:r w:rsidRPr="00B20653">
              <w:rPr>
                <w:rFonts w:ascii="Calibri" w:hAnsi="Calibri"/>
                <w:b/>
                <w:bCs/>
                <w:sz w:val="20"/>
                <w:szCs w:val="20"/>
                <w:lang w:val="bs-Cyrl-BA"/>
              </w:rPr>
              <w:t>Укупни расходи</w:t>
            </w:r>
          </w:p>
        </w:tc>
        <w:tc>
          <w:tcPr>
            <w:tcW w:w="561"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69.338.278</w:t>
            </w:r>
          </w:p>
        </w:tc>
        <w:tc>
          <w:tcPr>
            <w:tcW w:w="603"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72.619.074</w:t>
            </w:r>
          </w:p>
        </w:tc>
        <w:tc>
          <w:tcPr>
            <w:tcW w:w="603"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70.498.367</w:t>
            </w:r>
          </w:p>
        </w:tc>
        <w:tc>
          <w:tcPr>
            <w:tcW w:w="560"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71.122.976</w:t>
            </w:r>
          </w:p>
        </w:tc>
        <w:tc>
          <w:tcPr>
            <w:tcW w:w="452"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97</w:t>
            </w:r>
          </w:p>
        </w:tc>
        <w:tc>
          <w:tcPr>
            <w:tcW w:w="452" w:type="pct"/>
            <w:tcBorders>
              <w:bottom w:val="nil"/>
            </w:tcBorders>
            <w:vAlign w:val="center"/>
          </w:tcPr>
          <w:p w:rsidR="00334BB9" w:rsidRPr="00B20653" w:rsidRDefault="00334BB9">
            <w:pPr>
              <w:jc w:val="right"/>
              <w:rPr>
                <w:rFonts w:ascii="Calibri" w:hAnsi="Calibri" w:cs="Calibri"/>
                <w:b/>
                <w:bCs/>
                <w:sz w:val="20"/>
                <w:szCs w:val="20"/>
              </w:rPr>
            </w:pPr>
            <w:r w:rsidRPr="00B20653">
              <w:rPr>
                <w:rFonts w:ascii="Calibri" w:hAnsi="Calibri" w:cs="Calibri"/>
                <w:b/>
                <w:bCs/>
                <w:sz w:val="20"/>
                <w:szCs w:val="20"/>
              </w:rPr>
              <w:t>101</w:t>
            </w:r>
          </w:p>
        </w:tc>
      </w:tr>
      <w:tr w:rsidR="00B20653" w:rsidRPr="00B20653" w:rsidTr="0009597A">
        <w:trPr>
          <w:trHeight w:val="288"/>
          <w:jc w:val="center"/>
        </w:trPr>
        <w:tc>
          <w:tcPr>
            <w:tcW w:w="1769" w:type="pct"/>
            <w:tcBorders>
              <w:top w:val="nil"/>
              <w:bottom w:val="nil"/>
            </w:tcBorders>
            <w:vAlign w:val="center"/>
          </w:tcPr>
          <w:p w:rsidR="00334BB9" w:rsidRPr="00B20653" w:rsidRDefault="00334BB9" w:rsidP="0063162A">
            <w:pPr>
              <w:ind w:left="-57" w:right="-57"/>
              <w:jc w:val="both"/>
              <w:rPr>
                <w:rFonts w:ascii="Calibri" w:hAnsi="Calibri"/>
                <w:sz w:val="20"/>
                <w:szCs w:val="20"/>
                <w:lang w:val="bs-Cyrl-BA"/>
              </w:rPr>
            </w:pPr>
            <w:r w:rsidRPr="00B20653">
              <w:rPr>
                <w:rFonts w:ascii="Calibri" w:hAnsi="Calibri"/>
                <w:sz w:val="20"/>
                <w:szCs w:val="20"/>
                <w:lang w:val="bs-Cyrl-BA"/>
              </w:rPr>
              <w:t>- Пословни расход</w:t>
            </w:r>
          </w:p>
        </w:tc>
        <w:tc>
          <w:tcPr>
            <w:tcW w:w="561"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68.825.769</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71.969.775</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69.937.547</w:t>
            </w:r>
          </w:p>
        </w:tc>
        <w:tc>
          <w:tcPr>
            <w:tcW w:w="560"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70.346.279</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97</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101</w:t>
            </w:r>
          </w:p>
        </w:tc>
      </w:tr>
      <w:tr w:rsidR="00B20653" w:rsidRPr="00B20653" w:rsidTr="0009597A">
        <w:trPr>
          <w:trHeight w:val="288"/>
          <w:jc w:val="center"/>
        </w:trPr>
        <w:tc>
          <w:tcPr>
            <w:tcW w:w="1769" w:type="pct"/>
            <w:tcBorders>
              <w:top w:val="nil"/>
              <w:bottom w:val="nil"/>
            </w:tcBorders>
            <w:vAlign w:val="center"/>
          </w:tcPr>
          <w:p w:rsidR="00334BB9" w:rsidRPr="00B20653" w:rsidRDefault="00334BB9" w:rsidP="0063162A">
            <w:pPr>
              <w:ind w:left="-57" w:right="-57"/>
              <w:jc w:val="both"/>
              <w:rPr>
                <w:rFonts w:ascii="Calibri" w:hAnsi="Calibri"/>
                <w:sz w:val="20"/>
                <w:szCs w:val="20"/>
                <w:lang w:val="bs-Cyrl-BA"/>
              </w:rPr>
            </w:pPr>
            <w:r w:rsidRPr="00B20653">
              <w:rPr>
                <w:rFonts w:ascii="Calibri" w:hAnsi="Calibri"/>
                <w:sz w:val="20"/>
                <w:szCs w:val="20"/>
                <w:lang w:val="bs-Cyrl-BA"/>
              </w:rPr>
              <w:t>- Финансијски расходи</w:t>
            </w:r>
          </w:p>
        </w:tc>
        <w:tc>
          <w:tcPr>
            <w:tcW w:w="561"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315.084</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498.884</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199.546</w:t>
            </w:r>
          </w:p>
        </w:tc>
        <w:tc>
          <w:tcPr>
            <w:tcW w:w="560"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542.697</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40</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272</w:t>
            </w:r>
          </w:p>
        </w:tc>
      </w:tr>
      <w:tr w:rsidR="00B20653" w:rsidRPr="00B20653" w:rsidTr="0009597A">
        <w:trPr>
          <w:trHeight w:val="288"/>
          <w:jc w:val="center"/>
        </w:trPr>
        <w:tc>
          <w:tcPr>
            <w:tcW w:w="1769" w:type="pct"/>
            <w:tcBorders>
              <w:top w:val="nil"/>
              <w:bottom w:val="nil"/>
            </w:tcBorders>
            <w:vAlign w:val="center"/>
          </w:tcPr>
          <w:p w:rsidR="00334BB9" w:rsidRPr="00B20653" w:rsidRDefault="00334BB9" w:rsidP="0063162A">
            <w:pPr>
              <w:ind w:left="-57" w:right="-57"/>
              <w:jc w:val="both"/>
              <w:rPr>
                <w:rFonts w:ascii="Calibri" w:hAnsi="Calibri"/>
                <w:sz w:val="20"/>
                <w:szCs w:val="20"/>
                <w:lang w:val="bs-Cyrl-BA"/>
              </w:rPr>
            </w:pPr>
            <w:r w:rsidRPr="00B20653">
              <w:rPr>
                <w:rFonts w:ascii="Calibri" w:hAnsi="Calibri"/>
                <w:sz w:val="20"/>
                <w:szCs w:val="20"/>
                <w:lang w:val="bs-Cyrl-BA"/>
              </w:rPr>
              <w:t>- Остали расходи</w:t>
            </w:r>
          </w:p>
        </w:tc>
        <w:tc>
          <w:tcPr>
            <w:tcW w:w="561"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134.311</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95.414</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161.274</w:t>
            </w:r>
          </w:p>
        </w:tc>
        <w:tc>
          <w:tcPr>
            <w:tcW w:w="560"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154.000</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169</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95</w:t>
            </w:r>
          </w:p>
        </w:tc>
      </w:tr>
      <w:tr w:rsidR="00B20653" w:rsidRPr="00B20653" w:rsidTr="0009597A">
        <w:trPr>
          <w:trHeight w:val="288"/>
          <w:jc w:val="center"/>
        </w:trPr>
        <w:tc>
          <w:tcPr>
            <w:tcW w:w="1769" w:type="pct"/>
            <w:tcBorders>
              <w:top w:val="nil"/>
              <w:bottom w:val="nil"/>
            </w:tcBorders>
            <w:vAlign w:val="center"/>
          </w:tcPr>
          <w:p w:rsidR="00334BB9" w:rsidRPr="00B20653" w:rsidRDefault="00334BB9" w:rsidP="0063162A">
            <w:pPr>
              <w:ind w:left="-57" w:right="-57"/>
              <w:jc w:val="both"/>
              <w:rPr>
                <w:rFonts w:ascii="Calibri" w:hAnsi="Calibri"/>
                <w:sz w:val="20"/>
                <w:szCs w:val="20"/>
                <w:lang w:val="bs-Cyrl-BA"/>
              </w:rPr>
            </w:pPr>
            <w:r w:rsidRPr="00B20653">
              <w:rPr>
                <w:rFonts w:ascii="Calibri" w:hAnsi="Calibri"/>
                <w:sz w:val="20"/>
                <w:szCs w:val="20"/>
                <w:lang w:val="bs-Cyrl-BA"/>
              </w:rPr>
              <w:t>- Расходи по ос. испр. греш. из ран. год.</w:t>
            </w:r>
          </w:p>
        </w:tc>
        <w:tc>
          <w:tcPr>
            <w:tcW w:w="561"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58.113</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50.000</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50.000</w:t>
            </w:r>
          </w:p>
        </w:tc>
        <w:tc>
          <w:tcPr>
            <w:tcW w:w="560"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70.000</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100</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140</w:t>
            </w:r>
          </w:p>
        </w:tc>
      </w:tr>
      <w:tr w:rsidR="00B20653" w:rsidRPr="00B20653" w:rsidTr="0009597A">
        <w:trPr>
          <w:trHeight w:val="288"/>
          <w:jc w:val="center"/>
        </w:trPr>
        <w:tc>
          <w:tcPr>
            <w:tcW w:w="1769" w:type="pct"/>
            <w:tcBorders>
              <w:top w:val="nil"/>
              <w:bottom w:val="nil"/>
            </w:tcBorders>
            <w:vAlign w:val="center"/>
          </w:tcPr>
          <w:p w:rsidR="00334BB9" w:rsidRPr="00B20653" w:rsidRDefault="00334BB9" w:rsidP="0063162A">
            <w:pPr>
              <w:ind w:left="-57" w:right="-57"/>
              <w:jc w:val="both"/>
              <w:rPr>
                <w:rFonts w:ascii="Calibri" w:hAnsi="Calibri"/>
                <w:sz w:val="20"/>
                <w:szCs w:val="20"/>
                <w:lang w:val="bs-Cyrl-BA"/>
              </w:rPr>
            </w:pPr>
            <w:r w:rsidRPr="00B20653">
              <w:rPr>
                <w:rFonts w:ascii="Calibri" w:hAnsi="Calibri"/>
                <w:sz w:val="20"/>
                <w:szCs w:val="20"/>
                <w:lang w:val="bs-Cyrl-BA"/>
              </w:rPr>
              <w:t>- Расходи по осн. усклађ. вр. имовине</w:t>
            </w:r>
          </w:p>
        </w:tc>
        <w:tc>
          <w:tcPr>
            <w:tcW w:w="561"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5.000</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5.000</w:t>
            </w:r>
          </w:p>
        </w:tc>
        <w:tc>
          <w:tcPr>
            <w:tcW w:w="603"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150.000</w:t>
            </w:r>
          </w:p>
        </w:tc>
        <w:tc>
          <w:tcPr>
            <w:tcW w:w="560"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10.000</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3.000</w:t>
            </w:r>
          </w:p>
        </w:tc>
        <w:tc>
          <w:tcPr>
            <w:tcW w:w="452" w:type="pct"/>
            <w:tcBorders>
              <w:top w:val="nil"/>
              <w:bottom w:val="nil"/>
            </w:tcBorders>
            <w:vAlign w:val="center"/>
          </w:tcPr>
          <w:p w:rsidR="00334BB9" w:rsidRPr="00B20653" w:rsidRDefault="00334BB9">
            <w:pPr>
              <w:jc w:val="right"/>
              <w:rPr>
                <w:rFonts w:ascii="Calibri" w:hAnsi="Calibri" w:cs="Calibri"/>
                <w:sz w:val="20"/>
                <w:szCs w:val="20"/>
              </w:rPr>
            </w:pPr>
            <w:r w:rsidRPr="00B20653">
              <w:rPr>
                <w:rFonts w:ascii="Calibri" w:hAnsi="Calibri" w:cs="Calibri"/>
                <w:sz w:val="20"/>
                <w:szCs w:val="20"/>
              </w:rPr>
              <w:t>7</w:t>
            </w:r>
          </w:p>
        </w:tc>
      </w:tr>
      <w:tr w:rsidR="00B20653" w:rsidRPr="00B20653" w:rsidTr="0009597A">
        <w:trPr>
          <w:trHeight w:val="360"/>
          <w:jc w:val="center"/>
        </w:trPr>
        <w:tc>
          <w:tcPr>
            <w:tcW w:w="1769" w:type="pct"/>
            <w:tcBorders>
              <w:bottom w:val="dotted" w:sz="4" w:space="0" w:color="auto"/>
            </w:tcBorders>
            <w:vAlign w:val="center"/>
          </w:tcPr>
          <w:p w:rsidR="00B8777E" w:rsidRPr="00B20653" w:rsidRDefault="00B8777E" w:rsidP="001F6136">
            <w:pPr>
              <w:jc w:val="both"/>
              <w:rPr>
                <w:rFonts w:ascii="Calibri" w:hAnsi="Calibri"/>
                <w:b/>
                <w:sz w:val="20"/>
                <w:szCs w:val="20"/>
              </w:rPr>
            </w:pPr>
            <w:r w:rsidRPr="00B20653">
              <w:rPr>
                <w:rFonts w:ascii="Calibri" w:hAnsi="Calibri"/>
                <w:b/>
                <w:sz w:val="20"/>
                <w:szCs w:val="20"/>
                <w:lang w:val="bs-Cyrl-BA"/>
              </w:rPr>
              <w:t>Резултат пословања</w:t>
            </w:r>
          </w:p>
        </w:tc>
        <w:tc>
          <w:tcPr>
            <w:tcW w:w="561" w:type="pct"/>
            <w:tcBorders>
              <w:bottom w:val="dotted" w:sz="4" w:space="0" w:color="auto"/>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-222.610</w:t>
            </w:r>
          </w:p>
        </w:tc>
        <w:tc>
          <w:tcPr>
            <w:tcW w:w="603" w:type="pct"/>
            <w:tcBorders>
              <w:bottom w:val="dotted" w:sz="4" w:space="0" w:color="auto"/>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25.365</w:t>
            </w:r>
          </w:p>
        </w:tc>
        <w:tc>
          <w:tcPr>
            <w:tcW w:w="603" w:type="pct"/>
            <w:tcBorders>
              <w:bottom w:val="dotted" w:sz="4" w:space="0" w:color="auto"/>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1.333.272</w:t>
            </w:r>
          </w:p>
        </w:tc>
        <w:tc>
          <w:tcPr>
            <w:tcW w:w="560" w:type="pct"/>
            <w:tcBorders>
              <w:bottom w:val="dotted" w:sz="4" w:space="0" w:color="auto"/>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159.696</w:t>
            </w:r>
          </w:p>
        </w:tc>
        <w:tc>
          <w:tcPr>
            <w:tcW w:w="452" w:type="pct"/>
            <w:tcBorders>
              <w:bottom w:val="dotted" w:sz="4" w:space="0" w:color="auto"/>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5.256</w:t>
            </w:r>
          </w:p>
        </w:tc>
        <w:tc>
          <w:tcPr>
            <w:tcW w:w="452" w:type="pct"/>
            <w:tcBorders>
              <w:bottom w:val="dotted" w:sz="4" w:space="0" w:color="auto"/>
            </w:tcBorders>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12</w:t>
            </w:r>
          </w:p>
        </w:tc>
      </w:tr>
      <w:tr w:rsidR="00B20653" w:rsidRPr="00B20653" w:rsidTr="0009597A">
        <w:trPr>
          <w:trHeight w:val="360"/>
          <w:jc w:val="center"/>
        </w:trPr>
        <w:tc>
          <w:tcPr>
            <w:tcW w:w="1769" w:type="pct"/>
            <w:tcBorders>
              <w:top w:val="dotted" w:sz="4" w:space="0" w:color="auto"/>
            </w:tcBorders>
            <w:vAlign w:val="center"/>
          </w:tcPr>
          <w:p w:rsidR="00B8777E" w:rsidRPr="00B20653" w:rsidRDefault="00B8777E" w:rsidP="001F6136">
            <w:pPr>
              <w:jc w:val="both"/>
              <w:rPr>
                <w:rFonts w:ascii="Calibri" w:hAnsi="Calibri"/>
                <w:bCs/>
                <w:sz w:val="20"/>
                <w:szCs w:val="20"/>
                <w:lang w:val="bs-Cyrl-BA"/>
              </w:rPr>
            </w:pPr>
            <w:r w:rsidRPr="00B20653">
              <w:rPr>
                <w:rFonts w:ascii="Calibri" w:hAnsi="Calibri"/>
                <w:bCs/>
                <w:sz w:val="20"/>
                <w:szCs w:val="20"/>
                <w:lang w:val="bs-Cyrl-BA"/>
              </w:rPr>
              <w:t>Остали добици</w:t>
            </w:r>
          </w:p>
        </w:tc>
        <w:tc>
          <w:tcPr>
            <w:tcW w:w="561"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790.000</w:t>
            </w:r>
          </w:p>
        </w:tc>
        <w:tc>
          <w:tcPr>
            <w:tcW w:w="603"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761.025</w:t>
            </w:r>
          </w:p>
        </w:tc>
        <w:tc>
          <w:tcPr>
            <w:tcW w:w="603"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761.025</w:t>
            </w:r>
          </w:p>
        </w:tc>
        <w:tc>
          <w:tcPr>
            <w:tcW w:w="560"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750.000</w:t>
            </w:r>
          </w:p>
        </w:tc>
        <w:tc>
          <w:tcPr>
            <w:tcW w:w="452"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100</w:t>
            </w:r>
          </w:p>
        </w:tc>
        <w:tc>
          <w:tcPr>
            <w:tcW w:w="452"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99</w:t>
            </w:r>
          </w:p>
        </w:tc>
      </w:tr>
      <w:tr w:rsidR="00B20653" w:rsidRPr="00B20653" w:rsidTr="0009597A">
        <w:trPr>
          <w:trHeight w:val="360"/>
          <w:jc w:val="center"/>
        </w:trPr>
        <w:tc>
          <w:tcPr>
            <w:tcW w:w="1769" w:type="pct"/>
            <w:vAlign w:val="center"/>
          </w:tcPr>
          <w:p w:rsidR="00B8777E" w:rsidRPr="00B20653" w:rsidRDefault="00B8777E" w:rsidP="001F6136">
            <w:pPr>
              <w:jc w:val="both"/>
              <w:rPr>
                <w:rFonts w:ascii="Calibri" w:hAnsi="Calibri"/>
                <w:b/>
                <w:bCs/>
                <w:sz w:val="20"/>
                <w:szCs w:val="20"/>
                <w:lang w:val="bs-Cyrl-BA"/>
              </w:rPr>
            </w:pPr>
            <w:r w:rsidRPr="00B20653">
              <w:rPr>
                <w:rFonts w:ascii="Calibri" w:hAnsi="Calibri"/>
                <w:b/>
                <w:bCs/>
                <w:sz w:val="20"/>
                <w:szCs w:val="20"/>
                <w:lang w:val="bs-Cyrl-BA"/>
              </w:rPr>
              <w:t>Укупан нето резултат</w:t>
            </w:r>
          </w:p>
        </w:tc>
        <w:tc>
          <w:tcPr>
            <w:tcW w:w="561" w:type="pct"/>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567.390</w:t>
            </w:r>
          </w:p>
        </w:tc>
        <w:tc>
          <w:tcPr>
            <w:tcW w:w="603" w:type="pct"/>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786.391</w:t>
            </w:r>
          </w:p>
        </w:tc>
        <w:tc>
          <w:tcPr>
            <w:tcW w:w="603" w:type="pct"/>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2.094.297</w:t>
            </w:r>
          </w:p>
        </w:tc>
        <w:tc>
          <w:tcPr>
            <w:tcW w:w="560" w:type="pct"/>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909.696</w:t>
            </w:r>
          </w:p>
        </w:tc>
        <w:tc>
          <w:tcPr>
            <w:tcW w:w="452" w:type="pct"/>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266</w:t>
            </w:r>
          </w:p>
        </w:tc>
        <w:tc>
          <w:tcPr>
            <w:tcW w:w="452" w:type="pct"/>
            <w:vAlign w:val="center"/>
          </w:tcPr>
          <w:p w:rsidR="00B8777E" w:rsidRPr="00B20653" w:rsidRDefault="00B8777E">
            <w:pPr>
              <w:jc w:val="right"/>
              <w:rPr>
                <w:rFonts w:ascii="Calibri" w:hAnsi="Calibri" w:cs="Calibri"/>
                <w:b/>
                <w:bCs/>
                <w:sz w:val="20"/>
                <w:szCs w:val="20"/>
              </w:rPr>
            </w:pPr>
            <w:r w:rsidRPr="00B20653">
              <w:rPr>
                <w:rFonts w:ascii="Calibri" w:hAnsi="Calibri" w:cs="Calibri"/>
                <w:b/>
                <w:bCs/>
                <w:sz w:val="20"/>
                <w:szCs w:val="20"/>
              </w:rPr>
              <w:t>43</w:t>
            </w:r>
          </w:p>
        </w:tc>
      </w:tr>
      <w:tr w:rsidR="00B20653" w:rsidRPr="00B20653" w:rsidTr="0009597A">
        <w:trPr>
          <w:trHeight w:val="435"/>
          <w:jc w:val="center"/>
        </w:trPr>
        <w:tc>
          <w:tcPr>
            <w:tcW w:w="1769" w:type="pct"/>
            <w:tcBorders>
              <w:bottom w:val="dotted" w:sz="4" w:space="0" w:color="auto"/>
            </w:tcBorders>
            <w:vAlign w:val="center"/>
          </w:tcPr>
          <w:p w:rsidR="00B8777E" w:rsidRPr="00B20653" w:rsidRDefault="00B8777E" w:rsidP="001F6136">
            <w:pPr>
              <w:jc w:val="both"/>
              <w:rPr>
                <w:rFonts w:ascii="Calibri" w:hAnsi="Calibri"/>
                <w:bCs/>
                <w:sz w:val="20"/>
                <w:szCs w:val="20"/>
                <w:lang w:val="bs-Cyrl-BA"/>
              </w:rPr>
            </w:pPr>
            <w:r w:rsidRPr="00B20653">
              <w:rPr>
                <w:rFonts w:ascii="Calibri" w:hAnsi="Calibri"/>
                <w:bCs/>
                <w:sz w:val="20"/>
                <w:szCs w:val="20"/>
                <w:lang w:val="bs-Cyrl-BA"/>
              </w:rPr>
              <w:t>Стална имовина</w:t>
            </w:r>
          </w:p>
        </w:tc>
        <w:tc>
          <w:tcPr>
            <w:tcW w:w="561" w:type="pct"/>
            <w:tcBorders>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71.327.836</w:t>
            </w:r>
          </w:p>
        </w:tc>
        <w:tc>
          <w:tcPr>
            <w:tcW w:w="603" w:type="pct"/>
            <w:tcBorders>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80.327.836</w:t>
            </w:r>
          </w:p>
        </w:tc>
        <w:tc>
          <w:tcPr>
            <w:tcW w:w="603" w:type="pct"/>
            <w:tcBorders>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70.531.158</w:t>
            </w:r>
          </w:p>
        </w:tc>
        <w:tc>
          <w:tcPr>
            <w:tcW w:w="560" w:type="pct"/>
            <w:tcBorders>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80.324.761</w:t>
            </w:r>
          </w:p>
        </w:tc>
        <w:tc>
          <w:tcPr>
            <w:tcW w:w="452" w:type="pct"/>
            <w:tcBorders>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88</w:t>
            </w:r>
          </w:p>
        </w:tc>
        <w:tc>
          <w:tcPr>
            <w:tcW w:w="452" w:type="pct"/>
            <w:tcBorders>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114</w:t>
            </w:r>
          </w:p>
        </w:tc>
      </w:tr>
      <w:tr w:rsidR="00B20653" w:rsidRPr="00B20653" w:rsidTr="0009597A">
        <w:trPr>
          <w:trHeight w:val="331"/>
          <w:jc w:val="center"/>
        </w:trPr>
        <w:tc>
          <w:tcPr>
            <w:tcW w:w="1769" w:type="pct"/>
            <w:tcBorders>
              <w:top w:val="dotted" w:sz="4" w:space="0" w:color="auto"/>
              <w:bottom w:val="dotted" w:sz="4" w:space="0" w:color="auto"/>
            </w:tcBorders>
            <w:vAlign w:val="center"/>
          </w:tcPr>
          <w:p w:rsidR="00B8777E" w:rsidRPr="00B20653" w:rsidRDefault="00B8777E" w:rsidP="001F6136">
            <w:pPr>
              <w:jc w:val="both"/>
              <w:rPr>
                <w:rFonts w:ascii="Calibri" w:hAnsi="Calibri"/>
                <w:sz w:val="20"/>
                <w:szCs w:val="20"/>
              </w:rPr>
            </w:pPr>
            <w:r w:rsidRPr="00B20653">
              <w:rPr>
                <w:rFonts w:ascii="Calibri" w:hAnsi="Calibri"/>
                <w:sz w:val="20"/>
                <w:szCs w:val="20"/>
                <w:lang w:val="bs-Cyrl-BA"/>
              </w:rPr>
              <w:t>Текућа имовина</w:t>
            </w:r>
          </w:p>
        </w:tc>
        <w:tc>
          <w:tcPr>
            <w:tcW w:w="561" w:type="pct"/>
            <w:tcBorders>
              <w:top w:val="dotted" w:sz="4" w:space="0" w:color="auto"/>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8.531.404</w:t>
            </w:r>
          </w:p>
        </w:tc>
        <w:tc>
          <w:tcPr>
            <w:tcW w:w="603" w:type="pct"/>
            <w:tcBorders>
              <w:top w:val="dotted" w:sz="4" w:space="0" w:color="auto"/>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9.531.404</w:t>
            </w:r>
          </w:p>
        </w:tc>
        <w:tc>
          <w:tcPr>
            <w:tcW w:w="603" w:type="pct"/>
            <w:tcBorders>
              <w:top w:val="dotted" w:sz="4" w:space="0" w:color="auto"/>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9.669.290</w:t>
            </w:r>
          </w:p>
        </w:tc>
        <w:tc>
          <w:tcPr>
            <w:tcW w:w="560" w:type="pct"/>
            <w:tcBorders>
              <w:top w:val="dotted" w:sz="4" w:space="0" w:color="auto"/>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10.642.479</w:t>
            </w:r>
          </w:p>
        </w:tc>
        <w:tc>
          <w:tcPr>
            <w:tcW w:w="452" w:type="pct"/>
            <w:tcBorders>
              <w:top w:val="dotted" w:sz="4" w:space="0" w:color="auto"/>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101</w:t>
            </w:r>
          </w:p>
        </w:tc>
        <w:tc>
          <w:tcPr>
            <w:tcW w:w="452" w:type="pct"/>
            <w:tcBorders>
              <w:top w:val="dotted" w:sz="4" w:space="0" w:color="auto"/>
              <w:bottom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110</w:t>
            </w:r>
          </w:p>
        </w:tc>
      </w:tr>
      <w:tr w:rsidR="00B20653" w:rsidRPr="00B20653" w:rsidTr="0009597A">
        <w:trPr>
          <w:trHeight w:val="331"/>
          <w:jc w:val="center"/>
        </w:trPr>
        <w:tc>
          <w:tcPr>
            <w:tcW w:w="1769" w:type="pct"/>
            <w:tcBorders>
              <w:top w:val="dotted" w:sz="4" w:space="0" w:color="auto"/>
            </w:tcBorders>
            <w:vAlign w:val="center"/>
          </w:tcPr>
          <w:p w:rsidR="00B8777E" w:rsidRPr="00B20653" w:rsidRDefault="00B8777E" w:rsidP="001F6136">
            <w:pPr>
              <w:jc w:val="both"/>
              <w:rPr>
                <w:rFonts w:ascii="Calibri" w:hAnsi="Calibri"/>
                <w:sz w:val="20"/>
                <w:szCs w:val="20"/>
              </w:rPr>
            </w:pPr>
            <w:r w:rsidRPr="00B20653">
              <w:rPr>
                <w:rFonts w:ascii="Calibri" w:hAnsi="Calibri"/>
                <w:sz w:val="20"/>
                <w:szCs w:val="20"/>
                <w:lang w:val="bs-Cyrl-BA"/>
              </w:rPr>
              <w:t>Капитал Предузећа</w:t>
            </w:r>
          </w:p>
        </w:tc>
        <w:tc>
          <w:tcPr>
            <w:tcW w:w="561"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61.523.640</w:t>
            </w:r>
          </w:p>
        </w:tc>
        <w:tc>
          <w:tcPr>
            <w:tcW w:w="603"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61.523.640</w:t>
            </w:r>
          </w:p>
        </w:tc>
        <w:tc>
          <w:tcPr>
            <w:tcW w:w="603"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62.241.561</w:t>
            </w:r>
          </w:p>
        </w:tc>
        <w:tc>
          <w:tcPr>
            <w:tcW w:w="560"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61.056.960</w:t>
            </w:r>
          </w:p>
        </w:tc>
        <w:tc>
          <w:tcPr>
            <w:tcW w:w="452"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101</w:t>
            </w:r>
          </w:p>
        </w:tc>
        <w:tc>
          <w:tcPr>
            <w:tcW w:w="452" w:type="pct"/>
            <w:tcBorders>
              <w:top w:val="dotted" w:sz="4" w:space="0" w:color="auto"/>
            </w:tcBorders>
            <w:vAlign w:val="center"/>
          </w:tcPr>
          <w:p w:rsidR="00B8777E" w:rsidRPr="00B20653" w:rsidRDefault="00B8777E">
            <w:pPr>
              <w:jc w:val="right"/>
              <w:rPr>
                <w:rFonts w:ascii="Calibri" w:hAnsi="Calibri" w:cs="Calibri"/>
                <w:sz w:val="20"/>
                <w:szCs w:val="20"/>
              </w:rPr>
            </w:pPr>
            <w:r w:rsidRPr="00B20653">
              <w:rPr>
                <w:rFonts w:ascii="Calibri" w:hAnsi="Calibri" w:cs="Calibri"/>
                <w:sz w:val="20"/>
                <w:szCs w:val="20"/>
              </w:rPr>
              <w:t>98</w:t>
            </w:r>
          </w:p>
        </w:tc>
      </w:tr>
      <w:tr w:rsidR="000C6199" w:rsidRPr="00B20653" w:rsidTr="0009597A">
        <w:trPr>
          <w:trHeight w:val="331"/>
          <w:jc w:val="center"/>
        </w:trPr>
        <w:tc>
          <w:tcPr>
            <w:tcW w:w="1769" w:type="pct"/>
            <w:vAlign w:val="center"/>
          </w:tcPr>
          <w:p w:rsidR="000C6199" w:rsidRPr="00B20653" w:rsidRDefault="000C6199" w:rsidP="001F6136">
            <w:pPr>
              <w:jc w:val="both"/>
              <w:rPr>
                <w:rFonts w:ascii="Calibri" w:hAnsi="Calibri"/>
                <w:b/>
                <w:bCs/>
                <w:sz w:val="20"/>
                <w:szCs w:val="20"/>
              </w:rPr>
            </w:pPr>
            <w:r w:rsidRPr="00B20653">
              <w:rPr>
                <w:rFonts w:ascii="Calibri" w:hAnsi="Calibri"/>
                <w:b/>
                <w:bCs/>
                <w:sz w:val="20"/>
                <w:szCs w:val="20"/>
                <w:lang w:val="bs-Cyrl-BA"/>
              </w:rPr>
              <w:t>Број запослених на дан 31.12.</w:t>
            </w:r>
          </w:p>
        </w:tc>
        <w:tc>
          <w:tcPr>
            <w:tcW w:w="561" w:type="pct"/>
            <w:vAlign w:val="center"/>
          </w:tcPr>
          <w:p w:rsidR="000C6199" w:rsidRPr="00B20653" w:rsidRDefault="000C6199">
            <w:pPr>
              <w:jc w:val="right"/>
              <w:rPr>
                <w:rFonts w:ascii="Calibri" w:hAnsi="Calibri" w:cs="Calibri"/>
                <w:b/>
                <w:bCs/>
                <w:sz w:val="20"/>
                <w:szCs w:val="20"/>
              </w:rPr>
            </w:pPr>
            <w:r w:rsidRPr="00B20653">
              <w:rPr>
                <w:rFonts w:ascii="Calibri" w:hAnsi="Calibri" w:cs="Calibri"/>
                <w:b/>
                <w:bCs/>
                <w:sz w:val="20"/>
                <w:szCs w:val="20"/>
              </w:rPr>
              <w:t>2.433</w:t>
            </w:r>
          </w:p>
        </w:tc>
        <w:tc>
          <w:tcPr>
            <w:tcW w:w="603" w:type="pct"/>
            <w:vAlign w:val="center"/>
          </w:tcPr>
          <w:p w:rsidR="000C6199" w:rsidRPr="00B20653" w:rsidRDefault="000C6199">
            <w:pPr>
              <w:jc w:val="right"/>
              <w:rPr>
                <w:rFonts w:ascii="Calibri" w:hAnsi="Calibri" w:cs="Calibri"/>
                <w:b/>
                <w:bCs/>
                <w:sz w:val="20"/>
                <w:szCs w:val="20"/>
              </w:rPr>
            </w:pPr>
            <w:r w:rsidRPr="00B20653">
              <w:rPr>
                <w:rFonts w:ascii="Calibri" w:hAnsi="Calibri" w:cs="Calibri"/>
                <w:b/>
                <w:bCs/>
                <w:sz w:val="20"/>
                <w:szCs w:val="20"/>
              </w:rPr>
              <w:t>2.433</w:t>
            </w:r>
          </w:p>
        </w:tc>
        <w:tc>
          <w:tcPr>
            <w:tcW w:w="603" w:type="pct"/>
            <w:vAlign w:val="center"/>
          </w:tcPr>
          <w:p w:rsidR="000C6199" w:rsidRPr="00B20653" w:rsidRDefault="000C6199" w:rsidP="00F90805">
            <w:pPr>
              <w:jc w:val="right"/>
              <w:rPr>
                <w:rFonts w:ascii="Calibri" w:hAnsi="Calibri"/>
                <w:b/>
                <w:bCs/>
                <w:sz w:val="20"/>
                <w:szCs w:val="20"/>
                <w:lang w:val="sr-Cyrl-BA"/>
              </w:rPr>
            </w:pPr>
            <w:r w:rsidRPr="00B20653">
              <w:rPr>
                <w:rFonts w:ascii="Calibri" w:hAnsi="Calibri"/>
                <w:b/>
                <w:bCs/>
                <w:sz w:val="20"/>
                <w:szCs w:val="20"/>
                <w:lang w:val="sr-Cyrl-BA"/>
              </w:rPr>
              <w:t>2.484</w:t>
            </w:r>
          </w:p>
        </w:tc>
        <w:tc>
          <w:tcPr>
            <w:tcW w:w="560" w:type="pct"/>
            <w:vAlign w:val="center"/>
          </w:tcPr>
          <w:p w:rsidR="000C6199" w:rsidRPr="00B20653" w:rsidRDefault="00C01813" w:rsidP="00F90805">
            <w:pPr>
              <w:jc w:val="right"/>
              <w:rPr>
                <w:rFonts w:ascii="Calibri" w:hAnsi="Calibri"/>
                <w:b/>
                <w:bCs/>
                <w:sz w:val="20"/>
                <w:szCs w:val="20"/>
                <w:lang w:val="sr-Cyrl-BA"/>
              </w:rPr>
            </w:pPr>
            <w:r w:rsidRPr="00B20653">
              <w:rPr>
                <w:rFonts w:ascii="Calibri" w:hAnsi="Calibri"/>
                <w:b/>
                <w:bCs/>
                <w:sz w:val="20"/>
                <w:szCs w:val="20"/>
                <w:lang w:val="sr-Cyrl-BA"/>
              </w:rPr>
              <w:t>2.484</w:t>
            </w:r>
          </w:p>
        </w:tc>
        <w:tc>
          <w:tcPr>
            <w:tcW w:w="452" w:type="pct"/>
            <w:vAlign w:val="center"/>
          </w:tcPr>
          <w:p w:rsidR="000C6199" w:rsidRPr="00B20653" w:rsidRDefault="000C6199">
            <w:pPr>
              <w:jc w:val="right"/>
              <w:rPr>
                <w:rFonts w:ascii="Calibri" w:hAnsi="Calibri" w:cs="Calibri"/>
                <w:b/>
                <w:bCs/>
                <w:sz w:val="20"/>
                <w:szCs w:val="20"/>
              </w:rPr>
            </w:pPr>
            <w:r w:rsidRPr="00B20653">
              <w:rPr>
                <w:rFonts w:ascii="Calibri" w:hAnsi="Calibri" w:cs="Calibri"/>
                <w:b/>
                <w:bCs/>
                <w:sz w:val="20"/>
                <w:szCs w:val="20"/>
              </w:rPr>
              <w:t>101</w:t>
            </w:r>
          </w:p>
        </w:tc>
        <w:tc>
          <w:tcPr>
            <w:tcW w:w="452" w:type="pct"/>
            <w:vAlign w:val="center"/>
          </w:tcPr>
          <w:p w:rsidR="000C6199" w:rsidRPr="00B20653" w:rsidRDefault="00C01813">
            <w:pPr>
              <w:jc w:val="right"/>
              <w:rPr>
                <w:rFonts w:ascii="Calibri" w:hAnsi="Calibri" w:cs="Calibri"/>
                <w:b/>
                <w:bCs/>
                <w:sz w:val="20"/>
                <w:szCs w:val="20"/>
              </w:rPr>
            </w:pPr>
            <w:r w:rsidRPr="00B20653">
              <w:rPr>
                <w:rFonts w:ascii="Calibri" w:hAnsi="Calibri" w:cs="Calibri"/>
                <w:b/>
                <w:bCs/>
                <w:sz w:val="20"/>
                <w:szCs w:val="20"/>
              </w:rPr>
              <w:t>100</w:t>
            </w:r>
          </w:p>
        </w:tc>
      </w:tr>
    </w:tbl>
    <w:p w:rsidR="00252EE1" w:rsidRPr="00B20653" w:rsidRDefault="00252EE1" w:rsidP="00156859">
      <w:pPr>
        <w:ind w:firstLine="270"/>
        <w:jc w:val="both"/>
        <w:rPr>
          <w:rFonts w:ascii="Calibri" w:hAnsi="Calibri"/>
          <w:sz w:val="22"/>
          <w:szCs w:val="22"/>
          <w:lang w:val="bs-Cyrl-BA"/>
        </w:rPr>
      </w:pPr>
    </w:p>
    <w:p w:rsidR="00252EE1" w:rsidRPr="00B20653" w:rsidRDefault="00252EE1" w:rsidP="00CB45DC">
      <w:pPr>
        <w:ind w:firstLine="270"/>
        <w:jc w:val="both"/>
        <w:rPr>
          <w:rFonts w:ascii="Calibri" w:hAnsi="Calibri"/>
          <w:sz w:val="22"/>
          <w:szCs w:val="22"/>
          <w:lang w:val="bs-Cyrl-BA"/>
        </w:rPr>
      </w:pPr>
      <w:bookmarkStart w:id="25" w:name="_Toc441055880"/>
      <w:bookmarkStart w:id="26" w:name="_Toc470858494"/>
      <w:bookmarkStart w:id="27" w:name="_Toc471385961"/>
      <w:bookmarkStart w:id="28" w:name="_Toc504374867"/>
      <w:bookmarkStart w:id="29" w:name="_Toc533146379"/>
      <w:r w:rsidRPr="00B20653">
        <w:rPr>
          <w:rFonts w:ascii="Calibri" w:hAnsi="Calibri"/>
          <w:sz w:val="22"/>
          <w:szCs w:val="22"/>
          <w:lang w:val="bs-Cyrl-BA"/>
        </w:rPr>
        <w:t xml:space="preserve">На бази тенденције кретања у </w:t>
      </w:r>
      <w:r w:rsidRPr="00B20653">
        <w:rPr>
          <w:rFonts w:ascii="Calibri" w:hAnsi="Calibri"/>
          <w:sz w:val="22"/>
          <w:szCs w:val="22"/>
          <w:lang w:val="sr-Cyrl-CS"/>
        </w:rPr>
        <w:t xml:space="preserve">периоду </w:t>
      </w:r>
      <w:r w:rsidR="007C53E5" w:rsidRPr="00B20653">
        <w:rPr>
          <w:rFonts w:ascii="Calibri" w:hAnsi="Calibri"/>
          <w:sz w:val="22"/>
          <w:szCs w:val="22"/>
          <w:lang w:val="bs-Cyrl-BA"/>
        </w:rPr>
        <w:t>шест</w:t>
      </w:r>
      <w:r w:rsidRPr="00B20653">
        <w:rPr>
          <w:rFonts w:ascii="Calibri" w:hAnsi="Calibri"/>
          <w:sz w:val="22"/>
          <w:szCs w:val="22"/>
          <w:lang w:val="bs-Cyrl-BA"/>
        </w:rPr>
        <w:t xml:space="preserve"> </w:t>
      </w:r>
      <w:r w:rsidR="007C53E5" w:rsidRPr="00B20653">
        <w:rPr>
          <w:rFonts w:ascii="Calibri" w:hAnsi="Calibri"/>
          <w:sz w:val="22"/>
          <w:szCs w:val="22"/>
          <w:lang w:val="bs-Cyrl-BA"/>
        </w:rPr>
        <w:t>мјесеци 2021</w:t>
      </w:r>
      <w:r w:rsidRPr="00B20653">
        <w:rPr>
          <w:rFonts w:ascii="Calibri" w:hAnsi="Calibri"/>
          <w:sz w:val="22"/>
          <w:szCs w:val="22"/>
          <w:lang w:val="bs-Cyrl-BA"/>
        </w:rPr>
        <w:t>. године процјењује се реализација укупног обима услуга за 202</w:t>
      </w:r>
      <w:r w:rsidR="007C53E5" w:rsidRPr="00B20653">
        <w:rPr>
          <w:rFonts w:ascii="Calibri" w:hAnsi="Calibri"/>
          <w:sz w:val="22"/>
          <w:szCs w:val="22"/>
          <w:lang w:val="bs-Cyrl-BA"/>
        </w:rPr>
        <w:t>1</w:t>
      </w:r>
      <w:r w:rsidRPr="00B20653">
        <w:rPr>
          <w:rFonts w:ascii="Calibri" w:hAnsi="Calibri"/>
          <w:sz w:val="22"/>
          <w:szCs w:val="22"/>
          <w:lang w:val="bs-Cyrl-BA"/>
        </w:rPr>
        <w:t xml:space="preserve">. годину. Физички обим услуга у односу на </w:t>
      </w:r>
      <w:r w:rsidR="007C53E5" w:rsidRPr="00B20653">
        <w:rPr>
          <w:rFonts w:ascii="Calibri" w:hAnsi="Calibri"/>
          <w:sz w:val="22"/>
          <w:szCs w:val="22"/>
          <w:lang w:val="bs-Cyrl-BA"/>
        </w:rPr>
        <w:t xml:space="preserve">ребаланс </w:t>
      </w:r>
      <w:r w:rsidRPr="00B20653">
        <w:rPr>
          <w:rFonts w:ascii="Calibri" w:hAnsi="Calibri"/>
          <w:sz w:val="22"/>
          <w:szCs w:val="22"/>
          <w:lang w:val="bs-Cyrl-BA"/>
        </w:rPr>
        <w:t>план</w:t>
      </w:r>
      <w:r w:rsidR="007C53E5" w:rsidRPr="00B20653">
        <w:rPr>
          <w:rFonts w:ascii="Calibri" w:hAnsi="Calibri"/>
          <w:sz w:val="22"/>
          <w:szCs w:val="22"/>
          <w:lang w:val="bs-Cyrl-BA"/>
        </w:rPr>
        <w:t>а за 2021</w:t>
      </w:r>
      <w:r w:rsidRPr="00B20653">
        <w:rPr>
          <w:rFonts w:ascii="Calibri" w:hAnsi="Calibri"/>
          <w:sz w:val="22"/>
          <w:szCs w:val="22"/>
          <w:lang w:val="bs-Cyrl-BA"/>
        </w:rPr>
        <w:t>. годин</w:t>
      </w:r>
      <w:r w:rsidR="007C53E5" w:rsidRPr="00B20653">
        <w:rPr>
          <w:rFonts w:ascii="Calibri" w:hAnsi="Calibri"/>
          <w:sz w:val="22"/>
          <w:szCs w:val="22"/>
          <w:lang w:val="bs-Cyrl-BA"/>
        </w:rPr>
        <w:t>у</w:t>
      </w:r>
      <w:r w:rsidRPr="00B20653">
        <w:rPr>
          <w:rFonts w:ascii="Calibri" w:hAnsi="Calibri"/>
          <w:sz w:val="22"/>
          <w:szCs w:val="22"/>
          <w:lang w:val="bs-Cyrl-BA"/>
        </w:rPr>
        <w:t xml:space="preserve"> </w:t>
      </w:r>
      <w:r w:rsidR="007D6FE1" w:rsidRPr="00B20653">
        <w:rPr>
          <w:rFonts w:ascii="Calibri" w:hAnsi="Calibri"/>
          <w:sz w:val="22"/>
          <w:szCs w:val="22"/>
          <w:lang w:val="bs-Cyrl-BA"/>
        </w:rPr>
        <w:t>већи је за 3</w:t>
      </w:r>
      <w:r w:rsidRPr="00B20653">
        <w:rPr>
          <w:rFonts w:ascii="Calibri" w:hAnsi="Calibri"/>
          <w:sz w:val="22"/>
          <w:szCs w:val="22"/>
          <w:lang w:val="bs-Cyrl-BA"/>
        </w:rPr>
        <w:t>%. Посматрано по групама поштанских услуга:</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процијењени ниво обима поштанских услуг</w:t>
      </w:r>
      <w:r w:rsidR="007C53E5" w:rsidRPr="00B20653">
        <w:rPr>
          <w:rFonts w:ascii="Calibri" w:hAnsi="Calibri"/>
          <w:sz w:val="22"/>
          <w:szCs w:val="22"/>
          <w:lang w:val="ru-RU"/>
        </w:rPr>
        <w:t>а</w:t>
      </w:r>
      <w:r w:rsidRPr="00B20653">
        <w:rPr>
          <w:rFonts w:ascii="Calibri" w:hAnsi="Calibri"/>
          <w:sz w:val="22"/>
          <w:szCs w:val="22"/>
          <w:lang w:val="ru-RU"/>
        </w:rPr>
        <w:t xml:space="preserve"> (са доминантним учешћем писмоносних од </w:t>
      </w:r>
      <w:r w:rsidR="007D6FE1" w:rsidRPr="00B20653">
        <w:rPr>
          <w:rFonts w:ascii="Calibri" w:hAnsi="Calibri"/>
          <w:sz w:val="22"/>
          <w:szCs w:val="22"/>
          <w:lang w:val="bs-Cyrl-BA"/>
        </w:rPr>
        <w:t>44</w:t>
      </w:r>
      <w:r w:rsidRPr="00B20653">
        <w:rPr>
          <w:rFonts w:ascii="Calibri" w:hAnsi="Calibri"/>
          <w:sz w:val="22"/>
          <w:szCs w:val="22"/>
          <w:lang w:val="ru-RU"/>
        </w:rPr>
        <w:t>,</w:t>
      </w:r>
      <w:r w:rsidR="007D6FE1" w:rsidRPr="00B20653">
        <w:rPr>
          <w:rFonts w:ascii="Calibri" w:hAnsi="Calibri"/>
          <w:sz w:val="22"/>
          <w:szCs w:val="22"/>
          <w:lang w:val="ru-RU"/>
        </w:rPr>
        <w:t>93</w:t>
      </w:r>
      <w:r w:rsidRPr="00B20653">
        <w:rPr>
          <w:rFonts w:ascii="Calibri" w:hAnsi="Calibri"/>
          <w:sz w:val="22"/>
          <w:szCs w:val="22"/>
          <w:lang w:val="ru-RU"/>
        </w:rPr>
        <w:t xml:space="preserve">% у укупном обиму услуга) износи </w:t>
      </w:r>
      <w:r w:rsidR="007D6FE1" w:rsidRPr="00B20653">
        <w:rPr>
          <w:rFonts w:ascii="Calibri" w:hAnsi="Calibri"/>
          <w:sz w:val="22"/>
          <w:szCs w:val="22"/>
          <w:lang w:val="ru-RU"/>
        </w:rPr>
        <w:t>103</w:t>
      </w:r>
      <w:r w:rsidRPr="00B20653">
        <w:rPr>
          <w:rFonts w:ascii="Calibri" w:hAnsi="Calibri"/>
          <w:sz w:val="22"/>
          <w:szCs w:val="22"/>
          <w:lang w:val="ru-RU"/>
        </w:rPr>
        <w:t xml:space="preserve">% </w:t>
      </w:r>
      <w:r w:rsidR="007D6FE1" w:rsidRPr="00B20653">
        <w:rPr>
          <w:rFonts w:ascii="Calibri" w:hAnsi="Calibri"/>
          <w:sz w:val="22"/>
          <w:szCs w:val="22"/>
          <w:lang w:val="ru-RU"/>
        </w:rPr>
        <w:t xml:space="preserve">ребаланса </w:t>
      </w:r>
      <w:r w:rsidRPr="00B20653">
        <w:rPr>
          <w:rFonts w:ascii="Calibri" w:hAnsi="Calibri"/>
          <w:sz w:val="22"/>
          <w:szCs w:val="22"/>
          <w:lang w:val="ru-RU"/>
        </w:rPr>
        <w:t>планираног обима,</w:t>
      </w:r>
    </w:p>
    <w:p w:rsidR="007C53E5" w:rsidRPr="00B20653" w:rsidRDefault="007C53E5"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обим финансијских услуга износи </w:t>
      </w:r>
      <w:r w:rsidR="007D6FE1" w:rsidRPr="00B20653">
        <w:rPr>
          <w:rFonts w:ascii="Calibri" w:hAnsi="Calibri"/>
          <w:sz w:val="22"/>
          <w:szCs w:val="22"/>
          <w:lang w:val="ru-RU"/>
        </w:rPr>
        <w:t>105</w:t>
      </w:r>
      <w:r w:rsidRPr="00B20653">
        <w:rPr>
          <w:rFonts w:ascii="Calibri" w:hAnsi="Calibri"/>
          <w:sz w:val="22"/>
          <w:szCs w:val="22"/>
          <w:lang w:val="ru-RU"/>
        </w:rPr>
        <w:t>%</w:t>
      </w:r>
      <w:r w:rsidR="007D6FE1" w:rsidRPr="00B20653">
        <w:rPr>
          <w:rFonts w:ascii="Calibri" w:hAnsi="Calibri"/>
          <w:sz w:val="22"/>
          <w:szCs w:val="22"/>
          <w:lang w:val="ru-RU"/>
        </w:rPr>
        <w:t xml:space="preserve"> ребаланса</w:t>
      </w:r>
      <w:r w:rsidRPr="00B20653">
        <w:rPr>
          <w:rFonts w:ascii="Calibri" w:hAnsi="Calibri"/>
          <w:sz w:val="22"/>
          <w:szCs w:val="22"/>
          <w:lang w:val="ru-RU"/>
        </w:rPr>
        <w:t xml:space="preserve"> </w:t>
      </w:r>
      <w:r w:rsidR="007D6FE1" w:rsidRPr="00B20653">
        <w:rPr>
          <w:rFonts w:ascii="Calibri" w:hAnsi="Calibri"/>
          <w:sz w:val="22"/>
          <w:szCs w:val="22"/>
          <w:lang w:val="ru-RU"/>
        </w:rPr>
        <w:t xml:space="preserve">планираног обима, док </w:t>
      </w:r>
    </w:p>
    <w:p w:rsidR="00252EE1" w:rsidRPr="00B20653" w:rsidRDefault="007C53E5"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w:t>
      </w:r>
      <w:r w:rsidR="00252EE1" w:rsidRPr="00B20653">
        <w:rPr>
          <w:rFonts w:ascii="Calibri" w:hAnsi="Calibri"/>
          <w:sz w:val="22"/>
          <w:szCs w:val="22"/>
          <w:lang w:val="ru-RU"/>
        </w:rPr>
        <w:t xml:space="preserve">роцијењени ниво обима осталих услуга </w:t>
      </w:r>
      <w:r w:rsidR="007D6FE1" w:rsidRPr="00B20653">
        <w:rPr>
          <w:rFonts w:ascii="Calibri" w:hAnsi="Calibri"/>
          <w:sz w:val="22"/>
          <w:szCs w:val="22"/>
          <w:lang w:val="bs-Cyrl-BA"/>
        </w:rPr>
        <w:t>износи 98% ребаланса плана</w:t>
      </w:r>
      <w:r w:rsidR="00252EE1" w:rsidRPr="00B20653">
        <w:rPr>
          <w:rFonts w:ascii="Calibri" w:hAnsi="Calibri"/>
          <w:sz w:val="22"/>
          <w:szCs w:val="22"/>
          <w:lang w:val="ru-RU"/>
        </w:rPr>
        <w:t>.</w:t>
      </w:r>
    </w:p>
    <w:p w:rsidR="00252EE1" w:rsidRPr="00B20653" w:rsidRDefault="00252EE1" w:rsidP="00CB45DC">
      <w:pPr>
        <w:tabs>
          <w:tab w:val="left" w:pos="540"/>
        </w:tabs>
        <w:autoSpaceDE w:val="0"/>
        <w:autoSpaceDN w:val="0"/>
        <w:adjustRightInd w:val="0"/>
        <w:ind w:left="540"/>
        <w:jc w:val="both"/>
        <w:rPr>
          <w:rFonts w:ascii="Calibri" w:hAnsi="Calibri"/>
          <w:sz w:val="14"/>
          <w:szCs w:val="14"/>
          <w:lang w:val="ru-RU"/>
        </w:rPr>
      </w:pPr>
    </w:p>
    <w:p w:rsidR="00252EE1" w:rsidRPr="00B20653" w:rsidRDefault="00252EE1" w:rsidP="00CB45DC">
      <w:pPr>
        <w:ind w:firstLine="270"/>
        <w:jc w:val="both"/>
        <w:rPr>
          <w:rFonts w:ascii="Calibri" w:hAnsi="Calibri"/>
          <w:b/>
          <w:bCs/>
          <w:sz w:val="22"/>
          <w:szCs w:val="22"/>
        </w:rPr>
      </w:pPr>
      <w:r w:rsidRPr="00B20653">
        <w:rPr>
          <w:rFonts w:ascii="Calibri" w:hAnsi="Calibri"/>
          <w:sz w:val="22"/>
          <w:szCs w:val="22"/>
          <w:lang w:val="bs-Cyrl-BA"/>
        </w:rPr>
        <w:t xml:space="preserve">Процијењени укупни приходи износе </w:t>
      </w:r>
      <w:r w:rsidR="00FC148A" w:rsidRPr="00B20653">
        <w:rPr>
          <w:rFonts w:ascii="Calibri" w:hAnsi="Calibri" w:cs="Calibri"/>
          <w:bCs/>
          <w:sz w:val="20"/>
          <w:szCs w:val="20"/>
        </w:rPr>
        <w:t>71</w:t>
      </w:r>
      <w:r w:rsidR="00826F70" w:rsidRPr="00B20653">
        <w:rPr>
          <w:rFonts w:ascii="Calibri" w:hAnsi="Calibri" w:cs="Calibri"/>
          <w:bCs/>
          <w:sz w:val="20"/>
          <w:szCs w:val="20"/>
        </w:rPr>
        <w:t>.</w:t>
      </w:r>
      <w:r w:rsidR="00FC148A" w:rsidRPr="00B20653">
        <w:rPr>
          <w:rFonts w:ascii="Calibri" w:hAnsi="Calibri" w:cs="Calibri"/>
          <w:bCs/>
          <w:sz w:val="20"/>
          <w:szCs w:val="20"/>
        </w:rPr>
        <w:t>831</w:t>
      </w:r>
      <w:r w:rsidR="00826F70" w:rsidRPr="00B20653">
        <w:rPr>
          <w:rFonts w:ascii="Calibri" w:hAnsi="Calibri" w:cs="Calibri"/>
          <w:bCs/>
          <w:sz w:val="20"/>
          <w:szCs w:val="20"/>
        </w:rPr>
        <w:t>.639</w:t>
      </w:r>
      <w:r w:rsidR="00826F70" w:rsidRPr="00B20653">
        <w:rPr>
          <w:rFonts w:ascii="Calibri" w:hAnsi="Calibri" w:cs="Calibri"/>
          <w:b/>
          <w:bCs/>
          <w:sz w:val="20"/>
          <w:szCs w:val="20"/>
          <w:lang w:val="sr-Cyrl-BA"/>
        </w:rPr>
        <w:t xml:space="preserve"> </w:t>
      </w:r>
      <w:r w:rsidR="00FC148A" w:rsidRPr="00B20653">
        <w:rPr>
          <w:rFonts w:ascii="Calibri" w:hAnsi="Calibri"/>
          <w:sz w:val="22"/>
          <w:szCs w:val="22"/>
          <w:lang w:val="bs-Cyrl-BA"/>
        </w:rPr>
        <w:t xml:space="preserve">КМ и мањи су за </w:t>
      </w:r>
      <w:r w:rsidR="00FC148A" w:rsidRPr="00B20653">
        <w:rPr>
          <w:rFonts w:ascii="Calibri" w:hAnsi="Calibri"/>
          <w:sz w:val="22"/>
          <w:szCs w:val="22"/>
        </w:rPr>
        <w:t>1</w:t>
      </w:r>
      <w:r w:rsidRPr="00B20653">
        <w:rPr>
          <w:rFonts w:ascii="Calibri" w:hAnsi="Calibri"/>
          <w:sz w:val="22"/>
          <w:szCs w:val="22"/>
          <w:lang w:val="bs-Cyrl-BA"/>
        </w:rPr>
        <w:t xml:space="preserve">% или за </w:t>
      </w:r>
      <w:r w:rsidR="00826F70" w:rsidRPr="00B20653">
        <w:rPr>
          <w:rFonts w:ascii="Calibri" w:hAnsi="Calibri"/>
          <w:bCs/>
          <w:sz w:val="22"/>
          <w:szCs w:val="22"/>
          <w:lang w:val="bs-Cyrl-BA"/>
        </w:rPr>
        <w:t>812</w:t>
      </w:r>
      <w:r w:rsidRPr="00B20653">
        <w:rPr>
          <w:rFonts w:ascii="Calibri" w:hAnsi="Calibri"/>
          <w:bCs/>
          <w:sz w:val="22"/>
          <w:szCs w:val="22"/>
          <w:lang w:val="bs-Cyrl-BA"/>
        </w:rPr>
        <w:t>.</w:t>
      </w:r>
      <w:r w:rsidR="00826F70" w:rsidRPr="00B20653">
        <w:rPr>
          <w:rFonts w:ascii="Calibri" w:hAnsi="Calibri"/>
          <w:bCs/>
          <w:sz w:val="22"/>
          <w:szCs w:val="22"/>
          <w:lang w:val="bs-Cyrl-BA"/>
        </w:rPr>
        <w:t>800</w:t>
      </w:r>
      <w:r w:rsidRPr="00B20653">
        <w:rPr>
          <w:rFonts w:ascii="Calibri" w:hAnsi="Calibri"/>
          <w:bCs/>
          <w:sz w:val="22"/>
          <w:szCs w:val="22"/>
          <w:lang w:val="bs-Cyrl-BA"/>
        </w:rPr>
        <w:t xml:space="preserve"> </w:t>
      </w:r>
      <w:r w:rsidRPr="00B20653">
        <w:rPr>
          <w:rFonts w:ascii="Calibri" w:hAnsi="Calibri"/>
          <w:sz w:val="22"/>
          <w:szCs w:val="22"/>
          <w:lang w:val="bs-Cyrl-BA"/>
        </w:rPr>
        <w:t xml:space="preserve">КМ од </w:t>
      </w:r>
      <w:r w:rsidR="00826F70" w:rsidRPr="00B20653">
        <w:rPr>
          <w:rFonts w:ascii="Calibri" w:hAnsi="Calibri"/>
          <w:sz w:val="22"/>
          <w:szCs w:val="22"/>
          <w:lang w:val="bs-Cyrl-BA"/>
        </w:rPr>
        <w:t>ребаланса план</w:t>
      </w:r>
      <w:r w:rsidRPr="00B20653">
        <w:rPr>
          <w:rFonts w:ascii="Calibri" w:hAnsi="Calibri"/>
          <w:sz w:val="22"/>
          <w:szCs w:val="22"/>
          <w:lang w:val="bs-Cyrl-BA"/>
        </w:rPr>
        <w:t>а</w:t>
      </w:r>
      <w:r w:rsidR="00826F70" w:rsidRPr="00B20653">
        <w:rPr>
          <w:rFonts w:ascii="Calibri" w:hAnsi="Calibri"/>
          <w:sz w:val="22"/>
          <w:szCs w:val="22"/>
          <w:lang w:val="bs-Cyrl-BA"/>
        </w:rPr>
        <w:t xml:space="preserve"> укупних</w:t>
      </w:r>
      <w:r w:rsidRPr="00B20653">
        <w:rPr>
          <w:rFonts w:ascii="Calibri" w:hAnsi="Calibri"/>
          <w:sz w:val="22"/>
          <w:szCs w:val="22"/>
          <w:lang w:val="bs-Cyrl-BA"/>
        </w:rPr>
        <w:t xml:space="preserve"> прихода за 202</w:t>
      </w:r>
      <w:r w:rsidR="007C53E5" w:rsidRPr="00B20653">
        <w:rPr>
          <w:rFonts w:ascii="Calibri" w:hAnsi="Calibri"/>
          <w:sz w:val="22"/>
          <w:szCs w:val="22"/>
          <w:lang w:val="bs-Cyrl-BA"/>
        </w:rPr>
        <w:t>1</w:t>
      </w:r>
      <w:r w:rsidRPr="00B20653">
        <w:rPr>
          <w:rFonts w:ascii="Calibri" w:hAnsi="Calibri"/>
          <w:sz w:val="22"/>
          <w:szCs w:val="22"/>
          <w:lang w:val="bs-Cyrl-BA"/>
        </w:rPr>
        <w:t>. годину. Посматрано по структури укупних прихода:</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пословни приходи мањи су за </w:t>
      </w:r>
      <w:r w:rsidR="00FC148A" w:rsidRPr="00B20653">
        <w:rPr>
          <w:rFonts w:ascii="Calibri" w:hAnsi="Calibri"/>
          <w:sz w:val="22"/>
          <w:szCs w:val="22"/>
        </w:rPr>
        <w:t>2</w:t>
      </w:r>
      <w:r w:rsidRPr="00B20653">
        <w:rPr>
          <w:rFonts w:ascii="Calibri" w:hAnsi="Calibri"/>
          <w:sz w:val="22"/>
          <w:szCs w:val="22"/>
          <w:lang w:val="ru-RU"/>
        </w:rPr>
        <w:t xml:space="preserve">% или за </w:t>
      </w:r>
      <w:r w:rsidR="00FC148A" w:rsidRPr="00B20653">
        <w:rPr>
          <w:rFonts w:ascii="Calibri" w:hAnsi="Calibri"/>
          <w:sz w:val="22"/>
          <w:szCs w:val="22"/>
        </w:rPr>
        <w:t>1</w:t>
      </w:r>
      <w:r w:rsidRPr="00B20653">
        <w:rPr>
          <w:rFonts w:ascii="Calibri" w:hAnsi="Calibri"/>
          <w:sz w:val="22"/>
          <w:szCs w:val="22"/>
          <w:lang w:val="ru-RU"/>
        </w:rPr>
        <w:t>.</w:t>
      </w:r>
      <w:r w:rsidR="00826F70" w:rsidRPr="00B20653">
        <w:rPr>
          <w:rFonts w:ascii="Calibri" w:hAnsi="Calibri"/>
          <w:sz w:val="22"/>
          <w:szCs w:val="22"/>
          <w:lang w:val="ru-RU"/>
        </w:rPr>
        <w:t>305</w:t>
      </w:r>
      <w:r w:rsidRPr="00B20653">
        <w:rPr>
          <w:rFonts w:ascii="Calibri" w:hAnsi="Calibri"/>
          <w:sz w:val="22"/>
          <w:szCs w:val="22"/>
          <w:lang w:val="ru-RU"/>
        </w:rPr>
        <w:t>.</w:t>
      </w:r>
      <w:r w:rsidR="00826F70" w:rsidRPr="00B20653">
        <w:rPr>
          <w:rFonts w:ascii="Calibri" w:hAnsi="Calibri"/>
          <w:sz w:val="22"/>
          <w:szCs w:val="22"/>
          <w:lang w:val="ru-RU"/>
        </w:rPr>
        <w:t>482</w:t>
      </w:r>
      <w:r w:rsidRPr="00B20653">
        <w:rPr>
          <w:rFonts w:ascii="Calibri" w:hAnsi="Calibri"/>
          <w:sz w:val="22"/>
          <w:szCs w:val="22"/>
          <w:lang w:val="ru-RU"/>
        </w:rPr>
        <w:t xml:space="preserve"> КМ,</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финансијски приходи </w:t>
      </w:r>
      <w:r w:rsidR="00826F70" w:rsidRPr="00B20653">
        <w:rPr>
          <w:rFonts w:ascii="Calibri" w:hAnsi="Calibri"/>
          <w:sz w:val="22"/>
          <w:szCs w:val="22"/>
          <w:lang w:val="ru-RU"/>
        </w:rPr>
        <w:t>већи су за 58</w:t>
      </w:r>
      <w:r w:rsidRPr="00B20653">
        <w:rPr>
          <w:rFonts w:ascii="Calibri" w:hAnsi="Calibri"/>
          <w:sz w:val="22"/>
          <w:szCs w:val="22"/>
          <w:lang w:val="ru-RU"/>
        </w:rPr>
        <w:t xml:space="preserve">% или за </w:t>
      </w:r>
      <w:r w:rsidR="00826F70" w:rsidRPr="00B20653">
        <w:rPr>
          <w:rFonts w:ascii="Calibri" w:hAnsi="Calibri"/>
          <w:sz w:val="22"/>
          <w:szCs w:val="22"/>
          <w:lang w:val="ru-RU"/>
        </w:rPr>
        <w:t>87</w:t>
      </w:r>
      <w:r w:rsidRPr="00B20653">
        <w:rPr>
          <w:rFonts w:ascii="Calibri" w:hAnsi="Calibri"/>
          <w:sz w:val="22"/>
          <w:szCs w:val="22"/>
          <w:lang w:val="ru-RU"/>
        </w:rPr>
        <w:t>.</w:t>
      </w:r>
      <w:r w:rsidR="00826F70" w:rsidRPr="00B20653">
        <w:rPr>
          <w:rFonts w:ascii="Calibri" w:hAnsi="Calibri"/>
          <w:sz w:val="22"/>
          <w:szCs w:val="22"/>
          <w:lang w:val="ru-RU"/>
        </w:rPr>
        <w:t>158</w:t>
      </w:r>
      <w:r w:rsidRPr="00B20653">
        <w:rPr>
          <w:rFonts w:ascii="Calibri" w:hAnsi="Calibri"/>
          <w:sz w:val="22"/>
          <w:szCs w:val="22"/>
          <w:lang w:val="ru-RU"/>
        </w:rPr>
        <w:t xml:space="preserve"> КМ,</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остали приходи мањи су за </w:t>
      </w:r>
      <w:r w:rsidR="00826F70" w:rsidRPr="00B20653">
        <w:rPr>
          <w:rFonts w:ascii="Calibri" w:hAnsi="Calibri"/>
          <w:sz w:val="22"/>
          <w:szCs w:val="22"/>
          <w:lang w:val="ru-RU"/>
        </w:rPr>
        <w:t>161</w:t>
      </w:r>
      <w:r w:rsidRPr="00B20653">
        <w:rPr>
          <w:rFonts w:ascii="Calibri" w:hAnsi="Calibri"/>
          <w:sz w:val="22"/>
          <w:szCs w:val="22"/>
          <w:lang w:val="ru-RU"/>
        </w:rPr>
        <w:t xml:space="preserve">% или за </w:t>
      </w:r>
      <w:r w:rsidR="00826F70" w:rsidRPr="00B20653">
        <w:rPr>
          <w:rFonts w:ascii="Calibri" w:hAnsi="Calibri"/>
          <w:sz w:val="22"/>
          <w:szCs w:val="22"/>
          <w:lang w:val="ru-RU"/>
        </w:rPr>
        <w:t>457</w:t>
      </w:r>
      <w:r w:rsidRPr="00B20653">
        <w:rPr>
          <w:rFonts w:ascii="Calibri" w:hAnsi="Calibri"/>
          <w:sz w:val="22"/>
          <w:szCs w:val="22"/>
          <w:lang w:val="ru-RU"/>
        </w:rPr>
        <w:t>.</w:t>
      </w:r>
      <w:r w:rsidR="00826F70" w:rsidRPr="00B20653">
        <w:rPr>
          <w:rFonts w:ascii="Calibri" w:hAnsi="Calibri"/>
          <w:sz w:val="22"/>
          <w:szCs w:val="22"/>
          <w:lang w:val="ru-RU"/>
        </w:rPr>
        <w:t>841</w:t>
      </w:r>
      <w:r w:rsidRPr="00B20653">
        <w:rPr>
          <w:rFonts w:ascii="Calibri" w:hAnsi="Calibri"/>
          <w:sz w:val="22"/>
          <w:szCs w:val="22"/>
          <w:lang w:val="ru-RU"/>
        </w:rPr>
        <w:t xml:space="preserve"> КМ, </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приходи по основу исправке грешака из ранијих година </w:t>
      </w:r>
      <w:r w:rsidR="00826F70" w:rsidRPr="00B20653">
        <w:rPr>
          <w:rFonts w:ascii="Calibri" w:hAnsi="Calibri"/>
          <w:sz w:val="22"/>
          <w:szCs w:val="22"/>
          <w:lang w:val="ru-RU"/>
        </w:rPr>
        <w:t>мањи</w:t>
      </w:r>
      <w:r w:rsidRPr="00B20653">
        <w:rPr>
          <w:rFonts w:ascii="Calibri" w:hAnsi="Calibri"/>
          <w:sz w:val="22"/>
          <w:szCs w:val="22"/>
          <w:lang w:val="ru-RU"/>
        </w:rPr>
        <w:t xml:space="preserve"> су за </w:t>
      </w:r>
      <w:r w:rsidR="00826F70" w:rsidRPr="00B20653">
        <w:rPr>
          <w:rFonts w:ascii="Calibri" w:hAnsi="Calibri"/>
          <w:sz w:val="22"/>
          <w:szCs w:val="22"/>
          <w:lang w:val="ru-RU"/>
        </w:rPr>
        <w:t>58</w:t>
      </w:r>
      <w:r w:rsidRPr="00B20653">
        <w:rPr>
          <w:rFonts w:ascii="Calibri" w:hAnsi="Calibri"/>
          <w:sz w:val="22"/>
          <w:szCs w:val="22"/>
          <w:lang w:val="ru-RU"/>
        </w:rPr>
        <w:t xml:space="preserve">% или за </w:t>
      </w:r>
      <w:r w:rsidR="00826F70" w:rsidRPr="00B20653">
        <w:rPr>
          <w:rFonts w:ascii="Calibri" w:hAnsi="Calibri"/>
          <w:sz w:val="22"/>
          <w:szCs w:val="22"/>
          <w:lang w:val="ru-RU"/>
        </w:rPr>
        <w:t>52</w:t>
      </w:r>
      <w:r w:rsidRPr="00B20653">
        <w:rPr>
          <w:rFonts w:ascii="Calibri" w:hAnsi="Calibri"/>
          <w:sz w:val="22"/>
          <w:szCs w:val="22"/>
          <w:lang w:val="ru-RU"/>
        </w:rPr>
        <w:t>.</w:t>
      </w:r>
      <w:r w:rsidR="00826F70" w:rsidRPr="00B20653">
        <w:rPr>
          <w:rFonts w:ascii="Calibri" w:hAnsi="Calibri"/>
          <w:sz w:val="22"/>
          <w:szCs w:val="22"/>
          <w:lang w:val="ru-RU"/>
        </w:rPr>
        <w:t>817</w:t>
      </w:r>
      <w:r w:rsidRPr="00B20653">
        <w:rPr>
          <w:rFonts w:ascii="Calibri" w:hAnsi="Calibri"/>
          <w:sz w:val="22"/>
          <w:szCs w:val="22"/>
          <w:lang w:val="ru-RU"/>
        </w:rPr>
        <w:t xml:space="preserve"> КМ и</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lastRenderedPageBreak/>
        <w:t>приходи по основу усклађивања вриједност</w:t>
      </w:r>
      <w:r w:rsidR="007C53E5" w:rsidRPr="00B20653">
        <w:rPr>
          <w:rFonts w:ascii="Calibri" w:hAnsi="Calibri"/>
          <w:sz w:val="22"/>
          <w:szCs w:val="22"/>
          <w:lang w:val="ru-RU"/>
        </w:rPr>
        <w:t>и имовине према процјени за 2021</w:t>
      </w:r>
      <w:r w:rsidRPr="00B20653">
        <w:rPr>
          <w:rFonts w:ascii="Calibri" w:hAnsi="Calibri"/>
          <w:sz w:val="22"/>
          <w:szCs w:val="22"/>
          <w:lang w:val="ru-RU"/>
        </w:rPr>
        <w:t xml:space="preserve">. годину </w:t>
      </w:r>
      <w:r w:rsidR="00826F70" w:rsidRPr="00B20653">
        <w:rPr>
          <w:rFonts w:ascii="Calibri" w:hAnsi="Calibri"/>
          <w:sz w:val="22"/>
          <w:szCs w:val="22"/>
          <w:lang w:val="ru-RU"/>
        </w:rPr>
        <w:t>износе 4</w:t>
      </w:r>
      <w:r w:rsidRPr="00B20653">
        <w:rPr>
          <w:rFonts w:ascii="Calibri" w:hAnsi="Calibri"/>
          <w:sz w:val="22"/>
          <w:szCs w:val="22"/>
          <w:lang w:val="ru-RU"/>
        </w:rPr>
        <w:t>.</w:t>
      </w:r>
      <w:r w:rsidR="00826F70" w:rsidRPr="00B20653">
        <w:rPr>
          <w:rFonts w:ascii="Calibri" w:hAnsi="Calibri"/>
          <w:sz w:val="22"/>
          <w:szCs w:val="22"/>
          <w:lang w:val="ru-RU"/>
        </w:rPr>
        <w:t>0</w:t>
      </w:r>
      <w:r w:rsidRPr="00B20653">
        <w:rPr>
          <w:rFonts w:ascii="Calibri" w:hAnsi="Calibri"/>
          <w:sz w:val="22"/>
          <w:szCs w:val="22"/>
          <w:lang w:val="ru-RU"/>
        </w:rPr>
        <w:t xml:space="preserve">00 КМ. </w:t>
      </w:r>
    </w:p>
    <w:p w:rsidR="00252EE1" w:rsidRPr="00B20653" w:rsidRDefault="00252EE1" w:rsidP="00CB45DC">
      <w:pPr>
        <w:jc w:val="both"/>
        <w:rPr>
          <w:rFonts w:ascii="Calibri" w:hAnsi="Calibri"/>
          <w:sz w:val="10"/>
          <w:szCs w:val="10"/>
          <w:lang w:val="sr-Cyrl-CS"/>
        </w:rPr>
      </w:pPr>
    </w:p>
    <w:p w:rsidR="00252EE1" w:rsidRPr="00B20653" w:rsidRDefault="00252EE1" w:rsidP="00CB45DC">
      <w:pPr>
        <w:ind w:firstLine="270"/>
        <w:jc w:val="both"/>
        <w:rPr>
          <w:rFonts w:ascii="Calibri" w:hAnsi="Calibri"/>
          <w:sz w:val="22"/>
          <w:szCs w:val="22"/>
        </w:rPr>
      </w:pPr>
      <w:r w:rsidRPr="00B20653">
        <w:rPr>
          <w:rFonts w:ascii="Calibri" w:hAnsi="Calibri"/>
          <w:sz w:val="22"/>
          <w:szCs w:val="22"/>
          <w:lang w:val="bs-Cyrl-BA"/>
        </w:rPr>
        <w:t xml:space="preserve">Процијењени укупни расходи износе </w:t>
      </w:r>
      <w:r w:rsidR="00C07C5A" w:rsidRPr="00B20653">
        <w:rPr>
          <w:rFonts w:ascii="Calibri" w:hAnsi="Calibri" w:cs="Calibri"/>
          <w:bCs/>
          <w:sz w:val="20"/>
          <w:szCs w:val="20"/>
        </w:rPr>
        <w:t>70.498.367</w:t>
      </w:r>
      <w:r w:rsidR="00C07C5A" w:rsidRPr="00B20653">
        <w:rPr>
          <w:rFonts w:ascii="Calibri" w:hAnsi="Calibri" w:cs="Calibri"/>
          <w:b/>
          <w:bCs/>
          <w:sz w:val="20"/>
          <w:szCs w:val="20"/>
          <w:lang w:val="sr-Cyrl-BA"/>
        </w:rPr>
        <w:t xml:space="preserve"> </w:t>
      </w:r>
      <w:r w:rsidRPr="00B20653">
        <w:rPr>
          <w:rFonts w:ascii="Calibri" w:hAnsi="Calibri"/>
          <w:sz w:val="22"/>
          <w:szCs w:val="22"/>
          <w:lang w:val="bs-Cyrl-BA"/>
        </w:rPr>
        <w:t xml:space="preserve">КМ и мањи су за 3% или за </w:t>
      </w:r>
      <w:r w:rsidR="00C07C5A" w:rsidRPr="00B20653">
        <w:rPr>
          <w:rFonts w:ascii="Calibri" w:hAnsi="Calibri"/>
          <w:sz w:val="22"/>
          <w:szCs w:val="22"/>
          <w:lang w:val="bs-Cyrl-BA"/>
        </w:rPr>
        <w:t>2.120</w:t>
      </w:r>
      <w:r w:rsidRPr="00B20653">
        <w:rPr>
          <w:rFonts w:ascii="Calibri" w:hAnsi="Calibri"/>
          <w:sz w:val="22"/>
          <w:szCs w:val="22"/>
          <w:lang w:val="sr-Cyrl-BA"/>
        </w:rPr>
        <w:t>.</w:t>
      </w:r>
      <w:r w:rsidR="00C07C5A" w:rsidRPr="00B20653">
        <w:rPr>
          <w:rFonts w:ascii="Calibri" w:hAnsi="Calibri"/>
          <w:sz w:val="22"/>
          <w:szCs w:val="22"/>
          <w:lang w:val="sr-Cyrl-BA"/>
        </w:rPr>
        <w:t>707</w:t>
      </w:r>
      <w:r w:rsidRPr="00B20653">
        <w:rPr>
          <w:rFonts w:ascii="Calibri" w:hAnsi="Calibri"/>
          <w:sz w:val="22"/>
          <w:szCs w:val="22"/>
          <w:lang w:val="sr-Cyrl-BA"/>
        </w:rPr>
        <w:t xml:space="preserve"> </w:t>
      </w:r>
      <w:r w:rsidRPr="00B20653">
        <w:rPr>
          <w:rFonts w:ascii="Calibri" w:hAnsi="Calibri"/>
          <w:sz w:val="22"/>
          <w:szCs w:val="22"/>
          <w:lang w:val="bs-Cyrl-BA"/>
        </w:rPr>
        <w:t xml:space="preserve">КМ од </w:t>
      </w:r>
      <w:r w:rsidR="00D40DDA" w:rsidRPr="00B20653">
        <w:rPr>
          <w:rFonts w:ascii="Calibri" w:hAnsi="Calibri"/>
          <w:sz w:val="22"/>
          <w:szCs w:val="22"/>
          <w:lang w:val="bs-Cyrl-BA"/>
        </w:rPr>
        <w:t>ребаланса план</w:t>
      </w:r>
      <w:r w:rsidRPr="00B20653">
        <w:rPr>
          <w:rFonts w:ascii="Calibri" w:hAnsi="Calibri"/>
          <w:sz w:val="22"/>
          <w:szCs w:val="22"/>
          <w:lang w:val="bs-Cyrl-BA"/>
        </w:rPr>
        <w:t>а расхода за 202</w:t>
      </w:r>
      <w:r w:rsidR="00D40DDA" w:rsidRPr="00B20653">
        <w:rPr>
          <w:rFonts w:ascii="Calibri" w:hAnsi="Calibri"/>
          <w:sz w:val="22"/>
          <w:szCs w:val="22"/>
          <w:lang w:val="bs-Cyrl-BA"/>
        </w:rPr>
        <w:t>1</w:t>
      </w:r>
      <w:r w:rsidRPr="00B20653">
        <w:rPr>
          <w:rFonts w:ascii="Calibri" w:hAnsi="Calibri"/>
          <w:sz w:val="22"/>
          <w:szCs w:val="22"/>
          <w:lang w:val="bs-Cyrl-BA"/>
        </w:rPr>
        <w:t>. годину. Посматрано по структури укупн</w:t>
      </w:r>
      <w:r w:rsidRPr="00B20653">
        <w:rPr>
          <w:rFonts w:ascii="Calibri" w:hAnsi="Calibri"/>
          <w:sz w:val="22"/>
          <w:szCs w:val="22"/>
          <w:lang w:val="sr-Cyrl-BA"/>
        </w:rPr>
        <w:t>их</w:t>
      </w:r>
      <w:r w:rsidRPr="00B20653">
        <w:rPr>
          <w:rFonts w:ascii="Calibri" w:hAnsi="Calibri"/>
          <w:sz w:val="22"/>
          <w:szCs w:val="22"/>
          <w:lang w:val="bs-Cyrl-BA"/>
        </w:rPr>
        <w:t xml:space="preserve"> расхода:</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пословни расходи мањи су за </w:t>
      </w:r>
      <w:r w:rsidR="00C07C5A" w:rsidRPr="00B20653">
        <w:rPr>
          <w:rFonts w:ascii="Calibri" w:hAnsi="Calibri"/>
          <w:sz w:val="22"/>
          <w:szCs w:val="22"/>
          <w:lang w:val="ru-RU"/>
        </w:rPr>
        <w:t>3</w:t>
      </w:r>
      <w:r w:rsidRPr="00B20653">
        <w:rPr>
          <w:rFonts w:ascii="Calibri" w:hAnsi="Calibri"/>
          <w:sz w:val="22"/>
          <w:szCs w:val="22"/>
          <w:lang w:val="ru-RU"/>
        </w:rPr>
        <w:t xml:space="preserve">% односно за </w:t>
      </w:r>
      <w:r w:rsidR="00C07C5A" w:rsidRPr="00B20653">
        <w:rPr>
          <w:rFonts w:ascii="Calibri" w:hAnsi="Calibri"/>
          <w:sz w:val="22"/>
          <w:szCs w:val="22"/>
          <w:lang w:val="ru-RU"/>
        </w:rPr>
        <w:t>2.032</w:t>
      </w:r>
      <w:r w:rsidRPr="00B20653">
        <w:rPr>
          <w:rFonts w:ascii="Calibri" w:hAnsi="Calibri"/>
          <w:sz w:val="22"/>
          <w:szCs w:val="22"/>
          <w:lang w:val="ru-RU"/>
        </w:rPr>
        <w:t>.</w:t>
      </w:r>
      <w:r w:rsidR="00C07C5A" w:rsidRPr="00B20653">
        <w:rPr>
          <w:rFonts w:ascii="Calibri" w:hAnsi="Calibri"/>
          <w:sz w:val="22"/>
          <w:szCs w:val="22"/>
          <w:lang w:val="ru-RU"/>
        </w:rPr>
        <w:t>228</w:t>
      </w:r>
      <w:r w:rsidRPr="00B20653">
        <w:rPr>
          <w:rFonts w:ascii="Calibri" w:hAnsi="Calibri"/>
          <w:sz w:val="22"/>
          <w:szCs w:val="22"/>
          <w:lang w:val="ru-RU"/>
        </w:rPr>
        <w:t xml:space="preserve"> КМ,</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финансијски расходи мањи су за </w:t>
      </w:r>
      <w:r w:rsidR="00C07C5A" w:rsidRPr="00B20653">
        <w:rPr>
          <w:rFonts w:ascii="Calibri" w:hAnsi="Calibri"/>
          <w:sz w:val="22"/>
          <w:szCs w:val="22"/>
          <w:lang w:val="ru-RU"/>
        </w:rPr>
        <w:t>60</w:t>
      </w:r>
      <w:r w:rsidRPr="00B20653">
        <w:rPr>
          <w:rFonts w:ascii="Calibri" w:hAnsi="Calibri"/>
          <w:sz w:val="22"/>
          <w:szCs w:val="22"/>
          <w:lang w:val="ru-RU"/>
        </w:rPr>
        <w:t xml:space="preserve">% или за </w:t>
      </w:r>
      <w:r w:rsidR="00C07C5A" w:rsidRPr="00B20653">
        <w:rPr>
          <w:rFonts w:ascii="Calibri" w:hAnsi="Calibri"/>
          <w:sz w:val="22"/>
          <w:szCs w:val="22"/>
          <w:lang w:val="ru-RU"/>
        </w:rPr>
        <w:t>299</w:t>
      </w:r>
      <w:r w:rsidRPr="00B20653">
        <w:rPr>
          <w:rFonts w:ascii="Calibri" w:hAnsi="Calibri"/>
          <w:sz w:val="22"/>
          <w:szCs w:val="22"/>
          <w:lang w:val="ru-RU"/>
        </w:rPr>
        <w:t>.</w:t>
      </w:r>
      <w:r w:rsidR="00C07C5A" w:rsidRPr="00B20653">
        <w:rPr>
          <w:rFonts w:ascii="Calibri" w:hAnsi="Calibri"/>
          <w:sz w:val="22"/>
          <w:szCs w:val="22"/>
          <w:lang w:val="ru-RU"/>
        </w:rPr>
        <w:t>338</w:t>
      </w:r>
      <w:r w:rsidRPr="00B20653">
        <w:rPr>
          <w:rFonts w:ascii="Calibri" w:hAnsi="Calibri"/>
          <w:sz w:val="22"/>
          <w:szCs w:val="22"/>
          <w:lang w:val="ru-RU"/>
        </w:rPr>
        <w:t xml:space="preserve"> КМ,</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остали расходи </w:t>
      </w:r>
      <w:r w:rsidR="00C07C5A" w:rsidRPr="00B20653">
        <w:rPr>
          <w:rFonts w:ascii="Calibri" w:hAnsi="Calibri"/>
          <w:sz w:val="22"/>
          <w:szCs w:val="22"/>
          <w:lang w:val="ru-RU"/>
        </w:rPr>
        <w:t>већи</w:t>
      </w:r>
      <w:r w:rsidRPr="00B20653">
        <w:rPr>
          <w:rFonts w:ascii="Calibri" w:hAnsi="Calibri"/>
          <w:sz w:val="22"/>
          <w:szCs w:val="22"/>
          <w:lang w:val="ru-RU"/>
        </w:rPr>
        <w:t xml:space="preserve"> су за </w:t>
      </w:r>
      <w:r w:rsidR="00C07C5A" w:rsidRPr="00B20653">
        <w:rPr>
          <w:rFonts w:ascii="Calibri" w:hAnsi="Calibri"/>
          <w:sz w:val="22"/>
          <w:szCs w:val="22"/>
          <w:lang w:val="ru-RU"/>
        </w:rPr>
        <w:t>69</w:t>
      </w:r>
      <w:r w:rsidRPr="00B20653">
        <w:rPr>
          <w:rFonts w:ascii="Calibri" w:hAnsi="Calibri"/>
          <w:sz w:val="22"/>
          <w:szCs w:val="22"/>
          <w:lang w:val="ru-RU"/>
        </w:rPr>
        <w:t xml:space="preserve">% или за </w:t>
      </w:r>
      <w:r w:rsidR="00C07C5A" w:rsidRPr="00B20653">
        <w:rPr>
          <w:rFonts w:ascii="Calibri" w:hAnsi="Calibri"/>
          <w:sz w:val="22"/>
          <w:szCs w:val="22"/>
          <w:lang w:val="ru-RU"/>
        </w:rPr>
        <w:t>65</w:t>
      </w:r>
      <w:r w:rsidRPr="00B20653">
        <w:rPr>
          <w:rFonts w:ascii="Calibri" w:hAnsi="Calibri"/>
          <w:sz w:val="22"/>
          <w:szCs w:val="22"/>
          <w:lang w:val="ru-RU"/>
        </w:rPr>
        <w:t>.</w:t>
      </w:r>
      <w:r w:rsidR="00C07C5A" w:rsidRPr="00B20653">
        <w:rPr>
          <w:rFonts w:ascii="Calibri" w:hAnsi="Calibri"/>
          <w:sz w:val="22"/>
          <w:szCs w:val="22"/>
          <w:lang w:val="ru-RU"/>
        </w:rPr>
        <w:t>860</w:t>
      </w:r>
      <w:r w:rsidRPr="00B20653">
        <w:rPr>
          <w:rFonts w:ascii="Calibri" w:hAnsi="Calibri"/>
          <w:sz w:val="22"/>
          <w:szCs w:val="22"/>
          <w:lang w:val="ru-RU"/>
        </w:rPr>
        <w:t xml:space="preserve"> КМ, </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процијењени расходи по основу исправке грешака из ранијих година </w:t>
      </w:r>
      <w:r w:rsidR="00C07C5A" w:rsidRPr="00B20653">
        <w:rPr>
          <w:rFonts w:ascii="Calibri" w:hAnsi="Calibri"/>
          <w:sz w:val="22"/>
          <w:szCs w:val="22"/>
          <w:lang w:val="ru-RU"/>
        </w:rPr>
        <w:t xml:space="preserve">износе </w:t>
      </w:r>
      <w:r w:rsidR="009F0AAE" w:rsidRPr="00B20653">
        <w:rPr>
          <w:rFonts w:ascii="Calibri" w:hAnsi="Calibri"/>
          <w:sz w:val="22"/>
          <w:szCs w:val="22"/>
          <w:lang w:val="ru-RU"/>
        </w:rPr>
        <w:t>50.000 КМ као што је  ребалансом плана планирано,</w:t>
      </w:r>
      <w:r w:rsidRPr="00B20653">
        <w:rPr>
          <w:rFonts w:ascii="Calibri" w:hAnsi="Calibri"/>
          <w:sz w:val="22"/>
          <w:szCs w:val="22"/>
          <w:lang w:val="ru-RU"/>
        </w:rPr>
        <w:t xml:space="preserve"> </w:t>
      </w:r>
    </w:p>
    <w:p w:rsidR="00252EE1" w:rsidRPr="00B20653" w:rsidRDefault="00252EE1" w:rsidP="00CB45D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расходи по основу усклађивања вриједности имовине према процјени за 202</w:t>
      </w:r>
      <w:r w:rsidR="00D40DDA" w:rsidRPr="00B20653">
        <w:rPr>
          <w:rFonts w:ascii="Calibri" w:hAnsi="Calibri"/>
          <w:sz w:val="22"/>
          <w:szCs w:val="22"/>
          <w:lang w:val="ru-RU"/>
        </w:rPr>
        <w:t>1</w:t>
      </w:r>
      <w:r w:rsidRPr="00B20653">
        <w:rPr>
          <w:rFonts w:ascii="Calibri" w:hAnsi="Calibri"/>
          <w:sz w:val="22"/>
          <w:szCs w:val="22"/>
          <w:lang w:val="ru-RU"/>
        </w:rPr>
        <w:t xml:space="preserve">. годину износе </w:t>
      </w:r>
      <w:r w:rsidR="009F0AAE" w:rsidRPr="00B20653">
        <w:rPr>
          <w:rFonts w:ascii="Calibri" w:hAnsi="Calibri"/>
          <w:sz w:val="22"/>
          <w:szCs w:val="22"/>
          <w:lang w:val="ru-RU"/>
        </w:rPr>
        <w:t>1</w:t>
      </w:r>
      <w:r w:rsidRPr="00B20653">
        <w:rPr>
          <w:rFonts w:ascii="Calibri" w:hAnsi="Calibri"/>
          <w:sz w:val="22"/>
          <w:szCs w:val="22"/>
          <w:lang w:val="ru-RU"/>
        </w:rPr>
        <w:t>5</w:t>
      </w:r>
      <w:r w:rsidR="009F0AAE" w:rsidRPr="00B20653">
        <w:rPr>
          <w:rFonts w:ascii="Calibri" w:hAnsi="Calibri"/>
          <w:sz w:val="22"/>
          <w:szCs w:val="22"/>
          <w:lang w:val="ru-RU"/>
        </w:rPr>
        <w:t>0</w:t>
      </w:r>
      <w:r w:rsidRPr="00B20653">
        <w:rPr>
          <w:rFonts w:ascii="Calibri" w:hAnsi="Calibri"/>
          <w:sz w:val="22"/>
          <w:szCs w:val="22"/>
          <w:lang w:val="ru-RU"/>
        </w:rPr>
        <w:t>.000 КМ</w:t>
      </w:r>
      <w:r w:rsidR="009F0AAE" w:rsidRPr="00B20653">
        <w:rPr>
          <w:rFonts w:ascii="Calibri" w:hAnsi="Calibri"/>
          <w:sz w:val="22"/>
          <w:szCs w:val="22"/>
          <w:lang w:val="ru-RU"/>
        </w:rPr>
        <w:t>.</w:t>
      </w:r>
    </w:p>
    <w:p w:rsidR="00252EE1" w:rsidRPr="00B20653" w:rsidRDefault="00252EE1" w:rsidP="00CB45DC">
      <w:pPr>
        <w:tabs>
          <w:tab w:val="left" w:pos="540"/>
        </w:tabs>
        <w:autoSpaceDE w:val="0"/>
        <w:autoSpaceDN w:val="0"/>
        <w:adjustRightInd w:val="0"/>
        <w:jc w:val="both"/>
        <w:rPr>
          <w:rFonts w:ascii="Calibri" w:hAnsi="Calibri"/>
          <w:b/>
          <w:bCs/>
          <w:sz w:val="10"/>
          <w:szCs w:val="10"/>
        </w:rPr>
      </w:pPr>
    </w:p>
    <w:p w:rsidR="00252EE1" w:rsidRPr="00B20653" w:rsidRDefault="00252EE1" w:rsidP="00CB45DC">
      <w:pPr>
        <w:pStyle w:val="TextBody"/>
        <w:ind w:firstLine="270"/>
        <w:rPr>
          <w:rFonts w:ascii="Calibri" w:hAnsi="Calibri"/>
          <w:b/>
          <w:noProof/>
          <w:sz w:val="22"/>
          <w:szCs w:val="22"/>
          <w:lang w:val="en-US"/>
        </w:rPr>
      </w:pPr>
      <w:r w:rsidRPr="00B20653">
        <w:rPr>
          <w:rFonts w:ascii="Calibri" w:hAnsi="Calibri"/>
          <w:sz w:val="22"/>
          <w:szCs w:val="22"/>
          <w:lang w:val="bs-Cyrl-BA"/>
        </w:rPr>
        <w:t>Проциjењени резултат пословања за 202</w:t>
      </w:r>
      <w:r w:rsidR="00446B67" w:rsidRPr="00B20653">
        <w:rPr>
          <w:rFonts w:ascii="Calibri" w:hAnsi="Calibri"/>
          <w:sz w:val="22"/>
          <w:szCs w:val="22"/>
          <w:lang w:val="bs-Cyrl-BA"/>
        </w:rPr>
        <w:t>1</w:t>
      </w:r>
      <w:r w:rsidRPr="00B20653">
        <w:rPr>
          <w:rFonts w:ascii="Calibri" w:hAnsi="Calibri"/>
          <w:sz w:val="22"/>
          <w:szCs w:val="22"/>
          <w:lang w:val="bs-Cyrl-BA"/>
        </w:rPr>
        <w:t xml:space="preserve">. годину је </w:t>
      </w:r>
      <w:r w:rsidRPr="00B20653">
        <w:rPr>
          <w:rFonts w:ascii="Calibri" w:hAnsi="Calibri"/>
          <w:noProof/>
          <w:sz w:val="22"/>
          <w:szCs w:val="22"/>
          <w:lang w:val="sr-Cyrl-CS"/>
        </w:rPr>
        <w:t xml:space="preserve">нето </w:t>
      </w:r>
      <w:r w:rsidR="00446B67" w:rsidRPr="00B20653">
        <w:rPr>
          <w:rFonts w:ascii="Calibri" w:hAnsi="Calibri"/>
          <w:noProof/>
          <w:sz w:val="22"/>
          <w:szCs w:val="22"/>
          <w:lang w:val="sr-Cyrl-CS"/>
        </w:rPr>
        <w:t>добит</w:t>
      </w:r>
      <w:r w:rsidRPr="00B20653">
        <w:rPr>
          <w:rFonts w:ascii="Calibri" w:hAnsi="Calibri"/>
          <w:noProof/>
          <w:sz w:val="22"/>
          <w:szCs w:val="22"/>
          <w:lang w:val="sr-Cyrl-CS"/>
        </w:rPr>
        <w:t xml:space="preserve"> у износу од </w:t>
      </w:r>
      <w:r w:rsidR="00FC148A" w:rsidRPr="00B20653">
        <w:rPr>
          <w:rFonts w:ascii="Calibri" w:hAnsi="Calibri"/>
          <w:noProof/>
          <w:sz w:val="22"/>
          <w:szCs w:val="22"/>
          <w:lang w:val="en-US"/>
        </w:rPr>
        <w:t>1.</w:t>
      </w:r>
      <w:r w:rsidR="00AB5322" w:rsidRPr="00B20653">
        <w:rPr>
          <w:rFonts w:ascii="Calibri" w:hAnsi="Calibri"/>
          <w:noProof/>
          <w:sz w:val="22"/>
          <w:szCs w:val="22"/>
          <w:lang w:val="sr-Cyrl-CS"/>
        </w:rPr>
        <w:t>333</w:t>
      </w:r>
      <w:r w:rsidRPr="00B20653">
        <w:rPr>
          <w:rFonts w:ascii="Calibri" w:hAnsi="Calibri"/>
          <w:noProof/>
          <w:sz w:val="22"/>
          <w:szCs w:val="22"/>
          <w:lang w:val="sr-Cyrl-CS"/>
        </w:rPr>
        <w:t>.</w:t>
      </w:r>
      <w:r w:rsidR="00AB5322" w:rsidRPr="00B20653">
        <w:rPr>
          <w:rFonts w:ascii="Calibri" w:hAnsi="Calibri"/>
          <w:noProof/>
          <w:sz w:val="22"/>
          <w:szCs w:val="22"/>
          <w:lang w:val="sr-Cyrl-CS"/>
        </w:rPr>
        <w:t>272</w:t>
      </w:r>
      <w:r w:rsidRPr="00B20653">
        <w:rPr>
          <w:rFonts w:ascii="Calibri" w:hAnsi="Calibri"/>
          <w:noProof/>
          <w:sz w:val="22"/>
          <w:szCs w:val="22"/>
          <w:lang w:val="sr-Cyrl-CS"/>
        </w:rPr>
        <w:t xml:space="preserve"> КМ. Остали добици утврђени директно у капиталу по основу смањења ревалоризационих резерви на сталним средствима исказани су у износу </w:t>
      </w:r>
      <w:r w:rsidR="00AB5322" w:rsidRPr="00B20653">
        <w:rPr>
          <w:rFonts w:ascii="Calibri" w:hAnsi="Calibri"/>
          <w:noProof/>
          <w:sz w:val="22"/>
          <w:szCs w:val="22"/>
          <w:lang w:val="sr-Cyrl-BA"/>
        </w:rPr>
        <w:t>761</w:t>
      </w:r>
      <w:r w:rsidRPr="00B20653">
        <w:rPr>
          <w:rFonts w:ascii="Calibri" w:hAnsi="Calibri"/>
          <w:noProof/>
          <w:sz w:val="22"/>
          <w:szCs w:val="22"/>
          <w:lang w:val="sr-Cyrl-BA"/>
        </w:rPr>
        <w:t>.</w:t>
      </w:r>
      <w:r w:rsidR="00AB5322" w:rsidRPr="00B20653">
        <w:rPr>
          <w:rFonts w:ascii="Calibri" w:hAnsi="Calibri"/>
          <w:noProof/>
          <w:sz w:val="22"/>
          <w:szCs w:val="22"/>
          <w:lang w:val="sr-Cyrl-BA"/>
        </w:rPr>
        <w:t>025</w:t>
      </w:r>
      <w:r w:rsidRPr="00B20653">
        <w:rPr>
          <w:rFonts w:ascii="Calibri" w:hAnsi="Calibri"/>
          <w:noProof/>
          <w:sz w:val="22"/>
          <w:szCs w:val="22"/>
          <w:lang w:val="sr-Cyrl-CS"/>
        </w:rPr>
        <w:t xml:space="preserve"> КМ, тако да процјењен</w:t>
      </w:r>
      <w:r w:rsidR="00446B67" w:rsidRPr="00B20653">
        <w:rPr>
          <w:rFonts w:ascii="Calibri" w:hAnsi="Calibri"/>
          <w:noProof/>
          <w:sz w:val="22"/>
          <w:szCs w:val="22"/>
          <w:lang w:val="sr-Cyrl-CS"/>
        </w:rPr>
        <w:t>а</w:t>
      </w:r>
      <w:r w:rsidRPr="00B20653">
        <w:rPr>
          <w:rFonts w:ascii="Calibri" w:hAnsi="Calibri"/>
          <w:noProof/>
          <w:sz w:val="22"/>
          <w:szCs w:val="22"/>
          <w:lang w:val="sr-Cyrl-CS"/>
        </w:rPr>
        <w:t xml:space="preserve"> </w:t>
      </w:r>
      <w:r w:rsidR="00446B67" w:rsidRPr="00B20653">
        <w:rPr>
          <w:rFonts w:ascii="Calibri" w:hAnsi="Calibri"/>
          <w:b/>
          <w:noProof/>
          <w:sz w:val="22"/>
          <w:szCs w:val="22"/>
          <w:lang w:val="sr-Cyrl-CS"/>
        </w:rPr>
        <w:t>нето добит</w:t>
      </w:r>
      <w:r w:rsidRPr="00B20653">
        <w:rPr>
          <w:rFonts w:ascii="Calibri" w:hAnsi="Calibri"/>
          <w:b/>
          <w:noProof/>
          <w:sz w:val="22"/>
          <w:szCs w:val="22"/>
          <w:lang w:val="sr-Cyrl-CS"/>
        </w:rPr>
        <w:t xml:space="preserve"> у 202</w:t>
      </w:r>
      <w:r w:rsidR="00446B67" w:rsidRPr="00B20653">
        <w:rPr>
          <w:rFonts w:ascii="Calibri" w:hAnsi="Calibri"/>
          <w:b/>
          <w:noProof/>
          <w:sz w:val="22"/>
          <w:szCs w:val="22"/>
          <w:lang w:val="sr-Cyrl-CS"/>
        </w:rPr>
        <w:t>1</w:t>
      </w:r>
      <w:r w:rsidRPr="00B20653">
        <w:rPr>
          <w:rFonts w:ascii="Calibri" w:hAnsi="Calibri"/>
          <w:b/>
          <w:noProof/>
          <w:sz w:val="22"/>
          <w:szCs w:val="22"/>
          <w:lang w:val="sr-Cyrl-CS"/>
        </w:rPr>
        <w:t xml:space="preserve">. години износи </w:t>
      </w:r>
      <w:r w:rsidR="00FC148A" w:rsidRPr="00B20653">
        <w:rPr>
          <w:rFonts w:ascii="Calibri" w:hAnsi="Calibri"/>
          <w:b/>
          <w:noProof/>
          <w:sz w:val="22"/>
          <w:szCs w:val="22"/>
          <w:lang w:val="en-US"/>
        </w:rPr>
        <w:t>2</w:t>
      </w:r>
      <w:r w:rsidRPr="00B20653">
        <w:rPr>
          <w:rFonts w:ascii="Calibri" w:hAnsi="Calibri"/>
          <w:b/>
          <w:noProof/>
          <w:sz w:val="22"/>
          <w:szCs w:val="22"/>
          <w:lang w:val="sr-Cyrl-CS"/>
        </w:rPr>
        <w:t>.</w:t>
      </w:r>
      <w:r w:rsidR="00AB5322" w:rsidRPr="00B20653">
        <w:rPr>
          <w:rFonts w:ascii="Calibri" w:hAnsi="Calibri"/>
          <w:b/>
          <w:noProof/>
          <w:sz w:val="22"/>
          <w:szCs w:val="22"/>
          <w:lang w:val="sr-Cyrl-CS"/>
        </w:rPr>
        <w:t>094</w:t>
      </w:r>
      <w:r w:rsidRPr="00B20653">
        <w:rPr>
          <w:rFonts w:ascii="Calibri" w:hAnsi="Calibri"/>
          <w:b/>
          <w:noProof/>
          <w:sz w:val="22"/>
          <w:szCs w:val="22"/>
          <w:lang w:val="sr-Cyrl-CS"/>
        </w:rPr>
        <w:t>.</w:t>
      </w:r>
      <w:r w:rsidR="00AB5322" w:rsidRPr="00B20653">
        <w:rPr>
          <w:rFonts w:ascii="Calibri" w:hAnsi="Calibri"/>
          <w:b/>
          <w:noProof/>
          <w:sz w:val="22"/>
          <w:szCs w:val="22"/>
          <w:lang w:val="sr-Cyrl-CS"/>
        </w:rPr>
        <w:t>297</w:t>
      </w:r>
      <w:r w:rsidRPr="00B20653">
        <w:rPr>
          <w:rFonts w:ascii="Calibri" w:hAnsi="Calibri"/>
          <w:b/>
          <w:noProof/>
          <w:sz w:val="22"/>
          <w:szCs w:val="22"/>
          <w:lang w:val="sr-Cyrl-CS"/>
        </w:rPr>
        <w:t xml:space="preserve"> КМ.</w:t>
      </w:r>
    </w:p>
    <w:p w:rsidR="00252EE1" w:rsidRPr="00B20653" w:rsidRDefault="00252EE1" w:rsidP="00CB45DC">
      <w:pPr>
        <w:jc w:val="both"/>
        <w:rPr>
          <w:rFonts w:ascii="Calibri" w:hAnsi="Calibri"/>
          <w:sz w:val="10"/>
          <w:szCs w:val="10"/>
          <w:lang w:val="sr-Cyrl-BA"/>
        </w:rPr>
      </w:pPr>
    </w:p>
    <w:p w:rsidR="00252EE1" w:rsidRPr="00B20653" w:rsidRDefault="00252EE1" w:rsidP="00FC0369">
      <w:pPr>
        <w:ind w:firstLine="270"/>
        <w:jc w:val="both"/>
        <w:rPr>
          <w:rFonts w:ascii="Calibri" w:hAnsi="Calibri"/>
          <w:sz w:val="22"/>
          <w:szCs w:val="22"/>
          <w:lang w:val="bs-Cyrl-BA"/>
        </w:rPr>
      </w:pPr>
      <w:r w:rsidRPr="00B20653">
        <w:rPr>
          <w:rFonts w:ascii="Calibri" w:hAnsi="Calibri"/>
          <w:sz w:val="22"/>
          <w:szCs w:val="22"/>
          <w:lang w:val="bs-Cyrl-BA"/>
        </w:rPr>
        <w:t>Процијењена вриједност сталне имовине са стањем на дан 31.12.202</w:t>
      </w:r>
      <w:r w:rsidR="00446B67" w:rsidRPr="00B20653">
        <w:rPr>
          <w:rFonts w:ascii="Calibri" w:hAnsi="Calibri"/>
          <w:sz w:val="22"/>
          <w:szCs w:val="22"/>
          <w:lang w:val="bs-Cyrl-BA"/>
        </w:rPr>
        <w:t>1</w:t>
      </w:r>
      <w:r w:rsidRPr="00B20653">
        <w:rPr>
          <w:rFonts w:ascii="Calibri" w:hAnsi="Calibri"/>
          <w:sz w:val="22"/>
          <w:szCs w:val="22"/>
          <w:lang w:val="bs-Cyrl-BA"/>
        </w:rPr>
        <w:t>. године</w:t>
      </w:r>
      <w:r w:rsidR="00FC148A" w:rsidRPr="00B20653">
        <w:rPr>
          <w:rFonts w:ascii="Calibri" w:hAnsi="Calibri"/>
          <w:sz w:val="22"/>
          <w:szCs w:val="22"/>
          <w:lang w:val="bs-Cyrl-BA"/>
        </w:rPr>
        <w:t xml:space="preserve"> износи 70.531.158 КМ</w:t>
      </w:r>
      <w:r w:rsidR="00B13859" w:rsidRPr="00B20653">
        <w:rPr>
          <w:rFonts w:ascii="Calibri" w:hAnsi="Calibri"/>
          <w:sz w:val="22"/>
          <w:szCs w:val="22"/>
          <w:lang w:val="bs-Cyrl-BA"/>
        </w:rPr>
        <w:t xml:space="preserve"> и </w:t>
      </w:r>
      <w:r w:rsidRPr="00B20653">
        <w:rPr>
          <w:rFonts w:ascii="Calibri" w:hAnsi="Calibri"/>
          <w:sz w:val="22"/>
          <w:szCs w:val="22"/>
          <w:lang w:val="bs-Cyrl-BA"/>
        </w:rPr>
        <w:t xml:space="preserve">у односу на </w:t>
      </w:r>
      <w:r w:rsidR="00FC148A" w:rsidRPr="00B20653">
        <w:rPr>
          <w:rFonts w:ascii="Calibri" w:hAnsi="Calibri"/>
          <w:sz w:val="22"/>
          <w:szCs w:val="22"/>
        </w:rPr>
        <w:t xml:space="preserve">ребаланс </w:t>
      </w:r>
      <w:r w:rsidRPr="00B20653">
        <w:rPr>
          <w:rFonts w:ascii="Calibri" w:hAnsi="Calibri"/>
          <w:sz w:val="22"/>
          <w:szCs w:val="22"/>
          <w:lang w:val="bs-Cyrl-BA"/>
        </w:rPr>
        <w:t>план</w:t>
      </w:r>
      <w:r w:rsidR="00FC148A" w:rsidRPr="00B20653">
        <w:rPr>
          <w:rFonts w:ascii="Calibri" w:hAnsi="Calibri"/>
          <w:sz w:val="22"/>
          <w:szCs w:val="22"/>
          <w:lang w:val="bs-Cyrl-BA"/>
        </w:rPr>
        <w:t>а</w:t>
      </w:r>
      <w:r w:rsidRPr="00B20653">
        <w:rPr>
          <w:rFonts w:ascii="Calibri" w:hAnsi="Calibri"/>
          <w:sz w:val="22"/>
          <w:szCs w:val="22"/>
          <w:lang w:val="bs-Cyrl-BA"/>
        </w:rPr>
        <w:t xml:space="preserve"> за 202</w:t>
      </w:r>
      <w:r w:rsidR="00FC148A" w:rsidRPr="00B20653">
        <w:rPr>
          <w:rFonts w:ascii="Calibri" w:hAnsi="Calibri"/>
          <w:sz w:val="22"/>
          <w:szCs w:val="22"/>
          <w:lang w:val="bs-Cyrl-BA"/>
        </w:rPr>
        <w:t>1</w:t>
      </w:r>
      <w:r w:rsidRPr="00B20653">
        <w:rPr>
          <w:rFonts w:ascii="Calibri" w:hAnsi="Calibri"/>
          <w:sz w:val="22"/>
          <w:szCs w:val="22"/>
          <w:lang w:val="bs-Cyrl-BA"/>
        </w:rPr>
        <w:t xml:space="preserve">. годину мања за </w:t>
      </w:r>
      <w:r w:rsidR="00FC148A" w:rsidRPr="00B20653">
        <w:rPr>
          <w:rFonts w:ascii="Calibri" w:hAnsi="Calibri"/>
          <w:sz w:val="22"/>
          <w:szCs w:val="22"/>
          <w:lang w:val="bs-Cyrl-BA"/>
        </w:rPr>
        <w:t>1</w:t>
      </w:r>
      <w:r w:rsidRPr="00B20653">
        <w:rPr>
          <w:rFonts w:ascii="Calibri" w:hAnsi="Calibri"/>
          <w:sz w:val="22"/>
          <w:szCs w:val="22"/>
          <w:lang w:val="bs-Cyrl-BA"/>
        </w:rPr>
        <w:t xml:space="preserve">%, односно за </w:t>
      </w:r>
      <w:r w:rsidR="00FC148A" w:rsidRPr="00B20653">
        <w:rPr>
          <w:rFonts w:ascii="Calibri" w:hAnsi="Calibri"/>
          <w:sz w:val="22"/>
          <w:szCs w:val="22"/>
          <w:lang w:val="bs-Cyrl-BA"/>
        </w:rPr>
        <w:t>796</w:t>
      </w:r>
      <w:r w:rsidRPr="00B20653">
        <w:rPr>
          <w:rFonts w:ascii="Calibri" w:hAnsi="Calibri"/>
          <w:sz w:val="22"/>
          <w:szCs w:val="22"/>
          <w:lang w:val="bs-Cyrl-BA"/>
        </w:rPr>
        <w:t>.</w:t>
      </w:r>
      <w:r w:rsidR="00FC148A" w:rsidRPr="00B20653">
        <w:rPr>
          <w:rFonts w:ascii="Calibri" w:hAnsi="Calibri"/>
          <w:sz w:val="22"/>
          <w:szCs w:val="22"/>
          <w:lang w:val="bs-Cyrl-BA"/>
        </w:rPr>
        <w:t>678</w:t>
      </w:r>
      <w:r w:rsidRPr="00B20653">
        <w:rPr>
          <w:rFonts w:ascii="Calibri" w:hAnsi="Calibri"/>
          <w:sz w:val="22"/>
          <w:szCs w:val="22"/>
          <w:lang w:val="bs-Cyrl-BA"/>
        </w:rPr>
        <w:t xml:space="preserve"> КМ. </w:t>
      </w:r>
    </w:p>
    <w:p w:rsidR="00252EE1" w:rsidRPr="00B20653" w:rsidRDefault="00252EE1" w:rsidP="00FC0369">
      <w:pPr>
        <w:ind w:firstLine="270"/>
        <w:jc w:val="both"/>
        <w:rPr>
          <w:rFonts w:ascii="Calibri" w:hAnsi="Calibri"/>
          <w:sz w:val="22"/>
          <w:szCs w:val="22"/>
          <w:lang w:val="bs-Cyrl-BA"/>
        </w:rPr>
      </w:pPr>
      <w:r w:rsidRPr="00B20653">
        <w:rPr>
          <w:rFonts w:ascii="Calibri" w:hAnsi="Calibri"/>
          <w:sz w:val="22"/>
          <w:szCs w:val="22"/>
          <w:lang w:val="bs-Cyrl-BA"/>
        </w:rPr>
        <w:t xml:space="preserve">Процијењена вриједност текућe имовинe </w:t>
      </w:r>
      <w:r w:rsidR="00B13859" w:rsidRPr="00B20653">
        <w:rPr>
          <w:rFonts w:ascii="Calibri" w:hAnsi="Calibri"/>
          <w:sz w:val="22"/>
          <w:szCs w:val="22"/>
          <w:lang w:val="bs-Cyrl-BA"/>
        </w:rPr>
        <w:t>већа</w:t>
      </w:r>
      <w:r w:rsidRPr="00B20653">
        <w:rPr>
          <w:rFonts w:ascii="Calibri" w:hAnsi="Calibri"/>
          <w:sz w:val="22"/>
          <w:szCs w:val="22"/>
          <w:lang w:val="bs-Cyrl-BA"/>
        </w:rPr>
        <w:t xml:space="preserve"> је за </w:t>
      </w:r>
      <w:r w:rsidR="00B13859" w:rsidRPr="00B20653">
        <w:rPr>
          <w:rFonts w:ascii="Calibri" w:hAnsi="Calibri"/>
          <w:sz w:val="22"/>
          <w:szCs w:val="22"/>
          <w:lang w:val="bs-Cyrl-BA"/>
        </w:rPr>
        <w:t>13</w:t>
      </w:r>
      <w:r w:rsidRPr="00B20653">
        <w:rPr>
          <w:rFonts w:ascii="Calibri" w:hAnsi="Calibri"/>
          <w:sz w:val="22"/>
          <w:szCs w:val="22"/>
          <w:lang w:val="bs-Cyrl-BA"/>
        </w:rPr>
        <w:t xml:space="preserve">% односно за </w:t>
      </w:r>
      <w:r w:rsidR="00B13859" w:rsidRPr="00B20653">
        <w:rPr>
          <w:rFonts w:ascii="Calibri" w:hAnsi="Calibri"/>
          <w:sz w:val="22"/>
          <w:szCs w:val="22"/>
          <w:lang w:val="bs-Cyrl-BA"/>
        </w:rPr>
        <w:t>1</w:t>
      </w:r>
      <w:r w:rsidRPr="00B20653">
        <w:rPr>
          <w:rFonts w:ascii="Calibri" w:hAnsi="Calibri"/>
          <w:sz w:val="22"/>
          <w:szCs w:val="22"/>
          <w:lang w:val="bs-Cyrl-BA"/>
        </w:rPr>
        <w:t>.</w:t>
      </w:r>
      <w:r w:rsidR="00B13859" w:rsidRPr="00B20653">
        <w:rPr>
          <w:rFonts w:ascii="Calibri" w:hAnsi="Calibri"/>
          <w:sz w:val="22"/>
          <w:szCs w:val="22"/>
          <w:lang w:val="bs-Cyrl-BA"/>
        </w:rPr>
        <w:t>137</w:t>
      </w:r>
      <w:r w:rsidRPr="00B20653">
        <w:rPr>
          <w:rFonts w:ascii="Calibri" w:hAnsi="Calibri"/>
          <w:sz w:val="22"/>
          <w:szCs w:val="22"/>
          <w:lang w:val="bs-Cyrl-BA"/>
        </w:rPr>
        <w:t>.</w:t>
      </w:r>
      <w:r w:rsidR="00B13859" w:rsidRPr="00B20653">
        <w:rPr>
          <w:rFonts w:ascii="Calibri" w:hAnsi="Calibri"/>
          <w:sz w:val="22"/>
          <w:szCs w:val="22"/>
          <w:lang w:val="bs-Cyrl-BA"/>
        </w:rPr>
        <w:t>886</w:t>
      </w:r>
      <w:r w:rsidRPr="00B20653">
        <w:rPr>
          <w:rFonts w:ascii="Calibri" w:hAnsi="Calibri"/>
          <w:sz w:val="22"/>
          <w:szCs w:val="22"/>
          <w:lang w:val="bs-Cyrl-BA"/>
        </w:rPr>
        <w:t xml:space="preserve"> КМ. </w:t>
      </w:r>
    </w:p>
    <w:p w:rsidR="00252EE1" w:rsidRPr="00B20653" w:rsidRDefault="00252EE1" w:rsidP="00FC0369">
      <w:pPr>
        <w:jc w:val="both"/>
        <w:rPr>
          <w:rFonts w:ascii="Calibri" w:hAnsi="Calibri"/>
          <w:sz w:val="6"/>
          <w:szCs w:val="6"/>
          <w:lang w:val="bs-Cyrl-BA"/>
        </w:rPr>
      </w:pPr>
    </w:p>
    <w:p w:rsidR="00252EE1" w:rsidRPr="00B20653" w:rsidRDefault="00252EE1" w:rsidP="006119FD">
      <w:pPr>
        <w:ind w:firstLine="270"/>
        <w:jc w:val="both"/>
        <w:rPr>
          <w:rFonts w:ascii="Calibri" w:hAnsi="Calibri"/>
          <w:sz w:val="22"/>
          <w:szCs w:val="22"/>
          <w:lang w:val="bs-Cyrl-BA"/>
        </w:rPr>
      </w:pPr>
      <w:r w:rsidRPr="00B20653">
        <w:rPr>
          <w:rFonts w:ascii="Calibri" w:hAnsi="Calibri"/>
          <w:sz w:val="22"/>
          <w:szCs w:val="22"/>
          <w:lang w:val="bs-Cyrl-BA"/>
        </w:rPr>
        <w:t>Што се тиче позиције пасиве, капитал Предузећа према процјени за 202</w:t>
      </w:r>
      <w:r w:rsidR="00B13859" w:rsidRPr="00B20653">
        <w:rPr>
          <w:rFonts w:ascii="Calibri" w:hAnsi="Calibri"/>
          <w:sz w:val="22"/>
          <w:szCs w:val="22"/>
          <w:lang w:val="bs-Cyrl-BA"/>
        </w:rPr>
        <w:t>1</w:t>
      </w:r>
      <w:r w:rsidRPr="00B20653">
        <w:rPr>
          <w:rFonts w:ascii="Calibri" w:hAnsi="Calibri"/>
          <w:sz w:val="22"/>
          <w:szCs w:val="22"/>
          <w:lang w:val="bs-Cyrl-BA"/>
        </w:rPr>
        <w:t xml:space="preserve">. годину износи </w:t>
      </w:r>
      <w:r w:rsidR="00B13859" w:rsidRPr="00B20653">
        <w:rPr>
          <w:rFonts w:ascii="Calibri" w:hAnsi="Calibri"/>
          <w:sz w:val="22"/>
          <w:szCs w:val="22"/>
          <w:lang w:val="bs-Cyrl-BA"/>
        </w:rPr>
        <w:t>62</w:t>
      </w:r>
      <w:r w:rsidRPr="00B20653">
        <w:rPr>
          <w:rFonts w:ascii="Calibri" w:hAnsi="Calibri"/>
          <w:sz w:val="22"/>
          <w:szCs w:val="22"/>
          <w:lang w:val="bs-Cyrl-BA"/>
        </w:rPr>
        <w:t>.</w:t>
      </w:r>
      <w:r w:rsidR="00B13859" w:rsidRPr="00B20653">
        <w:rPr>
          <w:rFonts w:ascii="Calibri" w:hAnsi="Calibri"/>
          <w:sz w:val="22"/>
          <w:szCs w:val="22"/>
          <w:lang w:val="bs-Cyrl-BA"/>
        </w:rPr>
        <w:t>241</w:t>
      </w:r>
      <w:r w:rsidRPr="00B20653">
        <w:rPr>
          <w:rFonts w:ascii="Calibri" w:hAnsi="Calibri"/>
          <w:sz w:val="22"/>
          <w:szCs w:val="22"/>
          <w:lang w:val="bs-Cyrl-BA"/>
        </w:rPr>
        <w:t>.</w:t>
      </w:r>
      <w:r w:rsidR="00B13859" w:rsidRPr="00B20653">
        <w:rPr>
          <w:rFonts w:ascii="Calibri" w:hAnsi="Calibri"/>
          <w:sz w:val="22"/>
          <w:szCs w:val="22"/>
          <w:lang w:val="bs-Cyrl-BA"/>
        </w:rPr>
        <w:t>561</w:t>
      </w:r>
      <w:r w:rsidRPr="00B20653">
        <w:rPr>
          <w:rFonts w:ascii="Calibri" w:hAnsi="Calibri"/>
          <w:sz w:val="22"/>
          <w:szCs w:val="22"/>
          <w:lang w:val="bs-Cyrl-BA"/>
        </w:rPr>
        <w:t xml:space="preserve"> КМ што представља </w:t>
      </w:r>
      <w:r w:rsidR="00B13859" w:rsidRPr="00B20653">
        <w:rPr>
          <w:rFonts w:ascii="Calibri" w:hAnsi="Calibri"/>
          <w:sz w:val="22"/>
          <w:szCs w:val="22"/>
          <w:lang w:val="bs-Cyrl-BA"/>
        </w:rPr>
        <w:t>повећање за 1</w:t>
      </w:r>
      <w:r w:rsidRPr="00B20653">
        <w:rPr>
          <w:rFonts w:ascii="Calibri" w:hAnsi="Calibri"/>
          <w:sz w:val="22"/>
          <w:szCs w:val="22"/>
          <w:lang w:val="bs-Cyrl-BA"/>
        </w:rPr>
        <w:t xml:space="preserve">% или за </w:t>
      </w:r>
      <w:r w:rsidR="00B13859" w:rsidRPr="00B20653">
        <w:rPr>
          <w:rFonts w:ascii="Calibri" w:hAnsi="Calibri"/>
          <w:sz w:val="22"/>
          <w:szCs w:val="22"/>
          <w:lang w:val="bs-Cyrl-BA"/>
        </w:rPr>
        <w:t>469</w:t>
      </w:r>
      <w:r w:rsidRPr="00B20653">
        <w:rPr>
          <w:rFonts w:ascii="Calibri" w:hAnsi="Calibri"/>
          <w:sz w:val="22"/>
          <w:szCs w:val="22"/>
          <w:lang w:val="bs-Cyrl-BA"/>
        </w:rPr>
        <w:t>.</w:t>
      </w:r>
      <w:r w:rsidR="00B13859" w:rsidRPr="00B20653">
        <w:rPr>
          <w:rFonts w:ascii="Calibri" w:hAnsi="Calibri"/>
          <w:sz w:val="22"/>
          <w:szCs w:val="22"/>
          <w:lang w:val="bs-Cyrl-BA"/>
        </w:rPr>
        <w:t>946</w:t>
      </w:r>
      <w:r w:rsidRPr="00B20653">
        <w:rPr>
          <w:rFonts w:ascii="Calibri" w:hAnsi="Calibri"/>
          <w:sz w:val="22"/>
          <w:szCs w:val="22"/>
          <w:lang w:val="bs-Cyrl-BA"/>
        </w:rPr>
        <w:t xml:space="preserve"> КМ у односу на </w:t>
      </w:r>
      <w:r w:rsidR="00B13859" w:rsidRPr="00B20653">
        <w:rPr>
          <w:rFonts w:ascii="Calibri" w:hAnsi="Calibri"/>
          <w:sz w:val="22"/>
          <w:szCs w:val="22"/>
          <w:lang w:val="bs-Cyrl-BA"/>
        </w:rPr>
        <w:t xml:space="preserve">ребаланс плана за 2021. годину. </w:t>
      </w:r>
    </w:p>
    <w:p w:rsidR="00B13859" w:rsidRPr="00B20653" w:rsidRDefault="00B13859" w:rsidP="006119FD">
      <w:pPr>
        <w:ind w:firstLine="270"/>
        <w:jc w:val="both"/>
        <w:rPr>
          <w:rFonts w:ascii="Calibri" w:hAnsi="Calibri"/>
          <w:sz w:val="22"/>
          <w:szCs w:val="22"/>
          <w:lang w:val="bs-Cyrl-BA"/>
        </w:rPr>
      </w:pPr>
    </w:p>
    <w:p w:rsidR="00252EE1" w:rsidRPr="00B20653" w:rsidRDefault="00252EE1" w:rsidP="00CB45DC">
      <w:pPr>
        <w:ind w:firstLine="270"/>
        <w:jc w:val="both"/>
        <w:rPr>
          <w:rFonts w:ascii="Calibri" w:hAnsi="Calibri"/>
          <w:sz w:val="10"/>
          <w:szCs w:val="10"/>
          <w:lang w:val="sr-Cyrl-BA"/>
        </w:rPr>
      </w:pPr>
    </w:p>
    <w:p w:rsidR="00252EE1" w:rsidRPr="00B20653" w:rsidRDefault="00252EE1" w:rsidP="00CB45DC">
      <w:pPr>
        <w:ind w:firstLine="270"/>
        <w:jc w:val="both"/>
        <w:rPr>
          <w:rFonts w:ascii="Calibri" w:hAnsi="Calibri"/>
          <w:sz w:val="22"/>
          <w:szCs w:val="22"/>
          <w:lang w:val="bs-Cyrl-BA"/>
        </w:rPr>
      </w:pPr>
      <w:r w:rsidRPr="00B20653">
        <w:rPr>
          <w:rFonts w:ascii="Calibri" w:hAnsi="Calibri"/>
          <w:sz w:val="22"/>
          <w:szCs w:val="22"/>
          <w:lang w:val="bs-Cyrl-BA"/>
        </w:rPr>
        <w:t>План пословања Предузећа за 2021.</w:t>
      </w:r>
      <w:r w:rsidRPr="00B20653">
        <w:rPr>
          <w:rFonts w:ascii="Calibri" w:hAnsi="Calibri"/>
          <w:sz w:val="22"/>
          <w:szCs w:val="22"/>
          <w:lang w:val="sr-Latn-BA"/>
        </w:rPr>
        <w:t xml:space="preserve"> </w:t>
      </w:r>
      <w:r w:rsidRPr="00B20653">
        <w:rPr>
          <w:rFonts w:ascii="Calibri" w:hAnsi="Calibri"/>
          <w:sz w:val="22"/>
          <w:szCs w:val="22"/>
          <w:lang w:val="bs-Cyrl-BA"/>
        </w:rPr>
        <w:t>годину рађен је у складу са Законом о јавним предузећима (</w:t>
      </w:r>
      <w:r w:rsidRPr="00B20653">
        <w:rPr>
          <w:rFonts w:ascii="Calibri" w:hAnsi="Calibri"/>
          <w:sz w:val="22"/>
          <w:szCs w:val="22"/>
          <w:lang w:val="bs-Latn-BA"/>
        </w:rPr>
        <w:t>„</w:t>
      </w:r>
      <w:r w:rsidRPr="00B20653">
        <w:rPr>
          <w:rFonts w:ascii="Calibri" w:hAnsi="Calibri"/>
          <w:sz w:val="22"/>
          <w:szCs w:val="22"/>
          <w:lang w:val="bs-Cyrl-BA"/>
        </w:rPr>
        <w:t>Службени гласник РС</w:t>
      </w:r>
      <w:r w:rsidRPr="00B20653">
        <w:rPr>
          <w:rFonts w:ascii="Calibri" w:hAnsi="Calibri"/>
          <w:sz w:val="22"/>
          <w:szCs w:val="22"/>
          <w:lang w:val="bs-Latn-BA"/>
        </w:rPr>
        <w:t>“</w:t>
      </w:r>
      <w:r w:rsidRPr="00B20653">
        <w:rPr>
          <w:rFonts w:ascii="Calibri" w:hAnsi="Calibri"/>
          <w:sz w:val="22"/>
          <w:szCs w:val="22"/>
          <w:lang w:val="bs-Cyrl-BA"/>
        </w:rPr>
        <w:t>, бр.75 од 25. августа 2004. године</w:t>
      </w:r>
      <w:r w:rsidRPr="00B20653">
        <w:rPr>
          <w:rFonts w:ascii="Calibri" w:hAnsi="Calibri"/>
          <w:sz w:val="22"/>
          <w:szCs w:val="22"/>
          <w:lang w:val="bs-Latn-BA"/>
        </w:rPr>
        <w:t xml:space="preserve"> </w:t>
      </w:r>
      <w:r w:rsidRPr="00B20653">
        <w:rPr>
          <w:rFonts w:ascii="Calibri" w:hAnsi="Calibri"/>
          <w:sz w:val="22"/>
          <w:szCs w:val="22"/>
          <w:lang w:val="bs-Cyrl-BA"/>
        </w:rPr>
        <w:t xml:space="preserve">и „Службени гласник РС“, бр. </w:t>
      </w:r>
      <w:r w:rsidRPr="00B20653">
        <w:rPr>
          <w:rFonts w:ascii="Calibri" w:hAnsi="Calibri" w:cs="Calibri"/>
          <w:noProof/>
          <w:sz w:val="22"/>
          <w:szCs w:val="22"/>
          <w:lang w:val="sr-Cyrl-BA"/>
        </w:rPr>
        <w:t>78 од 02.08.2011. године</w:t>
      </w:r>
      <w:r w:rsidRPr="00B20653">
        <w:rPr>
          <w:rFonts w:ascii="Calibri" w:hAnsi="Calibri"/>
          <w:sz w:val="22"/>
          <w:szCs w:val="22"/>
          <w:lang w:val="bs-Cyrl-BA"/>
        </w:rPr>
        <w:t>).</w:t>
      </w:r>
    </w:p>
    <w:p w:rsidR="00252EE1" w:rsidRPr="00B20653" w:rsidRDefault="00252EE1" w:rsidP="00CB45DC">
      <w:pPr>
        <w:ind w:firstLine="270"/>
        <w:jc w:val="both"/>
        <w:rPr>
          <w:rFonts w:ascii="Calibri" w:hAnsi="Calibri"/>
          <w:sz w:val="10"/>
          <w:szCs w:val="10"/>
          <w:lang w:val="bs-Latn-BA"/>
        </w:rPr>
      </w:pPr>
    </w:p>
    <w:p w:rsidR="00252EE1" w:rsidRPr="00B20653" w:rsidRDefault="00252EE1" w:rsidP="001F6136">
      <w:pPr>
        <w:ind w:firstLine="270"/>
        <w:jc w:val="both"/>
        <w:rPr>
          <w:rFonts w:ascii="Calibri" w:hAnsi="Calibri"/>
          <w:sz w:val="22"/>
          <w:szCs w:val="22"/>
          <w:lang w:val="bs-Cyrl-BA"/>
        </w:rPr>
      </w:pPr>
      <w:r w:rsidRPr="00B20653">
        <w:rPr>
          <w:rFonts w:ascii="Calibri" w:hAnsi="Calibri"/>
          <w:sz w:val="22"/>
          <w:szCs w:val="22"/>
          <w:lang w:val="bs-Cyrl-BA"/>
        </w:rPr>
        <w:t>План пословања садржи:</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физичког обима услуга,</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прихода,</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расхода,</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резултата пословања,</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зарада,</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запослених,</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биланса стања,</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нето обртног фонда и</w:t>
      </w:r>
    </w:p>
    <w:p w:rsidR="00252EE1" w:rsidRPr="00B20653" w:rsidRDefault="00252EE1" w:rsidP="001F613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 токова готовине.</w:t>
      </w:r>
    </w:p>
    <w:p w:rsidR="00252EE1" w:rsidRPr="00B20653" w:rsidRDefault="00252EE1" w:rsidP="002F7325">
      <w:pPr>
        <w:tabs>
          <w:tab w:val="left" w:pos="540"/>
        </w:tabs>
        <w:autoSpaceDE w:val="0"/>
        <w:autoSpaceDN w:val="0"/>
        <w:adjustRightInd w:val="0"/>
        <w:ind w:left="540"/>
        <w:jc w:val="both"/>
        <w:rPr>
          <w:rFonts w:ascii="Calibri" w:hAnsi="Calibri"/>
          <w:sz w:val="22"/>
          <w:szCs w:val="22"/>
          <w:lang w:val="ru-RU"/>
        </w:rPr>
      </w:pPr>
    </w:p>
    <w:p w:rsidR="00252EE1" w:rsidRPr="00B20653" w:rsidRDefault="00252EE1" w:rsidP="00CB45DC">
      <w:pPr>
        <w:pStyle w:val="Heading1"/>
        <w:numPr>
          <w:ilvl w:val="0"/>
          <w:numId w:val="4"/>
        </w:numPr>
        <w:rPr>
          <w:rFonts w:ascii="Calibri" w:hAnsi="Calibri"/>
          <w:bCs w:val="0"/>
          <w:sz w:val="22"/>
          <w:szCs w:val="22"/>
          <w:lang w:val="sr-Cyrl-BA"/>
        </w:rPr>
      </w:pPr>
      <w:r w:rsidRPr="00B20653">
        <w:rPr>
          <w:rFonts w:ascii="Calibri" w:hAnsi="Calibri"/>
          <w:b w:val="0"/>
          <w:bCs w:val="0"/>
          <w:sz w:val="22"/>
          <w:szCs w:val="22"/>
          <w:lang w:val="ru-RU"/>
        </w:rPr>
        <w:br w:type="page"/>
      </w:r>
      <w:bookmarkStart w:id="30" w:name="_Toc85782264"/>
      <w:r w:rsidRPr="00B20653">
        <w:rPr>
          <w:rFonts w:ascii="Calibri" w:hAnsi="Calibri"/>
          <w:bCs w:val="0"/>
          <w:sz w:val="22"/>
          <w:szCs w:val="22"/>
          <w:lang w:val="sr-Cyrl-BA"/>
        </w:rPr>
        <w:lastRenderedPageBreak/>
        <w:t>ПЛАН ФИЗИЧКОГ ОБИМА УСЛУГА</w:t>
      </w:r>
      <w:bookmarkEnd w:id="25"/>
      <w:r w:rsidRPr="00B20653">
        <w:rPr>
          <w:rFonts w:ascii="Calibri" w:hAnsi="Calibri"/>
          <w:bCs w:val="0"/>
          <w:sz w:val="22"/>
          <w:szCs w:val="22"/>
          <w:lang w:val="sr-Cyrl-BA"/>
        </w:rPr>
        <w:t xml:space="preserve"> ЗА 202</w:t>
      </w:r>
      <w:r w:rsidR="000D53A6" w:rsidRPr="00B20653">
        <w:rPr>
          <w:rFonts w:ascii="Calibri" w:hAnsi="Calibri"/>
          <w:bCs w:val="0"/>
          <w:sz w:val="22"/>
          <w:szCs w:val="22"/>
        </w:rPr>
        <w:t>2</w:t>
      </w:r>
      <w:r w:rsidRPr="00B20653">
        <w:rPr>
          <w:rFonts w:ascii="Calibri" w:hAnsi="Calibri"/>
          <w:bCs w:val="0"/>
          <w:sz w:val="22"/>
          <w:szCs w:val="22"/>
          <w:lang w:val="sr-Cyrl-BA"/>
        </w:rPr>
        <w:t>. ГОДИНУ</w:t>
      </w:r>
      <w:bookmarkEnd w:id="26"/>
      <w:bookmarkEnd w:id="27"/>
      <w:bookmarkEnd w:id="28"/>
      <w:bookmarkEnd w:id="29"/>
      <w:bookmarkEnd w:id="30"/>
    </w:p>
    <w:p w:rsidR="00252EE1" w:rsidRPr="00B20653" w:rsidRDefault="00252EE1" w:rsidP="00156859">
      <w:pPr>
        <w:jc w:val="both"/>
        <w:rPr>
          <w:rFonts w:ascii="Calibri" w:hAnsi="Calibri"/>
          <w:sz w:val="16"/>
          <w:szCs w:val="16"/>
          <w:lang w:val="sr-Cyrl-BA"/>
        </w:rPr>
      </w:pPr>
    </w:p>
    <w:p w:rsidR="00D92666" w:rsidRPr="00B20653" w:rsidRDefault="00D92666" w:rsidP="00D92666">
      <w:pPr>
        <w:ind w:firstLine="270"/>
        <w:jc w:val="both"/>
        <w:rPr>
          <w:rFonts w:ascii="Calibri" w:hAnsi="Calibri"/>
          <w:sz w:val="22"/>
          <w:szCs w:val="22"/>
          <w:lang w:val="bs-Cyrl-BA"/>
        </w:rPr>
      </w:pPr>
      <w:bookmarkStart w:id="31" w:name="_Toc374698977"/>
      <w:bookmarkStart w:id="32" w:name="_Toc374707507"/>
      <w:bookmarkStart w:id="33" w:name="_Toc440361769"/>
      <w:r w:rsidRPr="00B20653">
        <w:rPr>
          <w:rFonts w:ascii="Calibri" w:hAnsi="Calibri"/>
          <w:sz w:val="22"/>
          <w:szCs w:val="22"/>
          <w:lang w:val="bs-Cyrl-BA"/>
        </w:rPr>
        <w:t>Обим поштанских  и осталих услуга  планиран је на бази реално сагледаних интерних и екстерних фактора и то:</w:t>
      </w:r>
    </w:p>
    <w:p w:rsidR="00D92666" w:rsidRPr="00B20653" w:rsidRDefault="00D92666" w:rsidP="00D9266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ефикасном ангажовању укупног услужног потенцијала, </w:t>
      </w:r>
    </w:p>
    <w:p w:rsidR="00D92666" w:rsidRPr="00B20653" w:rsidRDefault="00D92666" w:rsidP="00D9266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тенденције кретања обима услуга у претходном периоду, </w:t>
      </w:r>
      <w:r w:rsidRPr="00B20653">
        <w:rPr>
          <w:rFonts w:ascii="Calibri" w:hAnsi="Calibri"/>
          <w:sz w:val="22"/>
          <w:szCs w:val="22"/>
          <w:lang w:val="ru-RU"/>
        </w:rPr>
        <w:tab/>
      </w:r>
    </w:p>
    <w:p w:rsidR="00D92666" w:rsidRPr="00B20653" w:rsidRDefault="005B4D69" w:rsidP="00D9266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rPr>
        <w:t>посвећеност</w:t>
      </w:r>
      <w:r w:rsidR="00D92666" w:rsidRPr="00B20653">
        <w:rPr>
          <w:rFonts w:ascii="Calibri" w:hAnsi="Calibri"/>
          <w:sz w:val="22"/>
          <w:szCs w:val="22"/>
          <w:lang w:val="ru-RU"/>
        </w:rPr>
        <w:t xml:space="preserve"> у пословању са значајним комитентима у контексу обима извршених услуга,</w:t>
      </w:r>
    </w:p>
    <w:p w:rsidR="00D92666" w:rsidRPr="00B20653" w:rsidRDefault="00A1339A" w:rsidP="00D9266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интензивнији тржишни наступ</w:t>
      </w:r>
      <w:r w:rsidRPr="00B20653">
        <w:rPr>
          <w:rFonts w:ascii="Calibri" w:hAnsi="Calibri"/>
          <w:sz w:val="22"/>
          <w:szCs w:val="22"/>
        </w:rPr>
        <w:t xml:space="preserve"> </w:t>
      </w:r>
      <w:r w:rsidRPr="00B20653">
        <w:rPr>
          <w:rFonts w:ascii="Calibri" w:hAnsi="Calibri"/>
          <w:sz w:val="22"/>
          <w:szCs w:val="22"/>
          <w:lang w:val="sr-Cyrl-BA"/>
        </w:rPr>
        <w:t>и</w:t>
      </w:r>
    </w:p>
    <w:p w:rsidR="00D92666" w:rsidRPr="00B20653" w:rsidRDefault="00D92666" w:rsidP="00D92666">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унапређење асортимана постојећих и увођење нових услуга</w:t>
      </w:r>
      <w:r w:rsidR="00A1339A" w:rsidRPr="00B20653">
        <w:rPr>
          <w:rFonts w:ascii="Calibri" w:hAnsi="Calibri"/>
          <w:sz w:val="22"/>
          <w:szCs w:val="22"/>
        </w:rPr>
        <w:t>.</w:t>
      </w:r>
    </w:p>
    <w:p w:rsidR="00D92666" w:rsidRPr="00B20653" w:rsidRDefault="00D92666" w:rsidP="00D92666">
      <w:pPr>
        <w:ind w:firstLine="270"/>
        <w:jc w:val="both"/>
        <w:rPr>
          <w:rFonts w:ascii="Calibri" w:hAnsi="Calibri"/>
          <w:sz w:val="14"/>
          <w:szCs w:val="14"/>
          <w:lang w:val="bs-Cyrl-BA"/>
        </w:rPr>
      </w:pPr>
    </w:p>
    <w:p w:rsidR="00D92666" w:rsidRPr="00B20653" w:rsidRDefault="00D92666" w:rsidP="00D92666">
      <w:pPr>
        <w:ind w:firstLine="270"/>
        <w:jc w:val="both"/>
        <w:rPr>
          <w:rFonts w:ascii="Calibri" w:hAnsi="Calibri"/>
          <w:sz w:val="22"/>
          <w:szCs w:val="22"/>
          <w:lang w:val="bs-Cyrl-BA"/>
        </w:rPr>
      </w:pPr>
      <w:r w:rsidRPr="00B20653">
        <w:rPr>
          <w:rFonts w:ascii="Calibri" w:hAnsi="Calibri"/>
          <w:sz w:val="22"/>
          <w:szCs w:val="22"/>
          <w:lang w:val="bs-Cyrl-BA"/>
        </w:rPr>
        <w:t>У 202</w:t>
      </w:r>
      <w:r w:rsidRPr="00B20653">
        <w:rPr>
          <w:rFonts w:ascii="Calibri" w:hAnsi="Calibri"/>
          <w:sz w:val="22"/>
          <w:szCs w:val="22"/>
        </w:rPr>
        <w:t>2</w:t>
      </w:r>
      <w:r w:rsidRPr="00B20653">
        <w:rPr>
          <w:rFonts w:ascii="Calibri" w:hAnsi="Calibri"/>
          <w:sz w:val="22"/>
          <w:szCs w:val="22"/>
          <w:lang w:val="bs-Cyrl-BA"/>
        </w:rPr>
        <w:t>. години планирано је 5</w:t>
      </w:r>
      <w:r w:rsidRPr="00B20653">
        <w:rPr>
          <w:rFonts w:ascii="Calibri" w:hAnsi="Calibri"/>
          <w:sz w:val="22"/>
          <w:szCs w:val="22"/>
          <w:lang w:val="sr-Latn-BA"/>
        </w:rPr>
        <w:t>4</w:t>
      </w:r>
      <w:r w:rsidRPr="00B20653">
        <w:rPr>
          <w:rFonts w:ascii="Calibri" w:hAnsi="Calibri"/>
          <w:sz w:val="22"/>
          <w:szCs w:val="22"/>
          <w:lang w:val="bs-Cyrl-BA"/>
        </w:rPr>
        <w:t>.</w:t>
      </w:r>
      <w:r w:rsidRPr="00B20653">
        <w:rPr>
          <w:rFonts w:ascii="Calibri" w:hAnsi="Calibri"/>
          <w:sz w:val="22"/>
          <w:szCs w:val="22"/>
          <w:lang w:val="sr-Latn-BA"/>
        </w:rPr>
        <w:t>641</w:t>
      </w:r>
      <w:r w:rsidRPr="00B20653">
        <w:rPr>
          <w:rFonts w:ascii="Calibri" w:hAnsi="Calibri"/>
          <w:sz w:val="22"/>
          <w:szCs w:val="22"/>
          <w:lang w:val="bs-Cyrl-BA"/>
        </w:rPr>
        <w:t>.</w:t>
      </w:r>
      <w:r w:rsidRPr="00B20653">
        <w:rPr>
          <w:rFonts w:ascii="Calibri" w:hAnsi="Calibri"/>
          <w:sz w:val="22"/>
          <w:szCs w:val="22"/>
          <w:lang w:val="sr-Latn-BA"/>
        </w:rPr>
        <w:t>333</w:t>
      </w:r>
      <w:r w:rsidRPr="00B20653">
        <w:rPr>
          <w:rFonts w:ascii="Calibri" w:hAnsi="Calibri"/>
          <w:sz w:val="22"/>
          <w:szCs w:val="22"/>
          <w:lang w:val="bs-Cyrl-BA"/>
        </w:rPr>
        <w:t xml:space="preserve"> услуга са повећањем од 1% у односу на процијењену 202</w:t>
      </w:r>
      <w:r w:rsidRPr="00B20653">
        <w:rPr>
          <w:rFonts w:ascii="Calibri" w:hAnsi="Calibri"/>
          <w:sz w:val="22"/>
          <w:szCs w:val="22"/>
        </w:rPr>
        <w:t>1</w:t>
      </w:r>
      <w:r w:rsidRPr="00B20653">
        <w:rPr>
          <w:rFonts w:ascii="Calibri" w:hAnsi="Calibri"/>
          <w:sz w:val="22"/>
          <w:szCs w:val="22"/>
          <w:lang w:val="bs-Cyrl-BA"/>
        </w:rPr>
        <w:t>. годину (према процјени на крају 202</w:t>
      </w:r>
      <w:r w:rsidRPr="00B20653">
        <w:rPr>
          <w:rFonts w:ascii="Calibri" w:hAnsi="Calibri"/>
          <w:sz w:val="22"/>
          <w:szCs w:val="22"/>
        </w:rPr>
        <w:t>1</w:t>
      </w:r>
      <w:r w:rsidRPr="00B20653">
        <w:rPr>
          <w:rFonts w:ascii="Calibri" w:hAnsi="Calibri"/>
          <w:sz w:val="22"/>
          <w:szCs w:val="22"/>
          <w:lang w:val="bs-Cyrl-BA"/>
        </w:rPr>
        <w:t>. године обим услуга износи 5</w:t>
      </w:r>
      <w:r w:rsidRPr="00B20653">
        <w:rPr>
          <w:rFonts w:ascii="Calibri" w:hAnsi="Calibri"/>
          <w:sz w:val="22"/>
          <w:szCs w:val="22"/>
          <w:lang w:val="sr-Latn-BA"/>
        </w:rPr>
        <w:t>3</w:t>
      </w:r>
      <w:r w:rsidRPr="00B20653">
        <w:rPr>
          <w:rFonts w:ascii="Calibri" w:hAnsi="Calibri"/>
          <w:sz w:val="22"/>
          <w:szCs w:val="22"/>
          <w:lang w:val="bs-Cyrl-BA"/>
        </w:rPr>
        <w:t>.</w:t>
      </w:r>
      <w:r w:rsidRPr="00B20653">
        <w:rPr>
          <w:rFonts w:ascii="Calibri" w:hAnsi="Calibri"/>
          <w:sz w:val="22"/>
          <w:szCs w:val="22"/>
          <w:lang w:val="sr-Latn-BA"/>
        </w:rPr>
        <w:t>865</w:t>
      </w:r>
      <w:r w:rsidRPr="00B20653">
        <w:rPr>
          <w:rFonts w:ascii="Calibri" w:hAnsi="Calibri"/>
          <w:sz w:val="22"/>
          <w:szCs w:val="22"/>
          <w:lang w:val="bs-Cyrl-BA"/>
        </w:rPr>
        <w:t>.</w:t>
      </w:r>
      <w:r w:rsidRPr="00B20653">
        <w:rPr>
          <w:rFonts w:ascii="Calibri" w:hAnsi="Calibri"/>
          <w:sz w:val="22"/>
          <w:szCs w:val="22"/>
          <w:lang w:val="sr-Latn-BA"/>
        </w:rPr>
        <w:t>829</w:t>
      </w:r>
      <w:r w:rsidRPr="00B20653">
        <w:rPr>
          <w:rFonts w:ascii="Calibri" w:hAnsi="Calibri"/>
          <w:sz w:val="22"/>
          <w:szCs w:val="22"/>
          <w:lang w:val="bs-Cyrl-BA"/>
        </w:rPr>
        <w:t>).</w:t>
      </w:r>
    </w:p>
    <w:p w:rsidR="00252EE1" w:rsidRPr="00B20653" w:rsidRDefault="00252EE1" w:rsidP="00156859">
      <w:pPr>
        <w:pStyle w:val="Caption"/>
        <w:keepNext/>
        <w:rPr>
          <w:rFonts w:ascii="Calibri" w:hAnsi="Calibri"/>
          <w:b w:val="0"/>
          <w:sz w:val="14"/>
          <w:szCs w:val="14"/>
          <w:lang w:val="bs-Cyrl-BA"/>
        </w:rPr>
      </w:pPr>
    </w:p>
    <w:p w:rsidR="00252EE1" w:rsidRPr="00B20653" w:rsidRDefault="00252EE1" w:rsidP="00156859">
      <w:pPr>
        <w:pStyle w:val="Caption"/>
        <w:keepNext/>
        <w:rPr>
          <w:rFonts w:ascii="Calibri" w:hAnsi="Calibri"/>
          <w:b w:val="0"/>
          <w:sz w:val="22"/>
          <w:szCs w:val="22"/>
        </w:rPr>
      </w:pPr>
      <w:r w:rsidRPr="00B20653">
        <w:rPr>
          <w:rFonts w:ascii="Calibri" w:hAnsi="Calibri"/>
          <w:b w:val="0"/>
          <w:sz w:val="22"/>
          <w:szCs w:val="22"/>
          <w:lang w:val="bs-Cyrl-BA"/>
        </w:rPr>
        <w:t xml:space="preserve">Табела бр.  </w:t>
      </w:r>
      <w:r w:rsidR="00D2407D" w:rsidRPr="00B20653">
        <w:rPr>
          <w:rFonts w:ascii="Calibri" w:hAnsi="Calibri"/>
          <w:b w:val="0"/>
          <w:sz w:val="22"/>
          <w:szCs w:val="22"/>
          <w:lang w:val="bs-Cyrl-BA"/>
        </w:rPr>
        <w:fldChar w:fldCharType="begin"/>
      </w:r>
      <w:r w:rsidR="00D2407D" w:rsidRPr="00B20653">
        <w:rPr>
          <w:rFonts w:ascii="Calibri" w:hAnsi="Calibri"/>
          <w:b w:val="0"/>
          <w:sz w:val="22"/>
          <w:szCs w:val="22"/>
          <w:lang w:val="bs-Cyrl-BA"/>
        </w:rPr>
        <w:instrText xml:space="preserve"> SEQ Табела_бр._ \* ARABIC </w:instrText>
      </w:r>
      <w:r w:rsidR="00D2407D" w:rsidRPr="00B20653">
        <w:rPr>
          <w:rFonts w:ascii="Calibri" w:hAnsi="Calibri"/>
          <w:b w:val="0"/>
          <w:sz w:val="22"/>
          <w:szCs w:val="22"/>
          <w:lang w:val="bs-Cyrl-BA"/>
        </w:rPr>
        <w:fldChar w:fldCharType="separate"/>
      </w:r>
      <w:r w:rsidR="00B765BA">
        <w:rPr>
          <w:rFonts w:ascii="Calibri" w:hAnsi="Calibri"/>
          <w:b w:val="0"/>
          <w:noProof/>
          <w:sz w:val="22"/>
          <w:szCs w:val="22"/>
          <w:lang w:val="bs-Cyrl-BA"/>
        </w:rPr>
        <w:t>2</w:t>
      </w:r>
      <w:r w:rsidR="00D2407D" w:rsidRPr="00B20653">
        <w:rPr>
          <w:rFonts w:ascii="Calibri" w:hAnsi="Calibri"/>
          <w:b w:val="0"/>
          <w:sz w:val="22"/>
          <w:szCs w:val="22"/>
          <w:lang w:val="bs-Cyrl-BA"/>
        </w:rPr>
        <w:fldChar w:fldCharType="end"/>
      </w:r>
      <w:r w:rsidRPr="00B20653">
        <w:rPr>
          <w:rFonts w:ascii="Calibri" w:hAnsi="Calibri"/>
          <w:b w:val="0"/>
          <w:sz w:val="22"/>
          <w:szCs w:val="22"/>
          <w:lang w:val="bs-Cyrl-BA"/>
        </w:rPr>
        <w:t xml:space="preserve"> - Преглед планираног обима услуга</w:t>
      </w:r>
      <w:bookmarkEnd w:id="31"/>
      <w:bookmarkEnd w:id="32"/>
      <w:bookmarkEnd w:id="33"/>
    </w:p>
    <w:tbl>
      <w:tblPr>
        <w:tblStyle w:val="TableGrid"/>
        <w:tblW w:w="5000" w:type="pct"/>
        <w:jc w:val="center"/>
        <w:tblLook w:val="04A0" w:firstRow="1" w:lastRow="0" w:firstColumn="1" w:lastColumn="0" w:noHBand="0" w:noVBand="1"/>
      </w:tblPr>
      <w:tblGrid>
        <w:gridCol w:w="818"/>
        <w:gridCol w:w="2482"/>
        <w:gridCol w:w="1372"/>
        <w:gridCol w:w="1351"/>
        <w:gridCol w:w="1374"/>
        <w:gridCol w:w="1351"/>
        <w:gridCol w:w="1368"/>
      </w:tblGrid>
      <w:tr w:rsidR="00B20653" w:rsidRPr="00B20653" w:rsidTr="00E27358">
        <w:trPr>
          <w:jc w:val="center"/>
        </w:trPr>
        <w:tc>
          <w:tcPr>
            <w:tcW w:w="404" w:type="pct"/>
            <w:vMerge w:val="restart"/>
            <w:shd w:val="clear" w:color="auto" w:fill="FFFF99"/>
            <w:vAlign w:val="center"/>
          </w:tcPr>
          <w:p w:rsidR="00EE1085" w:rsidRPr="00B20653" w:rsidRDefault="00EE1085" w:rsidP="00EE1085">
            <w:pPr>
              <w:jc w:val="center"/>
              <w:rPr>
                <w:rFonts w:asciiTheme="minorHAnsi" w:hAnsiTheme="minorHAnsi" w:cstheme="minorHAnsi"/>
                <w:b/>
                <w:sz w:val="20"/>
                <w:szCs w:val="20"/>
                <w:lang w:val="sr-Cyrl-CS"/>
              </w:rPr>
            </w:pPr>
            <w:r w:rsidRPr="00B20653">
              <w:rPr>
                <w:rFonts w:asciiTheme="minorHAnsi" w:hAnsiTheme="minorHAnsi" w:cstheme="minorHAnsi"/>
                <w:b/>
                <w:sz w:val="20"/>
                <w:szCs w:val="20"/>
                <w:lang w:val="sr-Cyrl-CS"/>
              </w:rPr>
              <w:t>Ред</w:t>
            </w:r>
          </w:p>
          <w:p w:rsidR="00EE1085" w:rsidRPr="00B20653" w:rsidRDefault="00EE1085" w:rsidP="00EE1085">
            <w:pPr>
              <w:jc w:val="center"/>
              <w:rPr>
                <w:rFonts w:asciiTheme="minorHAnsi" w:hAnsiTheme="minorHAnsi" w:cstheme="minorHAnsi"/>
                <w:sz w:val="20"/>
                <w:szCs w:val="20"/>
              </w:rPr>
            </w:pPr>
            <w:r w:rsidRPr="00B20653">
              <w:rPr>
                <w:rFonts w:asciiTheme="minorHAnsi" w:hAnsiTheme="minorHAnsi" w:cstheme="minorHAnsi"/>
                <w:b/>
                <w:sz w:val="20"/>
                <w:szCs w:val="20"/>
                <w:lang w:val="sr-Cyrl-CS"/>
              </w:rPr>
              <w:t>бр.</w:t>
            </w:r>
          </w:p>
        </w:tc>
        <w:tc>
          <w:tcPr>
            <w:tcW w:w="1227" w:type="pct"/>
            <w:vMerge w:val="restart"/>
            <w:shd w:val="clear" w:color="auto" w:fill="FFFF99"/>
            <w:vAlign w:val="center"/>
          </w:tcPr>
          <w:p w:rsidR="00EE1085" w:rsidRPr="00B20653" w:rsidRDefault="00EE1085" w:rsidP="00EE1085">
            <w:pPr>
              <w:jc w:val="center"/>
              <w:rPr>
                <w:rFonts w:asciiTheme="minorHAnsi" w:hAnsiTheme="minorHAnsi" w:cstheme="minorHAnsi"/>
                <w:sz w:val="20"/>
                <w:szCs w:val="20"/>
              </w:rPr>
            </w:pPr>
            <w:r w:rsidRPr="00B20653">
              <w:rPr>
                <w:rFonts w:asciiTheme="minorHAnsi" w:hAnsiTheme="minorHAnsi" w:cstheme="minorHAnsi"/>
                <w:b/>
                <w:sz w:val="20"/>
                <w:szCs w:val="20"/>
                <w:lang w:val="sr-Cyrl-CS"/>
              </w:rPr>
              <w:t>Врста услуге</w:t>
            </w:r>
          </w:p>
        </w:tc>
        <w:tc>
          <w:tcPr>
            <w:tcW w:w="1346" w:type="pct"/>
            <w:gridSpan w:val="2"/>
            <w:shd w:val="clear" w:color="auto" w:fill="FFFF99"/>
            <w:vAlign w:val="center"/>
          </w:tcPr>
          <w:p w:rsidR="00EE1085" w:rsidRPr="00B20653" w:rsidRDefault="00EE1085" w:rsidP="00EE1085">
            <w:pPr>
              <w:jc w:val="center"/>
              <w:rPr>
                <w:rFonts w:asciiTheme="minorHAnsi" w:hAnsiTheme="minorHAnsi" w:cstheme="minorHAnsi"/>
                <w:sz w:val="20"/>
                <w:szCs w:val="20"/>
              </w:rPr>
            </w:pPr>
            <w:r w:rsidRPr="00B20653">
              <w:rPr>
                <w:rFonts w:asciiTheme="minorHAnsi" w:hAnsiTheme="minorHAnsi" w:cstheme="minorHAnsi"/>
                <w:b/>
                <w:sz w:val="20"/>
                <w:szCs w:val="20"/>
                <w:lang w:val="sr-Cyrl-CS"/>
              </w:rPr>
              <w:t>Процјена 202</w:t>
            </w:r>
            <w:r w:rsidRPr="00B20653">
              <w:rPr>
                <w:rFonts w:asciiTheme="minorHAnsi" w:hAnsiTheme="minorHAnsi" w:cstheme="minorHAnsi"/>
                <w:b/>
                <w:sz w:val="20"/>
                <w:szCs w:val="20"/>
              </w:rPr>
              <w:t>1</w:t>
            </w:r>
            <w:r w:rsidRPr="00B20653">
              <w:rPr>
                <w:rFonts w:asciiTheme="minorHAnsi" w:hAnsiTheme="minorHAnsi" w:cstheme="minorHAnsi"/>
                <w:b/>
                <w:sz w:val="20"/>
                <w:szCs w:val="20"/>
                <w:lang w:val="sr-Cyrl-CS"/>
              </w:rPr>
              <w:t>.</w:t>
            </w:r>
          </w:p>
        </w:tc>
        <w:tc>
          <w:tcPr>
            <w:tcW w:w="1347" w:type="pct"/>
            <w:gridSpan w:val="2"/>
            <w:shd w:val="clear" w:color="auto" w:fill="FFFF99"/>
            <w:vAlign w:val="center"/>
          </w:tcPr>
          <w:p w:rsidR="00EE1085" w:rsidRPr="00B20653" w:rsidRDefault="00EE1085" w:rsidP="00EE1085">
            <w:pPr>
              <w:jc w:val="center"/>
              <w:rPr>
                <w:rFonts w:asciiTheme="minorHAnsi" w:hAnsiTheme="minorHAnsi" w:cstheme="minorHAnsi"/>
                <w:sz w:val="20"/>
                <w:szCs w:val="20"/>
              </w:rPr>
            </w:pPr>
            <w:r w:rsidRPr="00B20653">
              <w:rPr>
                <w:rFonts w:asciiTheme="minorHAnsi" w:hAnsiTheme="minorHAnsi" w:cstheme="minorHAnsi"/>
                <w:b/>
                <w:sz w:val="20"/>
                <w:szCs w:val="20"/>
                <w:lang w:val="sr-Cyrl-CS"/>
              </w:rPr>
              <w:t>План 202</w:t>
            </w:r>
            <w:r w:rsidRPr="00B20653">
              <w:rPr>
                <w:rFonts w:asciiTheme="minorHAnsi" w:hAnsiTheme="minorHAnsi" w:cstheme="minorHAnsi"/>
                <w:b/>
                <w:sz w:val="20"/>
                <w:szCs w:val="20"/>
              </w:rPr>
              <w:t>2</w:t>
            </w:r>
            <w:r w:rsidRPr="00B20653">
              <w:rPr>
                <w:rFonts w:asciiTheme="minorHAnsi" w:hAnsiTheme="minorHAnsi" w:cstheme="minorHAnsi"/>
                <w:b/>
                <w:sz w:val="20"/>
                <w:szCs w:val="20"/>
                <w:lang w:val="sr-Cyrl-CS"/>
              </w:rPr>
              <w:t>.</w:t>
            </w:r>
          </w:p>
        </w:tc>
        <w:tc>
          <w:tcPr>
            <w:tcW w:w="676" w:type="pct"/>
            <w:vMerge w:val="restart"/>
            <w:shd w:val="clear" w:color="auto" w:fill="FFFF99"/>
            <w:vAlign w:val="center"/>
          </w:tcPr>
          <w:p w:rsidR="00EE1085" w:rsidRPr="00B20653" w:rsidRDefault="00EE1085" w:rsidP="00EE1085">
            <w:pPr>
              <w:jc w:val="center"/>
              <w:rPr>
                <w:rFonts w:asciiTheme="minorHAnsi" w:hAnsiTheme="minorHAnsi" w:cstheme="minorHAnsi"/>
                <w:b/>
                <w:sz w:val="20"/>
                <w:szCs w:val="20"/>
              </w:rPr>
            </w:pPr>
            <w:r w:rsidRPr="00B20653">
              <w:rPr>
                <w:rFonts w:asciiTheme="minorHAnsi" w:hAnsiTheme="minorHAnsi" w:cstheme="minorHAnsi"/>
                <w:b/>
                <w:sz w:val="20"/>
                <w:szCs w:val="20"/>
              </w:rPr>
              <w:t>Индекс</w:t>
            </w:r>
          </w:p>
          <w:p w:rsidR="00EE1085" w:rsidRPr="00B20653" w:rsidRDefault="00EE1085" w:rsidP="00EE1085">
            <w:pPr>
              <w:jc w:val="center"/>
              <w:rPr>
                <w:rFonts w:asciiTheme="minorHAnsi" w:hAnsiTheme="minorHAnsi" w:cstheme="minorHAnsi"/>
                <w:sz w:val="20"/>
                <w:szCs w:val="20"/>
              </w:rPr>
            </w:pPr>
            <w:r w:rsidRPr="00B20653">
              <w:rPr>
                <w:rFonts w:asciiTheme="minorHAnsi" w:hAnsiTheme="minorHAnsi" w:cstheme="minorHAnsi"/>
                <w:b/>
                <w:sz w:val="20"/>
                <w:szCs w:val="20"/>
              </w:rPr>
              <w:t>5/3</w:t>
            </w:r>
          </w:p>
        </w:tc>
      </w:tr>
      <w:tr w:rsidR="00B20653" w:rsidRPr="00B20653" w:rsidTr="00E27358">
        <w:trPr>
          <w:jc w:val="center"/>
        </w:trPr>
        <w:tc>
          <w:tcPr>
            <w:tcW w:w="404" w:type="pct"/>
            <w:vMerge/>
            <w:vAlign w:val="center"/>
          </w:tcPr>
          <w:p w:rsidR="00EE1085" w:rsidRPr="00B20653" w:rsidRDefault="00EE1085" w:rsidP="00EE1085">
            <w:pPr>
              <w:rPr>
                <w:rFonts w:asciiTheme="minorHAnsi" w:hAnsiTheme="minorHAnsi" w:cstheme="minorHAnsi"/>
                <w:sz w:val="20"/>
                <w:szCs w:val="20"/>
              </w:rPr>
            </w:pPr>
          </w:p>
        </w:tc>
        <w:tc>
          <w:tcPr>
            <w:tcW w:w="1227" w:type="pct"/>
            <w:vMerge/>
            <w:vAlign w:val="center"/>
          </w:tcPr>
          <w:p w:rsidR="00EE1085" w:rsidRPr="00B20653" w:rsidRDefault="00EE1085" w:rsidP="00EE1085">
            <w:pPr>
              <w:rPr>
                <w:rFonts w:asciiTheme="minorHAnsi" w:hAnsiTheme="minorHAnsi" w:cstheme="minorHAnsi"/>
                <w:sz w:val="20"/>
                <w:szCs w:val="20"/>
              </w:rPr>
            </w:pPr>
          </w:p>
        </w:tc>
        <w:tc>
          <w:tcPr>
            <w:tcW w:w="678" w:type="pct"/>
            <w:shd w:val="clear" w:color="auto" w:fill="FFFF99"/>
            <w:vAlign w:val="center"/>
          </w:tcPr>
          <w:p w:rsidR="00EE1085" w:rsidRPr="00B20653" w:rsidRDefault="00EE1085" w:rsidP="00EE1085">
            <w:pPr>
              <w:jc w:val="center"/>
              <w:rPr>
                <w:rFonts w:asciiTheme="minorHAnsi" w:hAnsiTheme="minorHAnsi" w:cstheme="minorHAnsi"/>
                <w:b/>
                <w:sz w:val="20"/>
                <w:szCs w:val="20"/>
                <w:lang w:val="sr-Cyrl-CS"/>
              </w:rPr>
            </w:pPr>
            <w:r w:rsidRPr="00B20653">
              <w:rPr>
                <w:rFonts w:asciiTheme="minorHAnsi" w:hAnsiTheme="minorHAnsi" w:cstheme="minorHAnsi"/>
                <w:b/>
                <w:sz w:val="20"/>
                <w:szCs w:val="20"/>
                <w:lang w:val="sr-Cyrl-CS"/>
              </w:rPr>
              <w:t>КОМ</w:t>
            </w:r>
          </w:p>
        </w:tc>
        <w:tc>
          <w:tcPr>
            <w:tcW w:w="668" w:type="pct"/>
            <w:shd w:val="clear" w:color="auto" w:fill="FFFF99"/>
            <w:vAlign w:val="center"/>
          </w:tcPr>
          <w:p w:rsidR="00EE1085" w:rsidRPr="00B20653" w:rsidRDefault="00EE1085" w:rsidP="00EE1085">
            <w:pPr>
              <w:rPr>
                <w:rFonts w:asciiTheme="minorHAnsi" w:hAnsiTheme="minorHAnsi" w:cstheme="minorHAnsi"/>
                <w:b/>
                <w:sz w:val="20"/>
                <w:szCs w:val="20"/>
                <w:lang w:val="sr-Cyrl-CS"/>
              </w:rPr>
            </w:pPr>
            <w:r w:rsidRPr="00B20653">
              <w:rPr>
                <w:rFonts w:asciiTheme="minorHAnsi" w:hAnsiTheme="minorHAnsi" w:cstheme="minorHAnsi"/>
                <w:b/>
                <w:sz w:val="20"/>
                <w:szCs w:val="20"/>
                <w:lang w:val="sr-Cyrl-CS"/>
              </w:rPr>
              <w:t>% учеш.</w:t>
            </w:r>
          </w:p>
        </w:tc>
        <w:tc>
          <w:tcPr>
            <w:tcW w:w="679" w:type="pct"/>
            <w:shd w:val="clear" w:color="auto" w:fill="FFFF99"/>
            <w:vAlign w:val="center"/>
          </w:tcPr>
          <w:p w:rsidR="00EE1085" w:rsidRPr="00B20653" w:rsidRDefault="00EE1085" w:rsidP="00680A4F">
            <w:pPr>
              <w:jc w:val="center"/>
              <w:rPr>
                <w:rFonts w:asciiTheme="minorHAnsi" w:hAnsiTheme="minorHAnsi" w:cstheme="minorHAnsi"/>
                <w:b/>
                <w:sz w:val="20"/>
                <w:szCs w:val="20"/>
                <w:lang w:val="sr-Cyrl-CS"/>
              </w:rPr>
            </w:pPr>
            <w:r w:rsidRPr="00B20653">
              <w:rPr>
                <w:rFonts w:asciiTheme="minorHAnsi" w:hAnsiTheme="minorHAnsi" w:cstheme="minorHAnsi"/>
                <w:b/>
                <w:sz w:val="20"/>
                <w:szCs w:val="20"/>
                <w:lang w:val="sr-Cyrl-CS"/>
              </w:rPr>
              <w:t>КОМ</w:t>
            </w:r>
          </w:p>
        </w:tc>
        <w:tc>
          <w:tcPr>
            <w:tcW w:w="668" w:type="pct"/>
            <w:shd w:val="clear" w:color="auto" w:fill="FFFF99"/>
            <w:vAlign w:val="center"/>
          </w:tcPr>
          <w:p w:rsidR="00EE1085" w:rsidRPr="00B20653" w:rsidRDefault="00EE1085" w:rsidP="00680A4F">
            <w:pPr>
              <w:rPr>
                <w:rFonts w:asciiTheme="minorHAnsi" w:hAnsiTheme="minorHAnsi" w:cstheme="minorHAnsi"/>
                <w:b/>
                <w:sz w:val="20"/>
                <w:szCs w:val="20"/>
                <w:lang w:val="sr-Cyrl-CS"/>
              </w:rPr>
            </w:pPr>
            <w:r w:rsidRPr="00B20653">
              <w:rPr>
                <w:rFonts w:asciiTheme="minorHAnsi" w:hAnsiTheme="minorHAnsi" w:cstheme="minorHAnsi"/>
                <w:b/>
                <w:sz w:val="20"/>
                <w:szCs w:val="20"/>
                <w:lang w:val="sr-Cyrl-CS"/>
              </w:rPr>
              <w:t>% учеш.</w:t>
            </w:r>
          </w:p>
        </w:tc>
        <w:tc>
          <w:tcPr>
            <w:tcW w:w="676" w:type="pct"/>
            <w:vMerge/>
            <w:vAlign w:val="center"/>
          </w:tcPr>
          <w:p w:rsidR="00EE1085" w:rsidRPr="00B20653" w:rsidRDefault="00EE1085" w:rsidP="00EE1085">
            <w:pPr>
              <w:rPr>
                <w:rFonts w:asciiTheme="minorHAnsi" w:hAnsiTheme="minorHAnsi" w:cstheme="minorHAnsi"/>
                <w:sz w:val="20"/>
                <w:szCs w:val="20"/>
              </w:rPr>
            </w:pPr>
          </w:p>
        </w:tc>
      </w:tr>
      <w:tr w:rsidR="00B20653" w:rsidRPr="00B20653" w:rsidTr="00E27358">
        <w:trPr>
          <w:jc w:val="center"/>
        </w:trPr>
        <w:tc>
          <w:tcPr>
            <w:tcW w:w="404" w:type="pct"/>
            <w:shd w:val="clear" w:color="auto" w:fill="FBD4B4" w:themeFill="accent6" w:themeFillTint="66"/>
            <w:vAlign w:val="center"/>
          </w:tcPr>
          <w:p w:rsidR="00EE1085" w:rsidRPr="00B20653" w:rsidRDefault="00EE1085" w:rsidP="00EE1085">
            <w:pPr>
              <w:jc w:val="center"/>
              <w:rPr>
                <w:rFonts w:asciiTheme="minorHAnsi" w:hAnsiTheme="minorHAnsi" w:cstheme="minorHAnsi"/>
                <w:sz w:val="16"/>
                <w:szCs w:val="16"/>
              </w:rPr>
            </w:pPr>
            <w:r w:rsidRPr="00B20653">
              <w:rPr>
                <w:rFonts w:asciiTheme="minorHAnsi" w:hAnsiTheme="minorHAnsi" w:cstheme="minorHAnsi"/>
                <w:sz w:val="16"/>
                <w:szCs w:val="16"/>
              </w:rPr>
              <w:t>1</w:t>
            </w:r>
          </w:p>
        </w:tc>
        <w:tc>
          <w:tcPr>
            <w:tcW w:w="1227" w:type="pct"/>
            <w:shd w:val="clear" w:color="auto" w:fill="FBD4B4" w:themeFill="accent6" w:themeFillTint="66"/>
            <w:vAlign w:val="center"/>
          </w:tcPr>
          <w:p w:rsidR="00EE1085" w:rsidRPr="00B20653" w:rsidRDefault="00EE1085" w:rsidP="00EE1085">
            <w:pPr>
              <w:jc w:val="center"/>
              <w:rPr>
                <w:rFonts w:asciiTheme="minorHAnsi" w:hAnsiTheme="minorHAnsi" w:cstheme="minorHAnsi"/>
                <w:sz w:val="16"/>
                <w:szCs w:val="16"/>
              </w:rPr>
            </w:pPr>
            <w:r w:rsidRPr="00B20653">
              <w:rPr>
                <w:rFonts w:asciiTheme="minorHAnsi" w:hAnsiTheme="minorHAnsi" w:cstheme="minorHAnsi"/>
                <w:sz w:val="16"/>
                <w:szCs w:val="16"/>
              </w:rPr>
              <w:t>2</w:t>
            </w:r>
          </w:p>
        </w:tc>
        <w:tc>
          <w:tcPr>
            <w:tcW w:w="678" w:type="pct"/>
            <w:shd w:val="clear" w:color="auto" w:fill="FBD4B4" w:themeFill="accent6" w:themeFillTint="66"/>
            <w:vAlign w:val="center"/>
          </w:tcPr>
          <w:p w:rsidR="00EE1085" w:rsidRPr="00B20653" w:rsidRDefault="00EE1085" w:rsidP="00EE1085">
            <w:pPr>
              <w:jc w:val="center"/>
              <w:rPr>
                <w:rFonts w:asciiTheme="minorHAnsi" w:hAnsiTheme="minorHAnsi" w:cstheme="minorHAnsi"/>
                <w:sz w:val="16"/>
                <w:szCs w:val="16"/>
              </w:rPr>
            </w:pPr>
            <w:r w:rsidRPr="00B20653">
              <w:rPr>
                <w:rFonts w:asciiTheme="minorHAnsi" w:hAnsiTheme="minorHAnsi" w:cstheme="minorHAnsi"/>
                <w:sz w:val="16"/>
                <w:szCs w:val="16"/>
              </w:rPr>
              <w:t>3</w:t>
            </w:r>
          </w:p>
        </w:tc>
        <w:tc>
          <w:tcPr>
            <w:tcW w:w="668" w:type="pct"/>
            <w:shd w:val="clear" w:color="auto" w:fill="FBD4B4" w:themeFill="accent6" w:themeFillTint="66"/>
            <w:vAlign w:val="center"/>
          </w:tcPr>
          <w:p w:rsidR="00EE1085" w:rsidRPr="00B20653" w:rsidRDefault="00EE1085" w:rsidP="00EE1085">
            <w:pPr>
              <w:jc w:val="center"/>
              <w:rPr>
                <w:rFonts w:asciiTheme="minorHAnsi" w:hAnsiTheme="minorHAnsi" w:cstheme="minorHAnsi"/>
                <w:sz w:val="16"/>
                <w:szCs w:val="16"/>
              </w:rPr>
            </w:pPr>
            <w:r w:rsidRPr="00B20653">
              <w:rPr>
                <w:rFonts w:asciiTheme="minorHAnsi" w:hAnsiTheme="minorHAnsi" w:cstheme="minorHAnsi"/>
                <w:sz w:val="16"/>
                <w:szCs w:val="16"/>
              </w:rPr>
              <w:t>4</w:t>
            </w:r>
          </w:p>
        </w:tc>
        <w:tc>
          <w:tcPr>
            <w:tcW w:w="679" w:type="pct"/>
            <w:shd w:val="clear" w:color="auto" w:fill="FBD4B4" w:themeFill="accent6" w:themeFillTint="66"/>
            <w:vAlign w:val="center"/>
          </w:tcPr>
          <w:p w:rsidR="00EE1085" w:rsidRPr="00B20653" w:rsidRDefault="00EE1085" w:rsidP="00EE1085">
            <w:pPr>
              <w:jc w:val="center"/>
              <w:rPr>
                <w:rFonts w:asciiTheme="minorHAnsi" w:hAnsiTheme="minorHAnsi" w:cstheme="minorHAnsi"/>
                <w:sz w:val="16"/>
                <w:szCs w:val="16"/>
              </w:rPr>
            </w:pPr>
            <w:r w:rsidRPr="00B20653">
              <w:rPr>
                <w:rFonts w:asciiTheme="minorHAnsi" w:hAnsiTheme="minorHAnsi" w:cstheme="minorHAnsi"/>
                <w:sz w:val="16"/>
                <w:szCs w:val="16"/>
              </w:rPr>
              <w:t>5</w:t>
            </w:r>
          </w:p>
        </w:tc>
        <w:tc>
          <w:tcPr>
            <w:tcW w:w="668" w:type="pct"/>
            <w:shd w:val="clear" w:color="auto" w:fill="FBD4B4" w:themeFill="accent6" w:themeFillTint="66"/>
            <w:vAlign w:val="center"/>
          </w:tcPr>
          <w:p w:rsidR="00EE1085" w:rsidRPr="00B20653" w:rsidRDefault="00EE1085" w:rsidP="00EE1085">
            <w:pPr>
              <w:jc w:val="center"/>
              <w:rPr>
                <w:rFonts w:asciiTheme="minorHAnsi" w:hAnsiTheme="minorHAnsi" w:cstheme="minorHAnsi"/>
                <w:sz w:val="16"/>
                <w:szCs w:val="16"/>
              </w:rPr>
            </w:pPr>
            <w:r w:rsidRPr="00B20653">
              <w:rPr>
                <w:rFonts w:asciiTheme="minorHAnsi" w:hAnsiTheme="minorHAnsi" w:cstheme="minorHAnsi"/>
                <w:sz w:val="16"/>
                <w:szCs w:val="16"/>
              </w:rPr>
              <w:t>6</w:t>
            </w:r>
          </w:p>
        </w:tc>
        <w:tc>
          <w:tcPr>
            <w:tcW w:w="676" w:type="pct"/>
            <w:shd w:val="clear" w:color="auto" w:fill="FBD4B4" w:themeFill="accent6" w:themeFillTint="66"/>
            <w:vAlign w:val="center"/>
          </w:tcPr>
          <w:p w:rsidR="00EE1085" w:rsidRPr="00B20653" w:rsidRDefault="00EE1085" w:rsidP="00EE1085">
            <w:pPr>
              <w:jc w:val="center"/>
              <w:rPr>
                <w:rFonts w:asciiTheme="minorHAnsi" w:hAnsiTheme="minorHAnsi" w:cstheme="minorHAnsi"/>
                <w:sz w:val="16"/>
                <w:szCs w:val="16"/>
              </w:rPr>
            </w:pPr>
            <w:r w:rsidRPr="00B20653">
              <w:rPr>
                <w:rFonts w:asciiTheme="minorHAnsi" w:hAnsiTheme="minorHAnsi" w:cstheme="minorHAnsi"/>
                <w:sz w:val="16"/>
                <w:szCs w:val="16"/>
              </w:rPr>
              <w:t>7</w:t>
            </w:r>
          </w:p>
        </w:tc>
      </w:tr>
      <w:tr w:rsidR="00B20653" w:rsidRPr="00B20653" w:rsidTr="00E27358">
        <w:trPr>
          <w:jc w:val="center"/>
        </w:trPr>
        <w:tc>
          <w:tcPr>
            <w:tcW w:w="404" w:type="pct"/>
            <w:tcBorders>
              <w:bottom w:val="single" w:sz="4" w:space="0" w:color="auto"/>
            </w:tcBorders>
            <w:vAlign w:val="center"/>
          </w:tcPr>
          <w:p w:rsidR="00EE1085" w:rsidRPr="00B20653" w:rsidRDefault="00EE1085" w:rsidP="00EE1085">
            <w:pPr>
              <w:jc w:val="center"/>
              <w:rPr>
                <w:rFonts w:asciiTheme="minorHAnsi" w:hAnsiTheme="minorHAnsi" w:cstheme="minorHAnsi"/>
                <w:b/>
                <w:sz w:val="20"/>
                <w:szCs w:val="20"/>
              </w:rPr>
            </w:pPr>
            <w:r w:rsidRPr="00B20653">
              <w:rPr>
                <w:rFonts w:asciiTheme="minorHAnsi" w:hAnsiTheme="minorHAnsi" w:cstheme="minorHAnsi"/>
                <w:b/>
                <w:sz w:val="20"/>
                <w:szCs w:val="20"/>
              </w:rPr>
              <w:t>I</w:t>
            </w:r>
          </w:p>
        </w:tc>
        <w:tc>
          <w:tcPr>
            <w:tcW w:w="4596" w:type="pct"/>
            <w:gridSpan w:val="6"/>
            <w:tcBorders>
              <w:bottom w:val="single" w:sz="4" w:space="0" w:color="auto"/>
            </w:tcBorders>
            <w:vAlign w:val="center"/>
          </w:tcPr>
          <w:p w:rsidR="00EE1085" w:rsidRPr="00B20653" w:rsidRDefault="00EE1085" w:rsidP="00EE1085">
            <w:pPr>
              <w:rPr>
                <w:rFonts w:asciiTheme="minorHAnsi" w:hAnsiTheme="minorHAnsi" w:cstheme="minorHAnsi"/>
                <w:b/>
                <w:sz w:val="20"/>
                <w:szCs w:val="20"/>
              </w:rPr>
            </w:pPr>
            <w:r w:rsidRPr="00B20653">
              <w:rPr>
                <w:rFonts w:asciiTheme="minorHAnsi" w:hAnsiTheme="minorHAnsi" w:cstheme="minorHAnsi"/>
                <w:b/>
                <w:sz w:val="20"/>
                <w:szCs w:val="20"/>
              </w:rPr>
              <w:t>ПОШТАНСКЕ УСЛУГЕ</w:t>
            </w:r>
          </w:p>
        </w:tc>
      </w:tr>
      <w:tr w:rsidR="00B20653" w:rsidRPr="00B20653" w:rsidTr="00E27358">
        <w:trPr>
          <w:jc w:val="center"/>
        </w:trPr>
        <w:tc>
          <w:tcPr>
            <w:tcW w:w="404" w:type="pct"/>
            <w:tcBorders>
              <w:bottom w:val="dotted" w:sz="4" w:space="0" w:color="auto"/>
            </w:tcBorders>
            <w:vAlign w:val="center"/>
          </w:tcPr>
          <w:p w:rsidR="00D92666" w:rsidRPr="00B20653" w:rsidRDefault="00D92666" w:rsidP="00EE1085">
            <w:pPr>
              <w:jc w:val="center"/>
              <w:rPr>
                <w:rFonts w:asciiTheme="minorHAnsi" w:hAnsiTheme="minorHAnsi" w:cstheme="minorHAnsi"/>
                <w:sz w:val="20"/>
                <w:szCs w:val="20"/>
                <w:lang w:val="sr-Cyrl-CS"/>
              </w:rPr>
            </w:pPr>
            <w:r w:rsidRPr="00B20653">
              <w:rPr>
                <w:rFonts w:asciiTheme="minorHAnsi" w:hAnsiTheme="minorHAnsi" w:cstheme="minorHAnsi"/>
                <w:sz w:val="20"/>
                <w:szCs w:val="20"/>
                <w:lang w:val="sr-Cyrl-CS"/>
              </w:rPr>
              <w:t>1.</w:t>
            </w:r>
          </w:p>
        </w:tc>
        <w:tc>
          <w:tcPr>
            <w:tcW w:w="1227" w:type="pct"/>
            <w:tcBorders>
              <w:bottom w:val="dotted" w:sz="4" w:space="0" w:color="auto"/>
            </w:tcBorders>
            <w:vAlign w:val="center"/>
          </w:tcPr>
          <w:p w:rsidR="00D92666" w:rsidRPr="00B20653" w:rsidRDefault="00D92666" w:rsidP="00EE1085">
            <w:pPr>
              <w:rPr>
                <w:rFonts w:asciiTheme="minorHAnsi" w:hAnsiTheme="minorHAnsi" w:cstheme="minorHAnsi"/>
                <w:sz w:val="20"/>
                <w:szCs w:val="20"/>
              </w:rPr>
            </w:pPr>
            <w:r w:rsidRPr="00B20653">
              <w:rPr>
                <w:rFonts w:asciiTheme="minorHAnsi" w:hAnsiTheme="minorHAnsi" w:cstheme="minorHAnsi"/>
                <w:sz w:val="20"/>
                <w:szCs w:val="20"/>
                <w:lang w:val="sr-Cyrl-CS"/>
              </w:rPr>
              <w:t>Писмоносне</w:t>
            </w:r>
          </w:p>
        </w:tc>
        <w:tc>
          <w:tcPr>
            <w:tcW w:w="678" w:type="pct"/>
            <w:tcBorders>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24.203.589</w:t>
            </w:r>
          </w:p>
        </w:tc>
        <w:tc>
          <w:tcPr>
            <w:tcW w:w="668" w:type="pct"/>
            <w:tcBorders>
              <w:bottom w:val="dotted" w:sz="4" w:space="0" w:color="auto"/>
            </w:tcBorders>
            <w:vAlign w:val="center"/>
          </w:tcPr>
          <w:p w:rsidR="00D92666" w:rsidRPr="00B20653" w:rsidRDefault="007D6FE1" w:rsidP="002769AB">
            <w:pPr>
              <w:jc w:val="right"/>
              <w:rPr>
                <w:rFonts w:asciiTheme="minorHAnsi" w:hAnsiTheme="minorHAnsi" w:cstheme="minorHAnsi"/>
                <w:sz w:val="20"/>
                <w:szCs w:val="20"/>
              </w:rPr>
            </w:pPr>
            <w:r w:rsidRPr="00B20653">
              <w:rPr>
                <w:rFonts w:asciiTheme="minorHAnsi" w:hAnsiTheme="minorHAnsi" w:cstheme="minorHAnsi"/>
                <w:sz w:val="20"/>
                <w:szCs w:val="20"/>
              </w:rPr>
              <w:t>44</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93</w:t>
            </w:r>
          </w:p>
        </w:tc>
        <w:tc>
          <w:tcPr>
            <w:tcW w:w="679" w:type="pct"/>
            <w:tcBorders>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24.497.071</w:t>
            </w:r>
          </w:p>
        </w:tc>
        <w:tc>
          <w:tcPr>
            <w:tcW w:w="668" w:type="pct"/>
            <w:tcBorders>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44</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83</w:t>
            </w:r>
          </w:p>
        </w:tc>
        <w:tc>
          <w:tcPr>
            <w:tcW w:w="676" w:type="pct"/>
            <w:tcBorders>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101</w:t>
            </w:r>
          </w:p>
        </w:tc>
      </w:tr>
      <w:tr w:rsidR="00B20653" w:rsidRPr="00B20653" w:rsidTr="00E27358">
        <w:trPr>
          <w:jc w:val="center"/>
        </w:trPr>
        <w:tc>
          <w:tcPr>
            <w:tcW w:w="404" w:type="pct"/>
            <w:tcBorders>
              <w:top w:val="dotted" w:sz="4" w:space="0" w:color="auto"/>
              <w:bottom w:val="dotted" w:sz="4" w:space="0" w:color="auto"/>
            </w:tcBorders>
            <w:vAlign w:val="center"/>
          </w:tcPr>
          <w:p w:rsidR="00D92666" w:rsidRPr="00B20653" w:rsidRDefault="00D92666" w:rsidP="00EE1085">
            <w:pPr>
              <w:jc w:val="center"/>
              <w:rPr>
                <w:rFonts w:asciiTheme="minorHAnsi" w:hAnsiTheme="minorHAnsi" w:cstheme="minorHAnsi"/>
                <w:sz w:val="20"/>
                <w:szCs w:val="20"/>
                <w:lang w:val="sr-Cyrl-CS"/>
              </w:rPr>
            </w:pPr>
            <w:r w:rsidRPr="00B20653">
              <w:rPr>
                <w:rFonts w:asciiTheme="minorHAnsi" w:hAnsiTheme="minorHAnsi" w:cstheme="minorHAnsi"/>
                <w:sz w:val="20"/>
                <w:szCs w:val="20"/>
                <w:lang w:val="sr-Cyrl-CS"/>
              </w:rPr>
              <w:t>2.</w:t>
            </w:r>
          </w:p>
        </w:tc>
        <w:tc>
          <w:tcPr>
            <w:tcW w:w="1227" w:type="pct"/>
            <w:tcBorders>
              <w:top w:val="dotted" w:sz="4" w:space="0" w:color="auto"/>
              <w:bottom w:val="dotted" w:sz="4" w:space="0" w:color="auto"/>
            </w:tcBorders>
            <w:vAlign w:val="center"/>
          </w:tcPr>
          <w:p w:rsidR="00D92666" w:rsidRPr="00B20653" w:rsidRDefault="00D92666" w:rsidP="00EE1085">
            <w:pPr>
              <w:rPr>
                <w:rFonts w:asciiTheme="minorHAnsi" w:hAnsiTheme="minorHAnsi" w:cstheme="minorHAnsi"/>
                <w:sz w:val="20"/>
                <w:szCs w:val="20"/>
              </w:rPr>
            </w:pPr>
            <w:r w:rsidRPr="00B20653">
              <w:rPr>
                <w:rFonts w:asciiTheme="minorHAnsi" w:hAnsiTheme="minorHAnsi" w:cstheme="minorHAnsi"/>
                <w:sz w:val="20"/>
                <w:szCs w:val="20"/>
                <w:lang w:val="sr-Cyrl-CS"/>
              </w:rPr>
              <w:t>Директна пошта</w:t>
            </w:r>
          </w:p>
        </w:tc>
        <w:tc>
          <w:tcPr>
            <w:tcW w:w="67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4.064.460</w:t>
            </w:r>
          </w:p>
        </w:tc>
        <w:tc>
          <w:tcPr>
            <w:tcW w:w="66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7,55</w:t>
            </w:r>
          </w:p>
        </w:tc>
        <w:tc>
          <w:tcPr>
            <w:tcW w:w="679"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4.077.196</w:t>
            </w:r>
          </w:p>
        </w:tc>
        <w:tc>
          <w:tcPr>
            <w:tcW w:w="668" w:type="pct"/>
            <w:tcBorders>
              <w:top w:val="dotted" w:sz="4" w:space="0" w:color="auto"/>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7</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46</w:t>
            </w:r>
          </w:p>
        </w:tc>
        <w:tc>
          <w:tcPr>
            <w:tcW w:w="676"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100</w:t>
            </w:r>
          </w:p>
        </w:tc>
      </w:tr>
      <w:tr w:rsidR="00B20653" w:rsidRPr="00B20653" w:rsidTr="00E27358">
        <w:trPr>
          <w:trHeight w:val="295"/>
          <w:jc w:val="center"/>
        </w:trPr>
        <w:tc>
          <w:tcPr>
            <w:tcW w:w="404" w:type="pct"/>
            <w:tcBorders>
              <w:top w:val="dotted" w:sz="4" w:space="0" w:color="auto"/>
              <w:bottom w:val="dotted" w:sz="4" w:space="0" w:color="auto"/>
            </w:tcBorders>
            <w:vAlign w:val="center"/>
          </w:tcPr>
          <w:p w:rsidR="00D92666" w:rsidRPr="00B20653" w:rsidRDefault="00D92666" w:rsidP="00EE1085">
            <w:pPr>
              <w:jc w:val="center"/>
              <w:rPr>
                <w:rFonts w:asciiTheme="minorHAnsi" w:hAnsiTheme="minorHAnsi" w:cstheme="minorHAnsi"/>
                <w:sz w:val="20"/>
                <w:szCs w:val="20"/>
                <w:lang w:val="sr-Cyrl-CS"/>
              </w:rPr>
            </w:pPr>
            <w:r w:rsidRPr="00B20653">
              <w:rPr>
                <w:rFonts w:asciiTheme="minorHAnsi" w:hAnsiTheme="minorHAnsi" w:cstheme="minorHAnsi"/>
                <w:sz w:val="20"/>
                <w:szCs w:val="20"/>
                <w:lang w:val="sr-Cyrl-CS"/>
              </w:rPr>
              <w:t>3.</w:t>
            </w:r>
          </w:p>
        </w:tc>
        <w:tc>
          <w:tcPr>
            <w:tcW w:w="1227" w:type="pct"/>
            <w:tcBorders>
              <w:top w:val="dotted" w:sz="4" w:space="0" w:color="auto"/>
              <w:bottom w:val="dotted" w:sz="4" w:space="0" w:color="auto"/>
            </w:tcBorders>
            <w:vAlign w:val="center"/>
          </w:tcPr>
          <w:p w:rsidR="00D92666" w:rsidRPr="00B20653" w:rsidRDefault="00D92666" w:rsidP="00EE1085">
            <w:pPr>
              <w:rPr>
                <w:rFonts w:asciiTheme="minorHAnsi" w:hAnsiTheme="minorHAnsi" w:cstheme="minorHAnsi"/>
                <w:sz w:val="20"/>
                <w:szCs w:val="20"/>
              </w:rPr>
            </w:pPr>
            <w:r w:rsidRPr="00B20653">
              <w:rPr>
                <w:rFonts w:asciiTheme="minorHAnsi" w:hAnsiTheme="minorHAnsi" w:cstheme="minorHAnsi"/>
                <w:sz w:val="20"/>
                <w:szCs w:val="20"/>
                <w:lang w:val="sr-Cyrl-CS"/>
              </w:rPr>
              <w:t>Пакетске</w:t>
            </w:r>
          </w:p>
        </w:tc>
        <w:tc>
          <w:tcPr>
            <w:tcW w:w="67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27.690</w:t>
            </w:r>
          </w:p>
        </w:tc>
        <w:tc>
          <w:tcPr>
            <w:tcW w:w="66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0,05</w:t>
            </w:r>
          </w:p>
        </w:tc>
        <w:tc>
          <w:tcPr>
            <w:tcW w:w="679"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27.950</w:t>
            </w:r>
          </w:p>
        </w:tc>
        <w:tc>
          <w:tcPr>
            <w:tcW w:w="668" w:type="pct"/>
            <w:tcBorders>
              <w:top w:val="dotted" w:sz="4" w:space="0" w:color="auto"/>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0</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05</w:t>
            </w:r>
          </w:p>
        </w:tc>
        <w:tc>
          <w:tcPr>
            <w:tcW w:w="676"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101</w:t>
            </w:r>
          </w:p>
        </w:tc>
      </w:tr>
      <w:tr w:rsidR="00B20653" w:rsidRPr="00B20653" w:rsidTr="00E27358">
        <w:trPr>
          <w:jc w:val="center"/>
        </w:trPr>
        <w:tc>
          <w:tcPr>
            <w:tcW w:w="404" w:type="pct"/>
            <w:tcBorders>
              <w:top w:val="dotted" w:sz="4" w:space="0" w:color="auto"/>
              <w:bottom w:val="dotted" w:sz="4" w:space="0" w:color="auto"/>
            </w:tcBorders>
            <w:vAlign w:val="center"/>
          </w:tcPr>
          <w:p w:rsidR="00D92666" w:rsidRPr="00B20653" w:rsidRDefault="00D92666" w:rsidP="00EE1085">
            <w:pPr>
              <w:jc w:val="center"/>
              <w:rPr>
                <w:rFonts w:asciiTheme="minorHAnsi" w:hAnsiTheme="minorHAnsi" w:cstheme="minorHAnsi"/>
                <w:sz w:val="20"/>
                <w:szCs w:val="20"/>
                <w:lang w:val="sr-Cyrl-CS"/>
              </w:rPr>
            </w:pPr>
            <w:r w:rsidRPr="00B20653">
              <w:rPr>
                <w:rFonts w:asciiTheme="minorHAnsi" w:hAnsiTheme="minorHAnsi" w:cstheme="minorHAnsi"/>
                <w:sz w:val="20"/>
                <w:szCs w:val="20"/>
                <w:lang w:val="sr-Cyrl-CS"/>
              </w:rPr>
              <w:t>4.</w:t>
            </w:r>
          </w:p>
        </w:tc>
        <w:tc>
          <w:tcPr>
            <w:tcW w:w="1227" w:type="pct"/>
            <w:tcBorders>
              <w:top w:val="dotted" w:sz="4" w:space="0" w:color="auto"/>
              <w:bottom w:val="dotted" w:sz="4" w:space="0" w:color="auto"/>
            </w:tcBorders>
            <w:vAlign w:val="center"/>
          </w:tcPr>
          <w:p w:rsidR="00D92666" w:rsidRPr="00B20653" w:rsidRDefault="00D92666" w:rsidP="00EE1085">
            <w:pPr>
              <w:rPr>
                <w:rFonts w:asciiTheme="minorHAnsi" w:hAnsiTheme="minorHAnsi" w:cstheme="minorHAnsi"/>
                <w:sz w:val="20"/>
                <w:szCs w:val="20"/>
              </w:rPr>
            </w:pPr>
            <w:r w:rsidRPr="00B20653">
              <w:rPr>
                <w:rFonts w:asciiTheme="minorHAnsi" w:hAnsiTheme="minorHAnsi" w:cstheme="minorHAnsi"/>
                <w:sz w:val="20"/>
                <w:szCs w:val="20"/>
                <w:lang w:val="sr-Cyrl-CS"/>
              </w:rPr>
              <w:t>Упутничке</w:t>
            </w:r>
          </w:p>
        </w:tc>
        <w:tc>
          <w:tcPr>
            <w:tcW w:w="67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340.742</w:t>
            </w:r>
          </w:p>
        </w:tc>
        <w:tc>
          <w:tcPr>
            <w:tcW w:w="66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0,63</w:t>
            </w:r>
          </w:p>
        </w:tc>
        <w:tc>
          <w:tcPr>
            <w:tcW w:w="679"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368.197</w:t>
            </w:r>
          </w:p>
        </w:tc>
        <w:tc>
          <w:tcPr>
            <w:tcW w:w="668" w:type="pct"/>
            <w:tcBorders>
              <w:top w:val="dotted" w:sz="4" w:space="0" w:color="auto"/>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0</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67</w:t>
            </w:r>
          </w:p>
        </w:tc>
        <w:tc>
          <w:tcPr>
            <w:tcW w:w="676"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108</w:t>
            </w:r>
          </w:p>
        </w:tc>
      </w:tr>
      <w:tr w:rsidR="00B20653" w:rsidRPr="00B20653" w:rsidTr="00E27358">
        <w:trPr>
          <w:jc w:val="center"/>
        </w:trPr>
        <w:tc>
          <w:tcPr>
            <w:tcW w:w="404" w:type="pct"/>
            <w:tcBorders>
              <w:top w:val="dotted" w:sz="4" w:space="0" w:color="auto"/>
              <w:bottom w:val="dotted" w:sz="4" w:space="0" w:color="auto"/>
            </w:tcBorders>
            <w:vAlign w:val="center"/>
          </w:tcPr>
          <w:p w:rsidR="00D92666" w:rsidRPr="00B20653" w:rsidRDefault="00D92666" w:rsidP="00EE1085">
            <w:pPr>
              <w:jc w:val="center"/>
              <w:rPr>
                <w:rFonts w:asciiTheme="minorHAnsi" w:hAnsiTheme="minorHAnsi" w:cstheme="minorHAnsi"/>
                <w:sz w:val="20"/>
                <w:szCs w:val="20"/>
                <w:lang w:val="sr-Cyrl-CS"/>
              </w:rPr>
            </w:pPr>
            <w:r w:rsidRPr="00B20653">
              <w:rPr>
                <w:rFonts w:asciiTheme="minorHAnsi" w:hAnsiTheme="minorHAnsi" w:cstheme="minorHAnsi"/>
                <w:sz w:val="20"/>
                <w:szCs w:val="20"/>
                <w:lang w:val="sr-Cyrl-CS"/>
              </w:rPr>
              <w:t>5.</w:t>
            </w:r>
          </w:p>
        </w:tc>
        <w:tc>
          <w:tcPr>
            <w:tcW w:w="1227" w:type="pct"/>
            <w:tcBorders>
              <w:top w:val="dotted" w:sz="4" w:space="0" w:color="auto"/>
              <w:bottom w:val="dotted" w:sz="4" w:space="0" w:color="auto"/>
            </w:tcBorders>
            <w:vAlign w:val="center"/>
          </w:tcPr>
          <w:p w:rsidR="00D92666" w:rsidRPr="00B20653" w:rsidRDefault="00D92666" w:rsidP="00EE1085">
            <w:pPr>
              <w:rPr>
                <w:rFonts w:asciiTheme="minorHAnsi" w:hAnsiTheme="minorHAnsi" w:cstheme="minorHAnsi"/>
                <w:sz w:val="20"/>
                <w:szCs w:val="20"/>
              </w:rPr>
            </w:pPr>
            <w:r w:rsidRPr="00B20653">
              <w:rPr>
                <w:rFonts w:asciiTheme="minorHAnsi" w:hAnsiTheme="minorHAnsi" w:cstheme="minorHAnsi"/>
                <w:sz w:val="20"/>
                <w:szCs w:val="20"/>
                <w:lang w:val="sr-Cyrl-CS"/>
              </w:rPr>
              <w:t>Брза пошта</w:t>
            </w:r>
          </w:p>
        </w:tc>
        <w:tc>
          <w:tcPr>
            <w:tcW w:w="67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642.180</w:t>
            </w:r>
          </w:p>
        </w:tc>
        <w:tc>
          <w:tcPr>
            <w:tcW w:w="66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1,19</w:t>
            </w:r>
          </w:p>
        </w:tc>
        <w:tc>
          <w:tcPr>
            <w:tcW w:w="679"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651.500</w:t>
            </w:r>
          </w:p>
        </w:tc>
        <w:tc>
          <w:tcPr>
            <w:tcW w:w="668" w:type="pct"/>
            <w:tcBorders>
              <w:top w:val="dotted" w:sz="4" w:space="0" w:color="auto"/>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1</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19</w:t>
            </w:r>
          </w:p>
        </w:tc>
        <w:tc>
          <w:tcPr>
            <w:tcW w:w="676"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101</w:t>
            </w:r>
          </w:p>
        </w:tc>
      </w:tr>
      <w:tr w:rsidR="00B20653" w:rsidRPr="00B20653" w:rsidTr="00E27358">
        <w:trPr>
          <w:jc w:val="center"/>
        </w:trPr>
        <w:tc>
          <w:tcPr>
            <w:tcW w:w="404" w:type="pct"/>
            <w:tcBorders>
              <w:top w:val="dotted" w:sz="4" w:space="0" w:color="auto"/>
              <w:bottom w:val="dotted" w:sz="4" w:space="0" w:color="auto"/>
            </w:tcBorders>
            <w:vAlign w:val="center"/>
          </w:tcPr>
          <w:p w:rsidR="00D92666" w:rsidRPr="00B20653" w:rsidRDefault="00D92666" w:rsidP="00EE1085">
            <w:pPr>
              <w:jc w:val="center"/>
              <w:rPr>
                <w:rFonts w:asciiTheme="minorHAnsi" w:hAnsiTheme="minorHAnsi" w:cstheme="minorHAnsi"/>
                <w:sz w:val="20"/>
                <w:szCs w:val="20"/>
                <w:lang w:val="sr-Cyrl-CS"/>
              </w:rPr>
            </w:pPr>
            <w:r w:rsidRPr="00B20653">
              <w:rPr>
                <w:rFonts w:asciiTheme="minorHAnsi" w:hAnsiTheme="minorHAnsi" w:cstheme="minorHAnsi"/>
                <w:sz w:val="20"/>
                <w:szCs w:val="20"/>
                <w:lang w:val="sr-Cyrl-CS"/>
              </w:rPr>
              <w:t>6.</w:t>
            </w:r>
          </w:p>
        </w:tc>
        <w:tc>
          <w:tcPr>
            <w:tcW w:w="1227" w:type="pct"/>
            <w:tcBorders>
              <w:top w:val="dotted" w:sz="4" w:space="0" w:color="auto"/>
              <w:bottom w:val="dotted" w:sz="4" w:space="0" w:color="auto"/>
            </w:tcBorders>
            <w:vAlign w:val="center"/>
          </w:tcPr>
          <w:p w:rsidR="00D92666" w:rsidRPr="00B20653" w:rsidRDefault="00D92666" w:rsidP="00EE1085">
            <w:pPr>
              <w:rPr>
                <w:rFonts w:asciiTheme="minorHAnsi" w:hAnsiTheme="minorHAnsi" w:cstheme="minorHAnsi"/>
                <w:sz w:val="20"/>
                <w:szCs w:val="20"/>
                <w:lang w:val="sr-Cyrl-CS"/>
              </w:rPr>
            </w:pPr>
            <w:r w:rsidRPr="00B20653">
              <w:rPr>
                <w:rFonts w:asciiTheme="minorHAnsi" w:hAnsiTheme="minorHAnsi" w:cstheme="minorHAnsi"/>
                <w:sz w:val="20"/>
                <w:szCs w:val="20"/>
                <w:lang w:val="sr-Cyrl-CS"/>
              </w:rPr>
              <w:t>Пост-пак</w:t>
            </w:r>
          </w:p>
        </w:tc>
        <w:tc>
          <w:tcPr>
            <w:tcW w:w="67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1.342</w:t>
            </w:r>
          </w:p>
        </w:tc>
        <w:tc>
          <w:tcPr>
            <w:tcW w:w="66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0</w:t>
            </w:r>
            <w:r w:rsidR="00680615" w:rsidRPr="00B20653">
              <w:rPr>
                <w:rFonts w:asciiTheme="minorHAnsi" w:hAnsiTheme="minorHAnsi" w:cstheme="minorHAnsi"/>
                <w:sz w:val="20"/>
                <w:szCs w:val="20"/>
                <w:lang w:val="sr-Cyrl-BA"/>
              </w:rPr>
              <w:t>,00</w:t>
            </w:r>
          </w:p>
        </w:tc>
        <w:tc>
          <w:tcPr>
            <w:tcW w:w="679"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1.400</w:t>
            </w:r>
          </w:p>
        </w:tc>
        <w:tc>
          <w:tcPr>
            <w:tcW w:w="668" w:type="pct"/>
            <w:tcBorders>
              <w:top w:val="dotted" w:sz="4" w:space="0" w:color="auto"/>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0</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00</w:t>
            </w:r>
          </w:p>
        </w:tc>
        <w:tc>
          <w:tcPr>
            <w:tcW w:w="676"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104</w:t>
            </w:r>
          </w:p>
        </w:tc>
      </w:tr>
      <w:tr w:rsidR="00B20653" w:rsidRPr="00B20653" w:rsidTr="00E27358">
        <w:trPr>
          <w:jc w:val="center"/>
        </w:trPr>
        <w:tc>
          <w:tcPr>
            <w:tcW w:w="404" w:type="pct"/>
            <w:tcBorders>
              <w:top w:val="dotted" w:sz="4" w:space="0" w:color="auto"/>
            </w:tcBorders>
            <w:vAlign w:val="center"/>
          </w:tcPr>
          <w:p w:rsidR="00D92666" w:rsidRPr="00B20653" w:rsidRDefault="005A3ADD" w:rsidP="00EE1085">
            <w:pPr>
              <w:jc w:val="center"/>
              <w:rPr>
                <w:rFonts w:asciiTheme="minorHAnsi" w:hAnsiTheme="minorHAnsi" w:cstheme="minorHAnsi"/>
                <w:sz w:val="20"/>
                <w:szCs w:val="20"/>
                <w:lang w:val="sr-Cyrl-CS"/>
              </w:rPr>
            </w:pPr>
            <w:r w:rsidRPr="00B20653">
              <w:rPr>
                <w:rFonts w:asciiTheme="minorHAnsi" w:hAnsiTheme="minorHAnsi" w:cstheme="minorHAnsi"/>
                <w:sz w:val="20"/>
                <w:szCs w:val="20"/>
                <w:lang w:val="sr-Cyrl-CS"/>
              </w:rPr>
              <w:t>7</w:t>
            </w:r>
            <w:r w:rsidR="00D92666" w:rsidRPr="00B20653">
              <w:rPr>
                <w:rFonts w:asciiTheme="minorHAnsi" w:hAnsiTheme="minorHAnsi" w:cstheme="minorHAnsi"/>
                <w:sz w:val="20"/>
                <w:szCs w:val="20"/>
                <w:lang w:val="sr-Cyrl-CS"/>
              </w:rPr>
              <w:t>.</w:t>
            </w:r>
          </w:p>
        </w:tc>
        <w:tc>
          <w:tcPr>
            <w:tcW w:w="1227" w:type="pct"/>
            <w:tcBorders>
              <w:top w:val="dotted" w:sz="4" w:space="0" w:color="auto"/>
            </w:tcBorders>
            <w:vAlign w:val="center"/>
          </w:tcPr>
          <w:p w:rsidR="00D92666" w:rsidRPr="00B20653" w:rsidRDefault="00D92666" w:rsidP="00EE1085">
            <w:pPr>
              <w:rPr>
                <w:rFonts w:asciiTheme="minorHAnsi" w:hAnsiTheme="minorHAnsi" w:cstheme="minorHAnsi"/>
                <w:sz w:val="20"/>
                <w:szCs w:val="20"/>
              </w:rPr>
            </w:pPr>
            <w:r w:rsidRPr="00B20653">
              <w:rPr>
                <w:rFonts w:asciiTheme="minorHAnsi" w:hAnsiTheme="minorHAnsi" w:cstheme="minorHAnsi"/>
                <w:sz w:val="20"/>
                <w:szCs w:val="20"/>
                <w:lang w:val="sr-Cyrl-CS"/>
              </w:rPr>
              <w:t>Допунске</w:t>
            </w:r>
          </w:p>
        </w:tc>
        <w:tc>
          <w:tcPr>
            <w:tcW w:w="678" w:type="pct"/>
            <w:tcBorders>
              <w:top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838.728</w:t>
            </w:r>
          </w:p>
        </w:tc>
        <w:tc>
          <w:tcPr>
            <w:tcW w:w="668" w:type="pct"/>
            <w:tcBorders>
              <w:top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1,56</w:t>
            </w:r>
          </w:p>
        </w:tc>
        <w:tc>
          <w:tcPr>
            <w:tcW w:w="679" w:type="pct"/>
            <w:tcBorders>
              <w:top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884.504</w:t>
            </w:r>
          </w:p>
        </w:tc>
        <w:tc>
          <w:tcPr>
            <w:tcW w:w="668" w:type="pct"/>
            <w:tcBorders>
              <w:top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1</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62</w:t>
            </w:r>
          </w:p>
        </w:tc>
        <w:tc>
          <w:tcPr>
            <w:tcW w:w="676" w:type="pct"/>
            <w:tcBorders>
              <w:top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105</w:t>
            </w:r>
          </w:p>
        </w:tc>
      </w:tr>
      <w:tr w:rsidR="00B20653" w:rsidRPr="00B20653" w:rsidTr="00D92666">
        <w:trPr>
          <w:jc w:val="center"/>
        </w:trPr>
        <w:tc>
          <w:tcPr>
            <w:tcW w:w="1631" w:type="pct"/>
            <w:gridSpan w:val="2"/>
            <w:shd w:val="clear" w:color="auto" w:fill="FFFFCC"/>
            <w:vAlign w:val="center"/>
          </w:tcPr>
          <w:p w:rsidR="00D92666" w:rsidRPr="00B20653" w:rsidRDefault="00D92666" w:rsidP="00B47C66">
            <w:pPr>
              <w:jc w:val="center"/>
              <w:rPr>
                <w:rFonts w:asciiTheme="minorHAnsi" w:hAnsiTheme="minorHAnsi" w:cstheme="minorHAnsi"/>
                <w:b/>
                <w:sz w:val="20"/>
                <w:szCs w:val="20"/>
              </w:rPr>
            </w:pPr>
            <w:r w:rsidRPr="00B20653">
              <w:rPr>
                <w:rFonts w:asciiTheme="minorHAnsi" w:hAnsiTheme="minorHAnsi" w:cstheme="minorHAnsi"/>
                <w:b/>
                <w:sz w:val="20"/>
                <w:szCs w:val="20"/>
                <w:lang w:val="sr-Cyrl-BA"/>
              </w:rPr>
              <w:t>УКУПНО</w:t>
            </w:r>
          </w:p>
          <w:p w:rsidR="00D92666" w:rsidRPr="00B20653" w:rsidRDefault="00D92666" w:rsidP="00B47C66">
            <w:pPr>
              <w:jc w:val="center"/>
              <w:rPr>
                <w:rFonts w:asciiTheme="minorHAnsi" w:hAnsiTheme="minorHAnsi" w:cstheme="minorHAnsi"/>
                <w:sz w:val="20"/>
                <w:szCs w:val="20"/>
              </w:rPr>
            </w:pPr>
            <w:r w:rsidRPr="00B20653">
              <w:rPr>
                <w:rFonts w:asciiTheme="minorHAnsi" w:hAnsiTheme="minorHAnsi" w:cstheme="minorHAnsi"/>
                <w:b/>
                <w:sz w:val="20"/>
                <w:szCs w:val="20"/>
                <w:lang w:val="sr-Cyrl-BA"/>
              </w:rPr>
              <w:t>ПОШТАНСКЕ  УСЛУГЕ</w:t>
            </w:r>
          </w:p>
        </w:tc>
        <w:tc>
          <w:tcPr>
            <w:tcW w:w="678" w:type="pct"/>
            <w:shd w:val="clear" w:color="auto" w:fill="FFFFCC"/>
            <w:vAlign w:val="center"/>
          </w:tcPr>
          <w:p w:rsidR="00D92666" w:rsidRPr="00B20653" w:rsidRDefault="00D92666" w:rsidP="002769AB">
            <w:pPr>
              <w:jc w:val="right"/>
              <w:rPr>
                <w:rFonts w:asciiTheme="minorHAnsi" w:hAnsiTheme="minorHAnsi" w:cstheme="minorHAnsi"/>
                <w:b/>
                <w:bCs/>
                <w:sz w:val="20"/>
                <w:szCs w:val="20"/>
              </w:rPr>
            </w:pPr>
            <w:r w:rsidRPr="00B20653">
              <w:rPr>
                <w:rFonts w:asciiTheme="minorHAnsi" w:hAnsiTheme="minorHAnsi" w:cstheme="minorHAnsi"/>
                <w:b/>
                <w:bCs/>
                <w:sz w:val="20"/>
                <w:szCs w:val="20"/>
              </w:rPr>
              <w:t>30.118.731</w:t>
            </w:r>
          </w:p>
        </w:tc>
        <w:tc>
          <w:tcPr>
            <w:tcW w:w="668" w:type="pct"/>
            <w:shd w:val="clear" w:color="auto" w:fill="FFFFCC"/>
            <w:vAlign w:val="center"/>
          </w:tcPr>
          <w:p w:rsidR="00D92666" w:rsidRPr="00B20653" w:rsidRDefault="00D92666" w:rsidP="002769AB">
            <w:pPr>
              <w:jc w:val="right"/>
              <w:rPr>
                <w:rFonts w:asciiTheme="minorHAnsi" w:hAnsiTheme="minorHAnsi" w:cstheme="minorHAnsi"/>
                <w:b/>
                <w:bCs/>
                <w:sz w:val="20"/>
                <w:szCs w:val="20"/>
              </w:rPr>
            </w:pPr>
            <w:r w:rsidRPr="00B20653">
              <w:rPr>
                <w:rFonts w:asciiTheme="minorHAnsi" w:hAnsiTheme="minorHAnsi" w:cstheme="minorHAnsi"/>
                <w:b/>
                <w:bCs/>
                <w:sz w:val="20"/>
                <w:szCs w:val="20"/>
              </w:rPr>
              <w:t>55,91</w:t>
            </w:r>
          </w:p>
        </w:tc>
        <w:tc>
          <w:tcPr>
            <w:tcW w:w="679" w:type="pct"/>
            <w:shd w:val="clear" w:color="auto" w:fill="FFFFCC"/>
            <w:vAlign w:val="center"/>
          </w:tcPr>
          <w:p w:rsidR="00D92666" w:rsidRPr="00B20653" w:rsidRDefault="00D92666" w:rsidP="002769AB">
            <w:pPr>
              <w:jc w:val="right"/>
              <w:rPr>
                <w:rFonts w:asciiTheme="minorHAnsi" w:hAnsiTheme="minorHAnsi" w:cstheme="minorHAnsi"/>
                <w:b/>
                <w:bCs/>
                <w:sz w:val="20"/>
                <w:szCs w:val="20"/>
              </w:rPr>
            </w:pPr>
            <w:r w:rsidRPr="00B20653">
              <w:rPr>
                <w:rFonts w:asciiTheme="minorHAnsi" w:hAnsiTheme="minorHAnsi" w:cstheme="minorHAnsi"/>
                <w:b/>
                <w:bCs/>
                <w:sz w:val="20"/>
                <w:szCs w:val="20"/>
              </w:rPr>
              <w:t>30.507.818</w:t>
            </w:r>
          </w:p>
        </w:tc>
        <w:tc>
          <w:tcPr>
            <w:tcW w:w="668" w:type="pct"/>
            <w:shd w:val="clear" w:color="auto" w:fill="FFFFCC"/>
            <w:vAlign w:val="center"/>
          </w:tcPr>
          <w:p w:rsidR="00D92666" w:rsidRPr="00B20653" w:rsidRDefault="00680615" w:rsidP="002769AB">
            <w:pPr>
              <w:jc w:val="right"/>
              <w:rPr>
                <w:rFonts w:asciiTheme="minorHAnsi" w:hAnsiTheme="minorHAnsi" w:cstheme="minorHAnsi"/>
                <w:b/>
                <w:bCs/>
                <w:sz w:val="20"/>
                <w:szCs w:val="20"/>
                <w:lang w:val="sr-Latn-BA"/>
              </w:rPr>
            </w:pPr>
            <w:r w:rsidRPr="00B20653">
              <w:rPr>
                <w:rFonts w:asciiTheme="minorHAnsi" w:hAnsiTheme="minorHAnsi" w:cstheme="minorHAnsi"/>
                <w:b/>
                <w:bCs/>
                <w:sz w:val="20"/>
                <w:szCs w:val="20"/>
                <w:lang w:val="sr-Latn-BA"/>
              </w:rPr>
              <w:t>55</w:t>
            </w:r>
            <w:r w:rsidRPr="00B20653">
              <w:rPr>
                <w:rFonts w:asciiTheme="minorHAnsi" w:hAnsiTheme="minorHAnsi" w:cstheme="minorHAnsi"/>
                <w:b/>
                <w:bCs/>
                <w:sz w:val="20"/>
                <w:szCs w:val="20"/>
                <w:lang w:val="sr-Cyrl-BA"/>
              </w:rPr>
              <w:t>,</w:t>
            </w:r>
            <w:r w:rsidR="00D92666" w:rsidRPr="00B20653">
              <w:rPr>
                <w:rFonts w:asciiTheme="minorHAnsi" w:hAnsiTheme="minorHAnsi" w:cstheme="minorHAnsi"/>
                <w:b/>
                <w:bCs/>
                <w:sz w:val="20"/>
                <w:szCs w:val="20"/>
                <w:lang w:val="sr-Latn-BA"/>
              </w:rPr>
              <w:t>83</w:t>
            </w:r>
          </w:p>
        </w:tc>
        <w:tc>
          <w:tcPr>
            <w:tcW w:w="676" w:type="pct"/>
            <w:shd w:val="clear" w:color="auto" w:fill="FFFFCC"/>
            <w:vAlign w:val="center"/>
          </w:tcPr>
          <w:p w:rsidR="00D92666" w:rsidRPr="00B20653" w:rsidRDefault="00D92666" w:rsidP="002769AB">
            <w:pPr>
              <w:jc w:val="right"/>
              <w:rPr>
                <w:rFonts w:asciiTheme="minorHAnsi" w:hAnsiTheme="minorHAnsi" w:cstheme="minorHAnsi"/>
                <w:b/>
                <w:bCs/>
                <w:sz w:val="20"/>
                <w:szCs w:val="20"/>
              </w:rPr>
            </w:pPr>
            <w:r w:rsidRPr="00B20653">
              <w:rPr>
                <w:rFonts w:asciiTheme="minorHAnsi" w:hAnsiTheme="minorHAnsi" w:cstheme="minorHAnsi"/>
                <w:b/>
                <w:bCs/>
                <w:sz w:val="20"/>
                <w:szCs w:val="20"/>
              </w:rPr>
              <w:t>101</w:t>
            </w:r>
          </w:p>
        </w:tc>
      </w:tr>
      <w:tr w:rsidR="00B20653" w:rsidRPr="00B20653" w:rsidTr="00E27358">
        <w:trPr>
          <w:trHeight w:val="377"/>
          <w:jc w:val="center"/>
        </w:trPr>
        <w:tc>
          <w:tcPr>
            <w:tcW w:w="404" w:type="pct"/>
            <w:vAlign w:val="center"/>
          </w:tcPr>
          <w:p w:rsidR="00D92666" w:rsidRPr="00B20653" w:rsidRDefault="00D92666" w:rsidP="00680A4F">
            <w:pPr>
              <w:jc w:val="center"/>
              <w:rPr>
                <w:rFonts w:asciiTheme="minorHAnsi" w:hAnsiTheme="minorHAnsi" w:cstheme="minorHAnsi"/>
                <w:b/>
                <w:sz w:val="20"/>
                <w:szCs w:val="20"/>
              </w:rPr>
            </w:pPr>
            <w:r w:rsidRPr="00B20653">
              <w:rPr>
                <w:rFonts w:asciiTheme="minorHAnsi" w:hAnsiTheme="minorHAnsi" w:cstheme="minorHAnsi"/>
                <w:b/>
                <w:sz w:val="20"/>
                <w:szCs w:val="20"/>
              </w:rPr>
              <w:t>II</w:t>
            </w:r>
          </w:p>
        </w:tc>
        <w:tc>
          <w:tcPr>
            <w:tcW w:w="1227" w:type="pct"/>
            <w:vAlign w:val="center"/>
          </w:tcPr>
          <w:p w:rsidR="00D92666" w:rsidRPr="00B20653" w:rsidRDefault="00D92666" w:rsidP="00680A4F">
            <w:pPr>
              <w:rPr>
                <w:rFonts w:asciiTheme="minorHAnsi" w:hAnsiTheme="minorHAnsi" w:cstheme="minorHAnsi"/>
                <w:b/>
                <w:sz w:val="20"/>
                <w:szCs w:val="20"/>
              </w:rPr>
            </w:pPr>
            <w:r w:rsidRPr="00B20653">
              <w:rPr>
                <w:rFonts w:asciiTheme="minorHAnsi" w:hAnsiTheme="minorHAnsi" w:cstheme="minorHAnsi"/>
                <w:b/>
                <w:sz w:val="20"/>
                <w:szCs w:val="20"/>
                <w:lang w:val="sr-Cyrl-CS"/>
              </w:rPr>
              <w:t>Финансијске  услуге</w:t>
            </w:r>
          </w:p>
        </w:tc>
        <w:tc>
          <w:tcPr>
            <w:tcW w:w="678" w:type="pct"/>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15.767.359</w:t>
            </w:r>
          </w:p>
        </w:tc>
        <w:tc>
          <w:tcPr>
            <w:tcW w:w="668" w:type="pct"/>
            <w:vAlign w:val="center"/>
          </w:tcPr>
          <w:p w:rsidR="00D92666" w:rsidRPr="00B20653" w:rsidRDefault="00D92666" w:rsidP="002769AB">
            <w:pPr>
              <w:jc w:val="right"/>
              <w:rPr>
                <w:rFonts w:asciiTheme="minorHAnsi" w:hAnsiTheme="minorHAnsi" w:cstheme="minorHAnsi"/>
                <w:b/>
                <w:sz w:val="20"/>
                <w:szCs w:val="20"/>
                <w:lang w:val="sr-Latn-BA"/>
              </w:rPr>
            </w:pPr>
            <w:r w:rsidRPr="00B20653">
              <w:rPr>
                <w:rFonts w:asciiTheme="minorHAnsi" w:hAnsiTheme="minorHAnsi" w:cstheme="minorHAnsi"/>
                <w:b/>
                <w:sz w:val="20"/>
                <w:szCs w:val="20"/>
                <w:lang w:val="sr-Latn-BA"/>
              </w:rPr>
              <w:t>29,97</w:t>
            </w:r>
          </w:p>
        </w:tc>
        <w:tc>
          <w:tcPr>
            <w:tcW w:w="679" w:type="pct"/>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16.154.242</w:t>
            </w:r>
          </w:p>
        </w:tc>
        <w:tc>
          <w:tcPr>
            <w:tcW w:w="668" w:type="pct"/>
            <w:vAlign w:val="center"/>
          </w:tcPr>
          <w:p w:rsidR="00D92666" w:rsidRPr="00B20653" w:rsidRDefault="00680615" w:rsidP="002769AB">
            <w:pPr>
              <w:jc w:val="right"/>
              <w:rPr>
                <w:rFonts w:asciiTheme="minorHAnsi" w:hAnsiTheme="minorHAnsi" w:cstheme="minorHAnsi"/>
                <w:b/>
                <w:sz w:val="20"/>
                <w:szCs w:val="20"/>
                <w:lang w:val="sr-Latn-BA"/>
              </w:rPr>
            </w:pPr>
            <w:r w:rsidRPr="00B20653">
              <w:rPr>
                <w:rFonts w:asciiTheme="minorHAnsi" w:hAnsiTheme="minorHAnsi" w:cstheme="minorHAnsi"/>
                <w:b/>
                <w:sz w:val="20"/>
                <w:szCs w:val="20"/>
                <w:lang w:val="sr-Latn-BA"/>
              </w:rPr>
              <w:t>29</w:t>
            </w:r>
            <w:r w:rsidRPr="00B20653">
              <w:rPr>
                <w:rFonts w:asciiTheme="minorHAnsi" w:hAnsiTheme="minorHAnsi" w:cstheme="minorHAnsi"/>
                <w:b/>
                <w:sz w:val="20"/>
                <w:szCs w:val="20"/>
                <w:lang w:val="sr-Cyrl-BA"/>
              </w:rPr>
              <w:t>,</w:t>
            </w:r>
            <w:r w:rsidR="00D92666" w:rsidRPr="00B20653">
              <w:rPr>
                <w:rFonts w:asciiTheme="minorHAnsi" w:hAnsiTheme="minorHAnsi" w:cstheme="minorHAnsi"/>
                <w:b/>
                <w:sz w:val="20"/>
                <w:szCs w:val="20"/>
                <w:lang w:val="sr-Latn-BA"/>
              </w:rPr>
              <w:t>56</w:t>
            </w:r>
          </w:p>
        </w:tc>
        <w:tc>
          <w:tcPr>
            <w:tcW w:w="676" w:type="pct"/>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102</w:t>
            </w:r>
          </w:p>
        </w:tc>
      </w:tr>
      <w:tr w:rsidR="00B20653" w:rsidRPr="00B20653" w:rsidTr="00D92666">
        <w:trPr>
          <w:jc w:val="center"/>
        </w:trPr>
        <w:tc>
          <w:tcPr>
            <w:tcW w:w="1631" w:type="pct"/>
            <w:gridSpan w:val="2"/>
            <w:shd w:val="clear" w:color="auto" w:fill="FFFFCC"/>
            <w:vAlign w:val="center"/>
          </w:tcPr>
          <w:p w:rsidR="00D92666" w:rsidRPr="00B20653" w:rsidRDefault="00D92666" w:rsidP="00B47C66">
            <w:pPr>
              <w:jc w:val="center"/>
              <w:rPr>
                <w:rFonts w:asciiTheme="minorHAnsi" w:hAnsiTheme="minorHAnsi" w:cstheme="minorHAnsi"/>
                <w:sz w:val="20"/>
                <w:szCs w:val="20"/>
              </w:rPr>
            </w:pPr>
            <w:r w:rsidRPr="00B20653">
              <w:rPr>
                <w:rFonts w:asciiTheme="minorHAnsi" w:hAnsiTheme="minorHAnsi" w:cstheme="minorHAnsi"/>
                <w:b/>
                <w:bCs/>
                <w:sz w:val="20"/>
                <w:szCs w:val="20"/>
                <w:lang w:val="bs-Cyrl-BA"/>
              </w:rPr>
              <w:t>УКУПНО ПОШТАНСКЕ И ФИНАНСИЈСКЕ УСЛУГЕ</w:t>
            </w:r>
          </w:p>
        </w:tc>
        <w:tc>
          <w:tcPr>
            <w:tcW w:w="678"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45.886.090</w:t>
            </w:r>
          </w:p>
        </w:tc>
        <w:tc>
          <w:tcPr>
            <w:tcW w:w="668"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85,19</w:t>
            </w:r>
          </w:p>
        </w:tc>
        <w:tc>
          <w:tcPr>
            <w:tcW w:w="679"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46.662.060</w:t>
            </w:r>
          </w:p>
        </w:tc>
        <w:tc>
          <w:tcPr>
            <w:tcW w:w="668" w:type="pct"/>
            <w:shd w:val="clear" w:color="auto" w:fill="FFFFCC"/>
            <w:vAlign w:val="center"/>
          </w:tcPr>
          <w:p w:rsidR="00D92666" w:rsidRPr="00B20653" w:rsidRDefault="00680615" w:rsidP="002769AB">
            <w:pPr>
              <w:jc w:val="right"/>
              <w:rPr>
                <w:rFonts w:asciiTheme="minorHAnsi" w:hAnsiTheme="minorHAnsi" w:cstheme="minorHAnsi"/>
                <w:b/>
                <w:sz w:val="20"/>
                <w:szCs w:val="20"/>
              </w:rPr>
            </w:pPr>
            <w:r w:rsidRPr="00B20653">
              <w:rPr>
                <w:rFonts w:asciiTheme="minorHAnsi" w:hAnsiTheme="minorHAnsi" w:cstheme="minorHAnsi"/>
                <w:b/>
                <w:sz w:val="20"/>
                <w:szCs w:val="20"/>
              </w:rPr>
              <w:t>85</w:t>
            </w:r>
            <w:r w:rsidRPr="00B20653">
              <w:rPr>
                <w:rFonts w:asciiTheme="minorHAnsi" w:hAnsiTheme="minorHAnsi" w:cstheme="minorHAnsi"/>
                <w:b/>
                <w:sz w:val="20"/>
                <w:szCs w:val="20"/>
                <w:lang w:val="sr-Cyrl-BA"/>
              </w:rPr>
              <w:t>,</w:t>
            </w:r>
            <w:r w:rsidR="00D92666" w:rsidRPr="00B20653">
              <w:rPr>
                <w:rFonts w:asciiTheme="minorHAnsi" w:hAnsiTheme="minorHAnsi" w:cstheme="minorHAnsi"/>
                <w:b/>
                <w:sz w:val="20"/>
                <w:szCs w:val="20"/>
              </w:rPr>
              <w:t>40</w:t>
            </w:r>
          </w:p>
        </w:tc>
        <w:tc>
          <w:tcPr>
            <w:tcW w:w="676"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102</w:t>
            </w:r>
          </w:p>
        </w:tc>
      </w:tr>
      <w:tr w:rsidR="00B20653" w:rsidRPr="00B20653" w:rsidTr="00E27358">
        <w:trPr>
          <w:jc w:val="center"/>
        </w:trPr>
        <w:tc>
          <w:tcPr>
            <w:tcW w:w="404" w:type="pct"/>
            <w:tcBorders>
              <w:bottom w:val="single" w:sz="4" w:space="0" w:color="auto"/>
            </w:tcBorders>
            <w:vAlign w:val="center"/>
          </w:tcPr>
          <w:p w:rsidR="00D92666" w:rsidRPr="00B20653" w:rsidRDefault="00D92666" w:rsidP="00EE1085">
            <w:pPr>
              <w:jc w:val="center"/>
              <w:rPr>
                <w:rFonts w:asciiTheme="minorHAnsi" w:hAnsiTheme="minorHAnsi" w:cstheme="minorHAnsi"/>
                <w:sz w:val="20"/>
                <w:szCs w:val="20"/>
              </w:rPr>
            </w:pPr>
            <w:r w:rsidRPr="00B20653">
              <w:rPr>
                <w:rFonts w:asciiTheme="minorHAnsi" w:hAnsiTheme="minorHAnsi" w:cstheme="minorHAnsi"/>
                <w:sz w:val="20"/>
                <w:szCs w:val="20"/>
              </w:rPr>
              <w:t>III</w:t>
            </w:r>
          </w:p>
        </w:tc>
        <w:tc>
          <w:tcPr>
            <w:tcW w:w="1227" w:type="pct"/>
            <w:tcBorders>
              <w:bottom w:val="single" w:sz="4" w:space="0" w:color="auto"/>
            </w:tcBorders>
            <w:vAlign w:val="center"/>
          </w:tcPr>
          <w:p w:rsidR="00D92666" w:rsidRPr="00B20653" w:rsidRDefault="00D92666" w:rsidP="00EE1085">
            <w:pPr>
              <w:rPr>
                <w:rFonts w:asciiTheme="minorHAnsi" w:hAnsiTheme="minorHAnsi" w:cstheme="minorHAnsi"/>
                <w:b/>
                <w:bCs/>
                <w:sz w:val="20"/>
                <w:szCs w:val="20"/>
              </w:rPr>
            </w:pPr>
            <w:r w:rsidRPr="00B20653">
              <w:rPr>
                <w:rFonts w:asciiTheme="minorHAnsi" w:hAnsiTheme="minorHAnsi" w:cstheme="minorHAnsi"/>
                <w:b/>
                <w:bCs/>
                <w:sz w:val="20"/>
                <w:szCs w:val="20"/>
                <w:lang w:val="en-GB"/>
              </w:rPr>
              <w:t>ОСТАЛЕ УСЛУГЕ</w:t>
            </w:r>
          </w:p>
        </w:tc>
        <w:tc>
          <w:tcPr>
            <w:tcW w:w="678" w:type="pct"/>
            <w:tcBorders>
              <w:bottom w:val="single" w:sz="4" w:space="0" w:color="auto"/>
            </w:tcBorders>
            <w:vAlign w:val="center"/>
          </w:tcPr>
          <w:p w:rsidR="00D92666" w:rsidRPr="00B20653" w:rsidRDefault="00D92666" w:rsidP="002769AB">
            <w:pPr>
              <w:jc w:val="right"/>
              <w:rPr>
                <w:rFonts w:asciiTheme="minorHAnsi" w:hAnsiTheme="minorHAnsi" w:cstheme="minorHAnsi"/>
                <w:sz w:val="20"/>
                <w:szCs w:val="20"/>
              </w:rPr>
            </w:pPr>
          </w:p>
        </w:tc>
        <w:tc>
          <w:tcPr>
            <w:tcW w:w="668" w:type="pct"/>
            <w:tcBorders>
              <w:bottom w:val="single" w:sz="4" w:space="0" w:color="auto"/>
            </w:tcBorders>
            <w:vAlign w:val="center"/>
          </w:tcPr>
          <w:p w:rsidR="00D92666" w:rsidRPr="00B20653" w:rsidRDefault="00D92666" w:rsidP="002769AB">
            <w:pPr>
              <w:jc w:val="right"/>
              <w:rPr>
                <w:rFonts w:asciiTheme="minorHAnsi" w:hAnsiTheme="minorHAnsi" w:cstheme="minorHAnsi"/>
                <w:sz w:val="20"/>
                <w:szCs w:val="20"/>
              </w:rPr>
            </w:pPr>
          </w:p>
        </w:tc>
        <w:tc>
          <w:tcPr>
            <w:tcW w:w="679" w:type="pct"/>
            <w:tcBorders>
              <w:bottom w:val="single" w:sz="4" w:space="0" w:color="auto"/>
            </w:tcBorders>
            <w:vAlign w:val="center"/>
          </w:tcPr>
          <w:p w:rsidR="00D92666" w:rsidRPr="00B20653" w:rsidRDefault="00D92666" w:rsidP="002769AB">
            <w:pPr>
              <w:jc w:val="right"/>
              <w:rPr>
                <w:rFonts w:asciiTheme="minorHAnsi" w:hAnsiTheme="minorHAnsi" w:cstheme="minorHAnsi"/>
                <w:sz w:val="20"/>
                <w:szCs w:val="20"/>
              </w:rPr>
            </w:pPr>
          </w:p>
        </w:tc>
        <w:tc>
          <w:tcPr>
            <w:tcW w:w="668" w:type="pct"/>
            <w:tcBorders>
              <w:bottom w:val="single" w:sz="4" w:space="0" w:color="auto"/>
            </w:tcBorders>
            <w:vAlign w:val="center"/>
          </w:tcPr>
          <w:p w:rsidR="00D92666" w:rsidRPr="00B20653" w:rsidRDefault="00D92666" w:rsidP="00680615">
            <w:pPr>
              <w:jc w:val="center"/>
              <w:rPr>
                <w:rFonts w:asciiTheme="minorHAnsi" w:hAnsiTheme="minorHAnsi" w:cstheme="minorHAnsi"/>
                <w:sz w:val="20"/>
                <w:szCs w:val="20"/>
                <w:lang w:val="sr-Cyrl-BA"/>
              </w:rPr>
            </w:pPr>
          </w:p>
        </w:tc>
        <w:tc>
          <w:tcPr>
            <w:tcW w:w="676" w:type="pct"/>
            <w:tcBorders>
              <w:bottom w:val="single" w:sz="4" w:space="0" w:color="auto"/>
            </w:tcBorders>
            <w:vAlign w:val="center"/>
          </w:tcPr>
          <w:p w:rsidR="00D92666" w:rsidRPr="00B20653" w:rsidRDefault="00D92666" w:rsidP="002769AB">
            <w:pPr>
              <w:jc w:val="right"/>
              <w:rPr>
                <w:rFonts w:asciiTheme="minorHAnsi" w:hAnsiTheme="minorHAnsi" w:cstheme="minorHAnsi"/>
                <w:sz w:val="20"/>
                <w:szCs w:val="20"/>
              </w:rPr>
            </w:pPr>
          </w:p>
        </w:tc>
      </w:tr>
      <w:tr w:rsidR="00B20653" w:rsidRPr="00B20653" w:rsidTr="00E27358">
        <w:trPr>
          <w:jc w:val="center"/>
        </w:trPr>
        <w:tc>
          <w:tcPr>
            <w:tcW w:w="404" w:type="pct"/>
            <w:tcBorders>
              <w:bottom w:val="dotted" w:sz="4" w:space="0" w:color="auto"/>
            </w:tcBorders>
            <w:vAlign w:val="center"/>
          </w:tcPr>
          <w:p w:rsidR="00D92666" w:rsidRPr="00B20653" w:rsidRDefault="00D92666">
            <w:pPr>
              <w:jc w:val="center"/>
              <w:rPr>
                <w:rFonts w:asciiTheme="minorHAnsi" w:hAnsiTheme="minorHAnsi" w:cstheme="minorHAnsi"/>
                <w:sz w:val="20"/>
                <w:szCs w:val="20"/>
              </w:rPr>
            </w:pPr>
            <w:r w:rsidRPr="00B20653">
              <w:rPr>
                <w:rFonts w:asciiTheme="minorHAnsi" w:hAnsiTheme="minorHAnsi" w:cstheme="minorHAnsi"/>
                <w:sz w:val="20"/>
                <w:szCs w:val="20"/>
                <w:lang w:val="en-GB"/>
              </w:rPr>
              <w:t>1.</w:t>
            </w:r>
          </w:p>
        </w:tc>
        <w:tc>
          <w:tcPr>
            <w:tcW w:w="1227" w:type="pct"/>
            <w:tcBorders>
              <w:bottom w:val="dotted" w:sz="4" w:space="0" w:color="auto"/>
            </w:tcBorders>
            <w:vAlign w:val="center"/>
          </w:tcPr>
          <w:p w:rsidR="00D92666" w:rsidRPr="00B20653" w:rsidRDefault="00D92666">
            <w:pPr>
              <w:rPr>
                <w:rFonts w:asciiTheme="minorHAnsi" w:hAnsiTheme="minorHAnsi" w:cstheme="minorHAnsi"/>
                <w:sz w:val="20"/>
                <w:szCs w:val="20"/>
              </w:rPr>
            </w:pPr>
            <w:r w:rsidRPr="00B20653">
              <w:rPr>
                <w:rFonts w:asciiTheme="minorHAnsi" w:hAnsiTheme="minorHAnsi" w:cstheme="minorHAnsi"/>
                <w:sz w:val="20"/>
                <w:szCs w:val="20"/>
                <w:lang w:val="sr-Cyrl-BA"/>
              </w:rPr>
              <w:t>Телекомуникационе</w:t>
            </w:r>
          </w:p>
        </w:tc>
        <w:tc>
          <w:tcPr>
            <w:tcW w:w="678" w:type="pct"/>
            <w:tcBorders>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11.525</w:t>
            </w:r>
          </w:p>
        </w:tc>
        <w:tc>
          <w:tcPr>
            <w:tcW w:w="668" w:type="pct"/>
            <w:tcBorders>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0,02</w:t>
            </w:r>
          </w:p>
        </w:tc>
        <w:tc>
          <w:tcPr>
            <w:tcW w:w="679" w:type="pct"/>
            <w:tcBorders>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10.442</w:t>
            </w:r>
          </w:p>
        </w:tc>
        <w:tc>
          <w:tcPr>
            <w:tcW w:w="668" w:type="pct"/>
            <w:tcBorders>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0</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02</w:t>
            </w:r>
          </w:p>
        </w:tc>
        <w:tc>
          <w:tcPr>
            <w:tcW w:w="676" w:type="pct"/>
            <w:tcBorders>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91</w:t>
            </w:r>
          </w:p>
        </w:tc>
      </w:tr>
      <w:tr w:rsidR="00B20653" w:rsidRPr="00B20653" w:rsidTr="00E27358">
        <w:trPr>
          <w:jc w:val="center"/>
        </w:trPr>
        <w:tc>
          <w:tcPr>
            <w:tcW w:w="404" w:type="pct"/>
            <w:tcBorders>
              <w:top w:val="dotted" w:sz="4" w:space="0" w:color="auto"/>
              <w:bottom w:val="dotted" w:sz="4" w:space="0" w:color="auto"/>
            </w:tcBorders>
            <w:vAlign w:val="center"/>
          </w:tcPr>
          <w:p w:rsidR="00D92666" w:rsidRPr="00B20653" w:rsidRDefault="00D92666">
            <w:pPr>
              <w:jc w:val="center"/>
              <w:rPr>
                <w:rFonts w:asciiTheme="minorHAnsi" w:hAnsiTheme="minorHAnsi" w:cstheme="minorHAnsi"/>
                <w:sz w:val="20"/>
                <w:szCs w:val="20"/>
              </w:rPr>
            </w:pPr>
            <w:r w:rsidRPr="00B20653">
              <w:rPr>
                <w:rFonts w:asciiTheme="minorHAnsi" w:hAnsiTheme="minorHAnsi" w:cstheme="minorHAnsi"/>
                <w:sz w:val="20"/>
                <w:szCs w:val="20"/>
                <w:lang w:val="en-GB"/>
              </w:rPr>
              <w:t>2.</w:t>
            </w:r>
          </w:p>
        </w:tc>
        <w:tc>
          <w:tcPr>
            <w:tcW w:w="1227" w:type="pct"/>
            <w:tcBorders>
              <w:top w:val="dotted" w:sz="4" w:space="0" w:color="auto"/>
              <w:bottom w:val="dotted" w:sz="4" w:space="0" w:color="auto"/>
            </w:tcBorders>
            <w:vAlign w:val="center"/>
          </w:tcPr>
          <w:p w:rsidR="00D92666" w:rsidRPr="00B20653" w:rsidRDefault="00D92666">
            <w:pPr>
              <w:rPr>
                <w:rFonts w:asciiTheme="minorHAnsi" w:hAnsiTheme="minorHAnsi" w:cstheme="minorHAnsi"/>
                <w:sz w:val="20"/>
                <w:szCs w:val="20"/>
              </w:rPr>
            </w:pPr>
            <w:r w:rsidRPr="00B20653">
              <w:rPr>
                <w:rFonts w:asciiTheme="minorHAnsi" w:hAnsiTheme="minorHAnsi" w:cstheme="minorHAnsi"/>
                <w:sz w:val="20"/>
                <w:szCs w:val="20"/>
                <w:lang w:val="sr-Cyrl-BA"/>
              </w:rPr>
              <w:t xml:space="preserve">Информатичке </w:t>
            </w:r>
          </w:p>
        </w:tc>
        <w:tc>
          <w:tcPr>
            <w:tcW w:w="67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7.244.724</w:t>
            </w:r>
          </w:p>
        </w:tc>
        <w:tc>
          <w:tcPr>
            <w:tcW w:w="668"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13,45</w:t>
            </w:r>
          </w:p>
        </w:tc>
        <w:tc>
          <w:tcPr>
            <w:tcW w:w="679"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7.244.724</w:t>
            </w:r>
          </w:p>
        </w:tc>
        <w:tc>
          <w:tcPr>
            <w:tcW w:w="668" w:type="pct"/>
            <w:tcBorders>
              <w:top w:val="dotted" w:sz="4" w:space="0" w:color="auto"/>
              <w:bottom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13</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26</w:t>
            </w:r>
          </w:p>
        </w:tc>
        <w:tc>
          <w:tcPr>
            <w:tcW w:w="676" w:type="pct"/>
            <w:tcBorders>
              <w:top w:val="dotted" w:sz="4" w:space="0" w:color="auto"/>
              <w:bottom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100</w:t>
            </w:r>
          </w:p>
        </w:tc>
      </w:tr>
      <w:tr w:rsidR="00B20653" w:rsidRPr="00B20653" w:rsidTr="00E27358">
        <w:trPr>
          <w:jc w:val="center"/>
        </w:trPr>
        <w:tc>
          <w:tcPr>
            <w:tcW w:w="404" w:type="pct"/>
            <w:tcBorders>
              <w:top w:val="dotted" w:sz="4" w:space="0" w:color="auto"/>
            </w:tcBorders>
            <w:vAlign w:val="center"/>
          </w:tcPr>
          <w:p w:rsidR="00D92666" w:rsidRPr="00B20653" w:rsidRDefault="00D92666">
            <w:pPr>
              <w:jc w:val="center"/>
              <w:rPr>
                <w:rFonts w:asciiTheme="minorHAnsi" w:hAnsiTheme="minorHAnsi" w:cstheme="minorHAnsi"/>
                <w:sz w:val="20"/>
                <w:szCs w:val="20"/>
              </w:rPr>
            </w:pPr>
            <w:r w:rsidRPr="00B20653">
              <w:rPr>
                <w:rFonts w:asciiTheme="minorHAnsi" w:hAnsiTheme="minorHAnsi" w:cstheme="minorHAnsi"/>
                <w:sz w:val="20"/>
                <w:szCs w:val="20"/>
                <w:lang w:val="en-GB"/>
              </w:rPr>
              <w:t>3.</w:t>
            </w:r>
          </w:p>
        </w:tc>
        <w:tc>
          <w:tcPr>
            <w:tcW w:w="1227" w:type="pct"/>
            <w:tcBorders>
              <w:top w:val="dotted" w:sz="4" w:space="0" w:color="auto"/>
            </w:tcBorders>
            <w:vAlign w:val="center"/>
          </w:tcPr>
          <w:p w:rsidR="00D92666" w:rsidRPr="00B20653" w:rsidRDefault="00D92666">
            <w:pPr>
              <w:rPr>
                <w:rFonts w:asciiTheme="minorHAnsi" w:hAnsiTheme="minorHAnsi" w:cstheme="minorHAnsi"/>
                <w:sz w:val="20"/>
                <w:szCs w:val="20"/>
              </w:rPr>
            </w:pPr>
            <w:r w:rsidRPr="00B20653">
              <w:rPr>
                <w:rFonts w:asciiTheme="minorHAnsi" w:hAnsiTheme="minorHAnsi" w:cstheme="minorHAnsi"/>
                <w:sz w:val="20"/>
                <w:szCs w:val="20"/>
                <w:lang w:val="sr-Cyrl-BA"/>
              </w:rPr>
              <w:t>Услуге посредовања</w:t>
            </w:r>
          </w:p>
        </w:tc>
        <w:tc>
          <w:tcPr>
            <w:tcW w:w="678" w:type="pct"/>
            <w:tcBorders>
              <w:top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723.490</w:t>
            </w:r>
          </w:p>
        </w:tc>
        <w:tc>
          <w:tcPr>
            <w:tcW w:w="668" w:type="pct"/>
            <w:tcBorders>
              <w:top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1</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34</w:t>
            </w:r>
          </w:p>
        </w:tc>
        <w:tc>
          <w:tcPr>
            <w:tcW w:w="679" w:type="pct"/>
            <w:tcBorders>
              <w:top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724.107</w:t>
            </w:r>
          </w:p>
        </w:tc>
        <w:tc>
          <w:tcPr>
            <w:tcW w:w="668" w:type="pct"/>
            <w:tcBorders>
              <w:top w:val="dotted" w:sz="4" w:space="0" w:color="auto"/>
            </w:tcBorders>
            <w:vAlign w:val="center"/>
          </w:tcPr>
          <w:p w:rsidR="00D92666" w:rsidRPr="00B20653" w:rsidRDefault="00680615" w:rsidP="002769AB">
            <w:pPr>
              <w:jc w:val="right"/>
              <w:rPr>
                <w:rFonts w:asciiTheme="minorHAnsi" w:hAnsiTheme="minorHAnsi" w:cstheme="minorHAnsi"/>
                <w:sz w:val="20"/>
                <w:szCs w:val="20"/>
              </w:rPr>
            </w:pPr>
            <w:r w:rsidRPr="00B20653">
              <w:rPr>
                <w:rFonts w:asciiTheme="minorHAnsi" w:hAnsiTheme="minorHAnsi" w:cstheme="minorHAnsi"/>
                <w:sz w:val="20"/>
                <w:szCs w:val="20"/>
              </w:rPr>
              <w:t>1</w:t>
            </w:r>
            <w:r w:rsidRPr="00B20653">
              <w:rPr>
                <w:rFonts w:asciiTheme="minorHAnsi" w:hAnsiTheme="minorHAnsi" w:cstheme="minorHAnsi"/>
                <w:sz w:val="20"/>
                <w:szCs w:val="20"/>
                <w:lang w:val="sr-Cyrl-BA"/>
              </w:rPr>
              <w:t>,</w:t>
            </w:r>
            <w:r w:rsidR="00D92666" w:rsidRPr="00B20653">
              <w:rPr>
                <w:rFonts w:asciiTheme="minorHAnsi" w:hAnsiTheme="minorHAnsi" w:cstheme="minorHAnsi"/>
                <w:sz w:val="20"/>
                <w:szCs w:val="20"/>
              </w:rPr>
              <w:t>33</w:t>
            </w:r>
          </w:p>
        </w:tc>
        <w:tc>
          <w:tcPr>
            <w:tcW w:w="676" w:type="pct"/>
            <w:tcBorders>
              <w:top w:val="dotted" w:sz="4" w:space="0" w:color="auto"/>
            </w:tcBorders>
            <w:vAlign w:val="center"/>
          </w:tcPr>
          <w:p w:rsidR="00D92666" w:rsidRPr="00B20653" w:rsidRDefault="00D92666" w:rsidP="002769AB">
            <w:pPr>
              <w:jc w:val="right"/>
              <w:rPr>
                <w:rFonts w:asciiTheme="minorHAnsi" w:hAnsiTheme="minorHAnsi" w:cstheme="minorHAnsi"/>
                <w:sz w:val="20"/>
                <w:szCs w:val="20"/>
              </w:rPr>
            </w:pPr>
            <w:r w:rsidRPr="00B20653">
              <w:rPr>
                <w:rFonts w:asciiTheme="minorHAnsi" w:hAnsiTheme="minorHAnsi" w:cstheme="minorHAnsi"/>
                <w:sz w:val="20"/>
                <w:szCs w:val="20"/>
              </w:rPr>
              <w:t>100</w:t>
            </w:r>
          </w:p>
        </w:tc>
      </w:tr>
      <w:tr w:rsidR="00B20653" w:rsidRPr="00B20653" w:rsidTr="00D92666">
        <w:trPr>
          <w:trHeight w:val="305"/>
          <w:jc w:val="center"/>
        </w:trPr>
        <w:tc>
          <w:tcPr>
            <w:tcW w:w="1631" w:type="pct"/>
            <w:gridSpan w:val="2"/>
            <w:shd w:val="clear" w:color="auto" w:fill="FFFFCC"/>
            <w:vAlign w:val="center"/>
          </w:tcPr>
          <w:p w:rsidR="00D92666" w:rsidRPr="00B20653" w:rsidRDefault="00D92666" w:rsidP="00EE1085">
            <w:pPr>
              <w:jc w:val="center"/>
              <w:rPr>
                <w:rFonts w:asciiTheme="minorHAnsi" w:hAnsiTheme="minorHAnsi" w:cstheme="minorHAnsi"/>
                <w:b/>
                <w:bCs/>
                <w:sz w:val="20"/>
                <w:szCs w:val="20"/>
              </w:rPr>
            </w:pPr>
            <w:r w:rsidRPr="00B20653">
              <w:rPr>
                <w:rFonts w:asciiTheme="minorHAnsi" w:hAnsiTheme="minorHAnsi" w:cstheme="minorHAnsi"/>
                <w:b/>
                <w:bCs/>
                <w:sz w:val="20"/>
                <w:szCs w:val="20"/>
                <w:lang w:val="en-GB"/>
              </w:rPr>
              <w:t> УКУПНО - ОСТАЛЕ УСЛУГЕ</w:t>
            </w:r>
          </w:p>
        </w:tc>
        <w:tc>
          <w:tcPr>
            <w:tcW w:w="678"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7.979.739</w:t>
            </w:r>
          </w:p>
        </w:tc>
        <w:tc>
          <w:tcPr>
            <w:tcW w:w="668"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14,81</w:t>
            </w:r>
          </w:p>
        </w:tc>
        <w:tc>
          <w:tcPr>
            <w:tcW w:w="679"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7.979.274</w:t>
            </w:r>
          </w:p>
        </w:tc>
        <w:tc>
          <w:tcPr>
            <w:tcW w:w="668" w:type="pct"/>
            <w:shd w:val="clear" w:color="auto" w:fill="FFFFCC"/>
            <w:vAlign w:val="center"/>
          </w:tcPr>
          <w:p w:rsidR="00D92666" w:rsidRPr="00B20653" w:rsidRDefault="00680615" w:rsidP="002769AB">
            <w:pPr>
              <w:jc w:val="right"/>
              <w:rPr>
                <w:rFonts w:asciiTheme="minorHAnsi" w:hAnsiTheme="minorHAnsi" w:cstheme="minorHAnsi"/>
                <w:b/>
                <w:sz w:val="20"/>
                <w:szCs w:val="20"/>
              </w:rPr>
            </w:pPr>
            <w:r w:rsidRPr="00B20653">
              <w:rPr>
                <w:rFonts w:asciiTheme="minorHAnsi" w:hAnsiTheme="minorHAnsi" w:cstheme="minorHAnsi"/>
                <w:b/>
                <w:sz w:val="20"/>
                <w:szCs w:val="20"/>
              </w:rPr>
              <w:t>14</w:t>
            </w:r>
            <w:r w:rsidRPr="00B20653">
              <w:rPr>
                <w:rFonts w:asciiTheme="minorHAnsi" w:hAnsiTheme="minorHAnsi" w:cstheme="minorHAnsi"/>
                <w:b/>
                <w:sz w:val="20"/>
                <w:szCs w:val="20"/>
                <w:lang w:val="sr-Cyrl-BA"/>
              </w:rPr>
              <w:t>,</w:t>
            </w:r>
            <w:r w:rsidR="00D92666" w:rsidRPr="00B20653">
              <w:rPr>
                <w:rFonts w:asciiTheme="minorHAnsi" w:hAnsiTheme="minorHAnsi" w:cstheme="minorHAnsi"/>
                <w:b/>
                <w:sz w:val="20"/>
                <w:szCs w:val="20"/>
              </w:rPr>
              <w:t>60</w:t>
            </w:r>
          </w:p>
        </w:tc>
        <w:tc>
          <w:tcPr>
            <w:tcW w:w="676" w:type="pct"/>
            <w:shd w:val="clear" w:color="auto" w:fill="FFFFCC"/>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100</w:t>
            </w:r>
          </w:p>
        </w:tc>
      </w:tr>
      <w:tr w:rsidR="00B20653" w:rsidRPr="00B20653" w:rsidTr="00D92666">
        <w:trPr>
          <w:jc w:val="center"/>
        </w:trPr>
        <w:tc>
          <w:tcPr>
            <w:tcW w:w="1631" w:type="pct"/>
            <w:gridSpan w:val="2"/>
            <w:shd w:val="clear" w:color="auto" w:fill="FFFF99"/>
            <w:vAlign w:val="center"/>
          </w:tcPr>
          <w:p w:rsidR="00D92666" w:rsidRPr="00B20653" w:rsidRDefault="00D92666" w:rsidP="00EE1085">
            <w:pPr>
              <w:jc w:val="center"/>
              <w:rPr>
                <w:rFonts w:asciiTheme="minorHAnsi" w:hAnsiTheme="minorHAnsi" w:cstheme="minorHAnsi"/>
                <w:b/>
                <w:bCs/>
                <w:sz w:val="20"/>
                <w:szCs w:val="20"/>
              </w:rPr>
            </w:pPr>
            <w:r w:rsidRPr="00B20653">
              <w:rPr>
                <w:rFonts w:asciiTheme="minorHAnsi" w:hAnsiTheme="minorHAnsi" w:cstheme="minorHAnsi"/>
                <w:b/>
                <w:bCs/>
                <w:sz w:val="20"/>
                <w:szCs w:val="20"/>
                <w:lang w:val="en-GB"/>
              </w:rPr>
              <w:t>УКУПНО     I  +  II + III</w:t>
            </w:r>
          </w:p>
        </w:tc>
        <w:tc>
          <w:tcPr>
            <w:tcW w:w="678" w:type="pct"/>
            <w:shd w:val="clear" w:color="auto" w:fill="FFFF99"/>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53.865.829</w:t>
            </w:r>
          </w:p>
        </w:tc>
        <w:tc>
          <w:tcPr>
            <w:tcW w:w="668" w:type="pct"/>
            <w:shd w:val="clear" w:color="auto" w:fill="FFFF99"/>
            <w:vAlign w:val="center"/>
          </w:tcPr>
          <w:p w:rsidR="00D92666" w:rsidRPr="00B20653" w:rsidRDefault="00680615" w:rsidP="002769AB">
            <w:pPr>
              <w:jc w:val="right"/>
              <w:rPr>
                <w:rFonts w:asciiTheme="minorHAnsi" w:hAnsiTheme="minorHAnsi" w:cstheme="minorHAnsi"/>
                <w:b/>
                <w:sz w:val="20"/>
                <w:szCs w:val="20"/>
              </w:rPr>
            </w:pPr>
            <w:r w:rsidRPr="00B20653">
              <w:rPr>
                <w:rFonts w:asciiTheme="minorHAnsi" w:hAnsiTheme="minorHAnsi" w:cstheme="minorHAnsi"/>
                <w:b/>
                <w:sz w:val="20"/>
                <w:szCs w:val="20"/>
              </w:rPr>
              <w:t>100</w:t>
            </w:r>
            <w:r w:rsidRPr="00B20653">
              <w:rPr>
                <w:rFonts w:asciiTheme="minorHAnsi" w:hAnsiTheme="minorHAnsi" w:cstheme="minorHAnsi"/>
                <w:b/>
                <w:sz w:val="20"/>
                <w:szCs w:val="20"/>
                <w:lang w:val="sr-Cyrl-BA"/>
              </w:rPr>
              <w:t>,</w:t>
            </w:r>
            <w:r w:rsidR="00D92666" w:rsidRPr="00B20653">
              <w:rPr>
                <w:rFonts w:asciiTheme="minorHAnsi" w:hAnsiTheme="minorHAnsi" w:cstheme="minorHAnsi"/>
                <w:b/>
                <w:sz w:val="20"/>
                <w:szCs w:val="20"/>
              </w:rPr>
              <w:t>00</w:t>
            </w:r>
          </w:p>
        </w:tc>
        <w:tc>
          <w:tcPr>
            <w:tcW w:w="679" w:type="pct"/>
            <w:shd w:val="clear" w:color="auto" w:fill="FFFF99"/>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54.641.333</w:t>
            </w:r>
          </w:p>
        </w:tc>
        <w:tc>
          <w:tcPr>
            <w:tcW w:w="668" w:type="pct"/>
            <w:shd w:val="clear" w:color="auto" w:fill="FFFF99"/>
            <w:vAlign w:val="center"/>
          </w:tcPr>
          <w:p w:rsidR="00D92666" w:rsidRPr="00B20653" w:rsidRDefault="00680615" w:rsidP="002769AB">
            <w:pPr>
              <w:jc w:val="right"/>
              <w:rPr>
                <w:rFonts w:asciiTheme="minorHAnsi" w:hAnsiTheme="minorHAnsi" w:cstheme="minorHAnsi"/>
                <w:b/>
                <w:sz w:val="20"/>
                <w:szCs w:val="20"/>
              </w:rPr>
            </w:pPr>
            <w:r w:rsidRPr="00B20653">
              <w:rPr>
                <w:rFonts w:asciiTheme="minorHAnsi" w:hAnsiTheme="minorHAnsi" w:cstheme="minorHAnsi"/>
                <w:b/>
                <w:sz w:val="20"/>
                <w:szCs w:val="20"/>
              </w:rPr>
              <w:t>100</w:t>
            </w:r>
            <w:r w:rsidRPr="00B20653">
              <w:rPr>
                <w:rFonts w:asciiTheme="minorHAnsi" w:hAnsiTheme="minorHAnsi" w:cstheme="minorHAnsi"/>
                <w:b/>
                <w:sz w:val="20"/>
                <w:szCs w:val="20"/>
                <w:lang w:val="sr-Cyrl-BA"/>
              </w:rPr>
              <w:t>,</w:t>
            </w:r>
            <w:r w:rsidR="00D92666" w:rsidRPr="00B20653">
              <w:rPr>
                <w:rFonts w:asciiTheme="minorHAnsi" w:hAnsiTheme="minorHAnsi" w:cstheme="minorHAnsi"/>
                <w:b/>
                <w:sz w:val="20"/>
                <w:szCs w:val="20"/>
              </w:rPr>
              <w:t>00</w:t>
            </w:r>
          </w:p>
        </w:tc>
        <w:tc>
          <w:tcPr>
            <w:tcW w:w="676" w:type="pct"/>
            <w:shd w:val="clear" w:color="auto" w:fill="FFFF99"/>
            <w:vAlign w:val="center"/>
          </w:tcPr>
          <w:p w:rsidR="00D92666" w:rsidRPr="00B20653" w:rsidRDefault="00D92666" w:rsidP="002769AB">
            <w:pPr>
              <w:jc w:val="right"/>
              <w:rPr>
                <w:rFonts w:asciiTheme="minorHAnsi" w:hAnsiTheme="minorHAnsi" w:cstheme="minorHAnsi"/>
                <w:b/>
                <w:sz w:val="20"/>
                <w:szCs w:val="20"/>
              </w:rPr>
            </w:pPr>
            <w:r w:rsidRPr="00B20653">
              <w:rPr>
                <w:rFonts w:asciiTheme="minorHAnsi" w:hAnsiTheme="minorHAnsi" w:cstheme="minorHAnsi"/>
                <w:b/>
                <w:sz w:val="20"/>
                <w:szCs w:val="20"/>
              </w:rPr>
              <w:t>101</w:t>
            </w:r>
          </w:p>
        </w:tc>
      </w:tr>
    </w:tbl>
    <w:p w:rsidR="00EE1085" w:rsidRPr="00B20653" w:rsidRDefault="00EE1085" w:rsidP="00EE1085"/>
    <w:p w:rsidR="00D92666" w:rsidRPr="00B20653" w:rsidRDefault="00D92666" w:rsidP="00D92666">
      <w:pPr>
        <w:ind w:firstLine="270"/>
        <w:jc w:val="both"/>
        <w:rPr>
          <w:rFonts w:ascii="Calibri" w:hAnsi="Calibri"/>
          <w:sz w:val="22"/>
          <w:szCs w:val="22"/>
          <w:lang w:val="bs-Cyrl-BA"/>
        </w:rPr>
      </w:pPr>
      <w:r w:rsidRPr="00B20653">
        <w:rPr>
          <w:rFonts w:ascii="Calibri" w:hAnsi="Calibri"/>
          <w:sz w:val="22"/>
          <w:szCs w:val="22"/>
          <w:lang w:val="bs-Cyrl-BA"/>
        </w:rPr>
        <w:t>У планираној структури услуга доминирају поштанске услуге са 55,83% и планирају се са стопом раста од 1% у односу на процијењене поштанске услуге за 2021. годину.</w:t>
      </w:r>
    </w:p>
    <w:p w:rsidR="00D92666" w:rsidRPr="00B20653" w:rsidRDefault="00D92666" w:rsidP="00D92666">
      <w:pPr>
        <w:ind w:firstLine="270"/>
        <w:jc w:val="both"/>
        <w:rPr>
          <w:rFonts w:ascii="Calibri" w:hAnsi="Calibri"/>
          <w:sz w:val="22"/>
          <w:szCs w:val="22"/>
          <w:lang w:val="bs-Cyrl-BA"/>
        </w:rPr>
      </w:pPr>
      <w:r w:rsidRPr="00B20653">
        <w:rPr>
          <w:rFonts w:ascii="Calibri" w:hAnsi="Calibri"/>
          <w:sz w:val="22"/>
          <w:szCs w:val="22"/>
          <w:lang w:val="bs-Cyrl-BA"/>
        </w:rPr>
        <w:t xml:space="preserve">У планској 2022. години, највеће учешће у обиму услуга имају писмоносне услуге, а њихов проценат учешћа у укупним услугама је 44,83%. Планирано учешће финансијских услуга је 29,56%, док је проценат учешћа информатичких услуга у укупним услугама  13,26%. Услуге директне поште имају учешће 7,46% у укупним услугама. Планирано учешће услуга посредовања у укупним  услугама  је 1,33%, а допунских услуга 1,62%. </w:t>
      </w:r>
    </w:p>
    <w:p w:rsidR="00D92666" w:rsidRPr="00B20653" w:rsidRDefault="00D92666" w:rsidP="00D92666">
      <w:pPr>
        <w:ind w:firstLine="270"/>
        <w:jc w:val="both"/>
        <w:rPr>
          <w:rFonts w:ascii="Calibri" w:hAnsi="Calibri"/>
          <w:sz w:val="22"/>
          <w:szCs w:val="22"/>
          <w:lang w:val="bs-Cyrl-BA"/>
        </w:rPr>
      </w:pPr>
      <w:bookmarkStart w:id="34" w:name="_Toc374698978"/>
      <w:bookmarkStart w:id="35" w:name="_Toc374707508"/>
      <w:r w:rsidRPr="00B20653">
        <w:rPr>
          <w:rFonts w:ascii="Calibri" w:hAnsi="Calibri"/>
          <w:sz w:val="22"/>
          <w:szCs w:val="22"/>
          <w:lang w:val="bs-Cyrl-BA"/>
        </w:rPr>
        <w:t>Телекомуникационе услуге учествују са 0,02%, а упутничке услуге са 0,67%. У планској 2022. години пакетске услуге учествују са 0,05% док учешће брзе поште у укупним услугама  износи 1,19%.</w:t>
      </w:r>
    </w:p>
    <w:bookmarkEnd w:id="34"/>
    <w:bookmarkEnd w:id="35"/>
    <w:p w:rsidR="00D92666" w:rsidRPr="00B20653" w:rsidRDefault="00D92666" w:rsidP="00D92666">
      <w:pPr>
        <w:ind w:firstLine="270"/>
        <w:jc w:val="both"/>
        <w:rPr>
          <w:rFonts w:ascii="Calibri" w:hAnsi="Calibri"/>
          <w:sz w:val="22"/>
          <w:szCs w:val="22"/>
          <w:lang w:val="bs-Cyrl-BA"/>
        </w:rPr>
      </w:pPr>
      <w:r w:rsidRPr="00B20653">
        <w:rPr>
          <w:rFonts w:ascii="Calibri" w:hAnsi="Calibri"/>
          <w:sz w:val="22"/>
          <w:szCs w:val="22"/>
          <w:lang w:val="bs-Cyrl-BA"/>
        </w:rPr>
        <w:t>У 2022. години планирано је повећање упутничких услуга за 8%, брзе поште за 1%, пост пак пошиљака за 4%, финансијских услуга за 2%,   писмоносносних и пакетских услуга повећање за 1%.</w:t>
      </w:r>
    </w:p>
    <w:p w:rsidR="00D92666" w:rsidRPr="00B20653" w:rsidRDefault="00D92666" w:rsidP="00D92666">
      <w:pPr>
        <w:ind w:firstLine="270"/>
        <w:jc w:val="both"/>
        <w:rPr>
          <w:rFonts w:ascii="Calibri" w:hAnsi="Calibri"/>
          <w:sz w:val="22"/>
          <w:szCs w:val="22"/>
          <w:lang w:val="bs-Cyrl-BA"/>
        </w:rPr>
      </w:pPr>
      <w:r w:rsidRPr="00B20653">
        <w:rPr>
          <w:rFonts w:ascii="Calibri" w:hAnsi="Calibri"/>
          <w:sz w:val="22"/>
          <w:szCs w:val="22"/>
          <w:lang w:val="bs-Cyrl-BA"/>
        </w:rPr>
        <w:t xml:space="preserve">У планској 2022. години планирано је смањење телекомуникационих услуга за 9%, директна пошта остаје на истом нивоу као и процјена за 2021. годину (индекс 100%).  </w:t>
      </w:r>
    </w:p>
    <w:p w:rsidR="00252EE1" w:rsidRPr="00B20653" w:rsidRDefault="00252EE1" w:rsidP="0048528B">
      <w:pPr>
        <w:pStyle w:val="Heading1"/>
        <w:numPr>
          <w:ilvl w:val="0"/>
          <w:numId w:val="4"/>
        </w:numPr>
        <w:rPr>
          <w:rFonts w:ascii="Calibri" w:hAnsi="Calibri"/>
          <w:bCs w:val="0"/>
          <w:sz w:val="22"/>
          <w:szCs w:val="22"/>
          <w:lang w:val="sr-Cyrl-BA"/>
        </w:rPr>
      </w:pPr>
      <w:r w:rsidRPr="00B20653">
        <w:rPr>
          <w:rFonts w:ascii="Calibri" w:hAnsi="Calibri"/>
          <w:sz w:val="22"/>
          <w:szCs w:val="22"/>
          <w:lang w:val="bs-Cyrl-BA"/>
        </w:rPr>
        <w:br w:type="page"/>
      </w:r>
      <w:bookmarkStart w:id="36" w:name="_Toc441055881"/>
      <w:bookmarkStart w:id="37" w:name="_Toc470858495"/>
      <w:bookmarkStart w:id="38" w:name="_Toc471385962"/>
      <w:bookmarkStart w:id="39" w:name="_Toc504374868"/>
      <w:bookmarkStart w:id="40" w:name="_Toc533146380"/>
      <w:bookmarkStart w:id="41" w:name="_Toc85782265"/>
      <w:r w:rsidRPr="00B20653">
        <w:rPr>
          <w:rFonts w:ascii="Calibri" w:hAnsi="Calibri"/>
          <w:bCs w:val="0"/>
          <w:sz w:val="22"/>
          <w:szCs w:val="22"/>
          <w:lang w:val="sr-Cyrl-BA"/>
        </w:rPr>
        <w:lastRenderedPageBreak/>
        <w:t>ПЛАН ПРИХОДА ЗА 202</w:t>
      </w:r>
      <w:r w:rsidR="00CE7C58" w:rsidRPr="00B20653">
        <w:rPr>
          <w:rFonts w:ascii="Calibri" w:hAnsi="Calibri"/>
          <w:bCs w:val="0"/>
          <w:sz w:val="22"/>
          <w:szCs w:val="22"/>
        </w:rPr>
        <w:t>2</w:t>
      </w:r>
      <w:r w:rsidRPr="00B20653">
        <w:rPr>
          <w:rFonts w:ascii="Calibri" w:hAnsi="Calibri"/>
          <w:bCs w:val="0"/>
          <w:sz w:val="22"/>
          <w:szCs w:val="22"/>
          <w:lang w:val="sr-Cyrl-BA"/>
        </w:rPr>
        <w:t>. ГОДИНУ</w:t>
      </w:r>
      <w:bookmarkEnd w:id="36"/>
      <w:bookmarkEnd w:id="37"/>
      <w:bookmarkEnd w:id="38"/>
      <w:bookmarkEnd w:id="39"/>
      <w:bookmarkEnd w:id="40"/>
      <w:bookmarkEnd w:id="41"/>
    </w:p>
    <w:p w:rsidR="00252EE1" w:rsidRPr="00B20653" w:rsidRDefault="00252EE1" w:rsidP="00156859">
      <w:pPr>
        <w:rPr>
          <w:rFonts w:ascii="Calibri" w:hAnsi="Calibri"/>
          <w:sz w:val="22"/>
          <w:szCs w:val="22"/>
          <w:lang w:val="sr-Cyrl-CS"/>
        </w:rPr>
      </w:pPr>
    </w:p>
    <w:p w:rsidR="00F81E6F" w:rsidRPr="00B20653" w:rsidRDefault="00F81E6F" w:rsidP="00F81E6F">
      <w:pPr>
        <w:ind w:firstLine="360"/>
        <w:rPr>
          <w:rFonts w:asciiTheme="minorHAnsi" w:hAnsiTheme="minorHAnsi" w:cstheme="minorHAnsi"/>
          <w:sz w:val="22"/>
          <w:szCs w:val="22"/>
          <w:lang w:val="sr-Latn-BA"/>
        </w:rPr>
      </w:pPr>
      <w:r w:rsidRPr="00B20653">
        <w:rPr>
          <w:rFonts w:asciiTheme="minorHAnsi" w:hAnsiTheme="minorHAnsi" w:cstheme="minorHAnsi"/>
          <w:sz w:val="22"/>
          <w:szCs w:val="22"/>
          <w:lang w:val="bs-Cyrl-BA"/>
        </w:rPr>
        <w:t>Планирани укупни приходи за 202</w:t>
      </w:r>
      <w:r w:rsidRPr="00B20653">
        <w:rPr>
          <w:rFonts w:asciiTheme="minorHAnsi" w:hAnsiTheme="minorHAnsi" w:cstheme="minorHAnsi"/>
          <w:sz w:val="22"/>
          <w:szCs w:val="22"/>
        </w:rPr>
        <w:t>2</w:t>
      </w:r>
      <w:r w:rsidRPr="00B20653">
        <w:rPr>
          <w:rFonts w:asciiTheme="minorHAnsi" w:hAnsiTheme="minorHAnsi" w:cstheme="minorHAnsi"/>
          <w:sz w:val="22"/>
          <w:szCs w:val="22"/>
          <w:lang w:val="bs-Cyrl-BA"/>
        </w:rPr>
        <w:t xml:space="preserve">. годину износе </w:t>
      </w:r>
      <w:r w:rsidRPr="00B20653">
        <w:rPr>
          <w:rFonts w:asciiTheme="minorHAnsi" w:hAnsiTheme="minorHAnsi" w:cstheme="minorHAnsi"/>
          <w:bCs/>
          <w:sz w:val="22"/>
          <w:szCs w:val="22"/>
        </w:rPr>
        <w:t>7</w:t>
      </w:r>
      <w:r w:rsidRPr="00B20653">
        <w:rPr>
          <w:rFonts w:asciiTheme="minorHAnsi" w:hAnsiTheme="minorHAnsi" w:cstheme="minorHAnsi"/>
          <w:bCs/>
          <w:sz w:val="22"/>
          <w:szCs w:val="22"/>
          <w:lang w:val="sr-Cyrl-BA"/>
        </w:rPr>
        <w:t>1.282.672</w:t>
      </w:r>
      <w:r w:rsidRPr="00B20653">
        <w:rPr>
          <w:rFonts w:asciiTheme="minorHAnsi" w:hAnsiTheme="minorHAnsi" w:cstheme="minorHAnsi"/>
          <w:sz w:val="22"/>
          <w:szCs w:val="22"/>
          <w:lang w:val="bs-Cyrl-BA"/>
        </w:rPr>
        <w:t xml:space="preserve"> и мањи су за </w:t>
      </w:r>
      <w:r w:rsidR="00FA4534" w:rsidRPr="00B20653">
        <w:rPr>
          <w:rFonts w:asciiTheme="minorHAnsi" w:hAnsiTheme="minorHAnsi" w:cstheme="minorHAnsi"/>
          <w:sz w:val="22"/>
          <w:szCs w:val="22"/>
        </w:rPr>
        <w:t>0,</w:t>
      </w:r>
      <w:r w:rsidRPr="00B20653">
        <w:rPr>
          <w:rFonts w:asciiTheme="minorHAnsi" w:hAnsiTheme="minorHAnsi" w:cstheme="minorHAnsi"/>
          <w:sz w:val="22"/>
          <w:szCs w:val="22"/>
          <w:lang w:val="sr-Cyrl-BA"/>
        </w:rPr>
        <w:t>76</w:t>
      </w:r>
      <w:r w:rsidRPr="00B20653">
        <w:rPr>
          <w:rFonts w:asciiTheme="minorHAnsi" w:hAnsiTheme="minorHAnsi" w:cstheme="minorHAnsi"/>
          <w:sz w:val="22"/>
          <w:szCs w:val="22"/>
          <w:lang w:val="bs-Cyrl-BA"/>
        </w:rPr>
        <w:t xml:space="preserve">% или за </w:t>
      </w:r>
      <w:r w:rsidRPr="00B20653">
        <w:rPr>
          <w:rFonts w:asciiTheme="minorHAnsi" w:hAnsiTheme="minorHAnsi" w:cstheme="minorHAnsi"/>
          <w:sz w:val="22"/>
          <w:szCs w:val="22"/>
          <w:lang w:val="sr-Cyrl-BA"/>
        </w:rPr>
        <w:t xml:space="preserve">548.966 </w:t>
      </w:r>
      <w:r w:rsidRPr="00B20653">
        <w:rPr>
          <w:rFonts w:asciiTheme="minorHAnsi" w:hAnsiTheme="minorHAnsi" w:cstheme="minorHAnsi"/>
          <w:sz w:val="22"/>
          <w:szCs w:val="22"/>
          <w:lang w:val="bs-Cyrl-BA"/>
        </w:rPr>
        <w:t>КМ у односу на процјену укупних прихода у 202</w:t>
      </w:r>
      <w:r w:rsidRPr="00B20653">
        <w:rPr>
          <w:rFonts w:asciiTheme="minorHAnsi" w:hAnsiTheme="minorHAnsi" w:cstheme="minorHAnsi"/>
          <w:sz w:val="22"/>
          <w:szCs w:val="22"/>
        </w:rPr>
        <w:t>1</w:t>
      </w:r>
      <w:r w:rsidRPr="00B20653">
        <w:rPr>
          <w:rFonts w:asciiTheme="minorHAnsi" w:hAnsiTheme="minorHAnsi" w:cstheme="minorHAnsi"/>
          <w:sz w:val="22"/>
          <w:szCs w:val="22"/>
          <w:lang w:val="bs-Cyrl-BA"/>
        </w:rPr>
        <w:t xml:space="preserve">. години. </w:t>
      </w:r>
    </w:p>
    <w:p w:rsidR="00F81E6F" w:rsidRPr="00B20653" w:rsidRDefault="00F81E6F" w:rsidP="00F81E6F">
      <w:pPr>
        <w:ind w:firstLine="360"/>
        <w:rPr>
          <w:rFonts w:asciiTheme="minorHAnsi" w:hAnsiTheme="minorHAnsi" w:cstheme="minorHAnsi"/>
          <w:sz w:val="22"/>
          <w:szCs w:val="22"/>
          <w:lang w:val="bs-Cyrl-BA"/>
        </w:rPr>
      </w:pPr>
      <w:r w:rsidRPr="00B20653">
        <w:rPr>
          <w:rFonts w:asciiTheme="minorHAnsi" w:hAnsiTheme="minorHAnsi" w:cstheme="minorHAnsi"/>
          <w:sz w:val="22"/>
          <w:szCs w:val="22"/>
          <w:lang w:val="bs-Cyrl-BA"/>
        </w:rPr>
        <w:t>Просјечни мјесечни ниво планираних укупних прихода износи 5.</w:t>
      </w:r>
      <w:r w:rsidRPr="00B20653">
        <w:rPr>
          <w:rFonts w:asciiTheme="minorHAnsi" w:hAnsiTheme="minorHAnsi" w:cstheme="minorHAnsi"/>
          <w:sz w:val="22"/>
          <w:szCs w:val="22"/>
          <w:lang w:val="sr-Cyrl-BA"/>
        </w:rPr>
        <w:t>940.223</w:t>
      </w:r>
      <w:r w:rsidRPr="00B20653">
        <w:rPr>
          <w:rFonts w:asciiTheme="minorHAnsi" w:hAnsiTheme="minorHAnsi" w:cstheme="minorHAnsi"/>
          <w:sz w:val="22"/>
          <w:szCs w:val="22"/>
          <w:lang w:val="bs-Cyrl-BA"/>
        </w:rPr>
        <w:t xml:space="preserve"> КМ.</w:t>
      </w:r>
    </w:p>
    <w:p w:rsidR="00252EE1" w:rsidRPr="00B20653" w:rsidRDefault="00252EE1" w:rsidP="00156859">
      <w:pPr>
        <w:jc w:val="both"/>
        <w:rPr>
          <w:rFonts w:ascii="Calibri" w:hAnsi="Calibri"/>
          <w:b/>
          <w:sz w:val="16"/>
          <w:szCs w:val="16"/>
          <w:lang w:val="sr-Cyrl-CS"/>
        </w:rPr>
      </w:pPr>
    </w:p>
    <w:p w:rsidR="00252EE1" w:rsidRPr="00B20653" w:rsidRDefault="00252EE1" w:rsidP="00156859">
      <w:pPr>
        <w:pStyle w:val="Caption"/>
        <w:keepNext/>
        <w:rPr>
          <w:rFonts w:ascii="Calibri" w:hAnsi="Calibri"/>
          <w:b w:val="0"/>
          <w:sz w:val="22"/>
          <w:szCs w:val="22"/>
          <w:lang w:val="sr-Cyrl-BA"/>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3</w:t>
      </w:r>
      <w:r w:rsidR="00D2407D" w:rsidRPr="00B20653">
        <w:rPr>
          <w:rFonts w:ascii="Calibri" w:hAnsi="Calibri"/>
          <w:b w:val="0"/>
          <w:sz w:val="22"/>
          <w:szCs w:val="22"/>
          <w:lang w:val="sr-Cyrl-CS"/>
        </w:rPr>
        <w:fldChar w:fldCharType="end"/>
      </w:r>
      <w:r w:rsidRPr="00B20653">
        <w:rPr>
          <w:rFonts w:ascii="Calibri" w:hAnsi="Calibri"/>
          <w:b w:val="0"/>
          <w:sz w:val="22"/>
          <w:szCs w:val="22"/>
          <w:lang w:val="sr-Cyrl-BA"/>
        </w:rPr>
        <w:t xml:space="preserve"> - </w:t>
      </w:r>
      <w:r w:rsidRPr="00B20653">
        <w:rPr>
          <w:rFonts w:ascii="Calibri" w:hAnsi="Calibri"/>
          <w:b w:val="0"/>
          <w:sz w:val="22"/>
          <w:szCs w:val="22"/>
          <w:lang w:val="sr-Cyrl-CS"/>
        </w:rPr>
        <w:t xml:space="preserve">Структура планираних  </w:t>
      </w:r>
      <w:r w:rsidRPr="00B20653">
        <w:rPr>
          <w:rFonts w:ascii="Calibri" w:hAnsi="Calibri"/>
          <w:b w:val="0"/>
          <w:sz w:val="22"/>
          <w:szCs w:val="22"/>
          <w:lang w:val="bs-Cyrl-BA"/>
        </w:rPr>
        <w:t>прихода за 202</w:t>
      </w:r>
      <w:r w:rsidR="003B4561" w:rsidRPr="00B20653">
        <w:rPr>
          <w:rFonts w:ascii="Calibri" w:hAnsi="Calibri"/>
          <w:b w:val="0"/>
          <w:sz w:val="22"/>
          <w:szCs w:val="22"/>
        </w:rPr>
        <w:t>2</w:t>
      </w:r>
      <w:r w:rsidRPr="00B20653">
        <w:rPr>
          <w:rFonts w:ascii="Calibri" w:hAnsi="Calibri"/>
          <w:b w:val="0"/>
          <w:sz w:val="22"/>
          <w:szCs w:val="22"/>
          <w:lang w:val="bs-Cyrl-BA"/>
        </w:rPr>
        <w:t>. годину</w:t>
      </w:r>
    </w:p>
    <w:tbl>
      <w:tblPr>
        <w:tblW w:w="5000" w:type="pct"/>
        <w:tblLook w:val="0000" w:firstRow="0" w:lastRow="0" w:firstColumn="0" w:lastColumn="0" w:noHBand="0" w:noVBand="0"/>
      </w:tblPr>
      <w:tblGrid>
        <w:gridCol w:w="829"/>
        <w:gridCol w:w="3189"/>
        <w:gridCol w:w="1633"/>
        <w:gridCol w:w="959"/>
        <w:gridCol w:w="1416"/>
        <w:gridCol w:w="981"/>
        <w:gridCol w:w="1109"/>
      </w:tblGrid>
      <w:tr w:rsidR="00B20653" w:rsidRPr="00B20653" w:rsidTr="003C4306">
        <w:trPr>
          <w:trHeight w:val="300"/>
        </w:trPr>
        <w:tc>
          <w:tcPr>
            <w:tcW w:w="410"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Ред. Бр.</w:t>
            </w:r>
          </w:p>
        </w:tc>
        <w:tc>
          <w:tcPr>
            <w:tcW w:w="1576"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Врста прихода</w:t>
            </w:r>
          </w:p>
        </w:tc>
        <w:tc>
          <w:tcPr>
            <w:tcW w:w="1281" w:type="pct"/>
            <w:gridSpan w:val="2"/>
            <w:tcBorders>
              <w:top w:val="single" w:sz="4" w:space="0" w:color="auto"/>
              <w:left w:val="nil"/>
              <w:bottom w:val="single" w:sz="4" w:space="0" w:color="auto"/>
              <w:right w:val="single" w:sz="4" w:space="0" w:color="auto"/>
            </w:tcBorders>
            <w:shd w:val="clear" w:color="auto" w:fill="FFFF99"/>
            <w:vAlign w:val="center"/>
          </w:tcPr>
          <w:p w:rsidR="00252EE1" w:rsidRPr="00B20653" w:rsidRDefault="003B4561" w:rsidP="00BF3EC7">
            <w:pPr>
              <w:jc w:val="center"/>
              <w:rPr>
                <w:rFonts w:ascii="Calibri" w:hAnsi="Calibri" w:cs="Arial"/>
                <w:b/>
                <w:bCs/>
                <w:sz w:val="20"/>
                <w:szCs w:val="20"/>
                <w:lang w:val="bs-Cyrl-BA"/>
              </w:rPr>
            </w:pPr>
            <w:r w:rsidRPr="00B20653">
              <w:rPr>
                <w:rFonts w:ascii="Calibri" w:hAnsi="Calibri" w:cs="Arial"/>
                <w:b/>
                <w:bCs/>
                <w:sz w:val="20"/>
                <w:szCs w:val="20"/>
                <w:lang w:val="sr-Cyrl-CS"/>
              </w:rPr>
              <w:t>Процјена за 202</w:t>
            </w:r>
            <w:r w:rsidRPr="00B20653">
              <w:rPr>
                <w:rFonts w:ascii="Calibri" w:hAnsi="Calibri" w:cs="Arial"/>
                <w:b/>
                <w:bCs/>
                <w:sz w:val="20"/>
                <w:szCs w:val="20"/>
              </w:rPr>
              <w:t>1</w:t>
            </w:r>
            <w:r w:rsidR="00252EE1" w:rsidRPr="00B20653">
              <w:rPr>
                <w:rFonts w:ascii="Calibri" w:hAnsi="Calibri" w:cs="Arial"/>
                <w:b/>
                <w:bCs/>
                <w:sz w:val="20"/>
                <w:szCs w:val="20"/>
                <w:lang w:val="sr-Cyrl-CS"/>
              </w:rPr>
              <w:t>.</w:t>
            </w:r>
          </w:p>
        </w:tc>
        <w:tc>
          <w:tcPr>
            <w:tcW w:w="1185" w:type="pct"/>
            <w:gridSpan w:val="2"/>
            <w:tcBorders>
              <w:top w:val="single" w:sz="4" w:space="0" w:color="auto"/>
              <w:left w:val="nil"/>
              <w:bottom w:val="single" w:sz="4" w:space="0" w:color="auto"/>
              <w:right w:val="single" w:sz="4" w:space="0" w:color="auto"/>
            </w:tcBorders>
            <w:shd w:val="clear" w:color="auto" w:fill="FFFF99"/>
            <w:vAlign w:val="center"/>
          </w:tcPr>
          <w:p w:rsidR="00252EE1" w:rsidRPr="00B20653" w:rsidRDefault="00252EE1" w:rsidP="003B4561">
            <w:pPr>
              <w:jc w:val="center"/>
              <w:rPr>
                <w:rFonts w:ascii="Calibri" w:hAnsi="Calibri" w:cs="Arial"/>
                <w:b/>
                <w:bCs/>
                <w:sz w:val="20"/>
                <w:szCs w:val="20"/>
                <w:lang w:val="bs-Cyrl-BA"/>
              </w:rPr>
            </w:pPr>
            <w:r w:rsidRPr="00B20653">
              <w:rPr>
                <w:rFonts w:ascii="Calibri" w:hAnsi="Calibri" w:cs="Arial"/>
                <w:b/>
                <w:bCs/>
                <w:sz w:val="20"/>
                <w:szCs w:val="20"/>
                <w:lang w:val="sr-Cyrl-CS"/>
              </w:rPr>
              <w:t>План за 202</w:t>
            </w:r>
            <w:r w:rsidR="003B4561" w:rsidRPr="00B20653">
              <w:rPr>
                <w:rFonts w:ascii="Calibri" w:hAnsi="Calibri" w:cs="Arial"/>
                <w:b/>
                <w:bCs/>
                <w:sz w:val="20"/>
                <w:szCs w:val="20"/>
              </w:rPr>
              <w:t>2</w:t>
            </w:r>
            <w:r w:rsidRPr="00B20653">
              <w:rPr>
                <w:rFonts w:ascii="Calibri" w:hAnsi="Calibri" w:cs="Arial"/>
                <w:b/>
                <w:bCs/>
                <w:sz w:val="20"/>
                <w:szCs w:val="20"/>
                <w:lang w:val="sr-Cyrl-CS"/>
              </w:rPr>
              <w:t>.</w:t>
            </w:r>
          </w:p>
        </w:tc>
        <w:tc>
          <w:tcPr>
            <w:tcW w:w="548" w:type="pct"/>
            <w:tcBorders>
              <w:top w:val="single" w:sz="4" w:space="0" w:color="auto"/>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lang w:val="sr-Cyrl-CS"/>
              </w:rPr>
            </w:pPr>
            <w:r w:rsidRPr="00B20653">
              <w:rPr>
                <w:rFonts w:ascii="Calibri" w:hAnsi="Calibri" w:cs="Arial"/>
                <w:b/>
                <w:bCs/>
                <w:sz w:val="20"/>
                <w:szCs w:val="20"/>
                <w:lang w:val="sr-Cyrl-CS"/>
              </w:rPr>
              <w:t>Индекс</w:t>
            </w:r>
          </w:p>
        </w:tc>
      </w:tr>
      <w:tr w:rsidR="00B20653" w:rsidRPr="00B20653" w:rsidTr="003C4306">
        <w:trPr>
          <w:trHeight w:val="300"/>
        </w:trPr>
        <w:tc>
          <w:tcPr>
            <w:tcW w:w="410" w:type="pct"/>
            <w:vMerge/>
            <w:tcBorders>
              <w:top w:val="single" w:sz="4" w:space="0" w:color="auto"/>
              <w:left w:val="single" w:sz="4" w:space="0" w:color="auto"/>
              <w:bottom w:val="single" w:sz="4" w:space="0" w:color="auto"/>
              <w:right w:val="single" w:sz="4" w:space="0" w:color="auto"/>
            </w:tcBorders>
            <w:vAlign w:val="center"/>
          </w:tcPr>
          <w:p w:rsidR="00252EE1" w:rsidRPr="00B20653" w:rsidRDefault="00252EE1" w:rsidP="00085666">
            <w:pPr>
              <w:rPr>
                <w:rFonts w:ascii="Calibri" w:hAnsi="Calibri" w:cs="Arial"/>
                <w:b/>
                <w:bCs/>
                <w:sz w:val="20"/>
                <w:szCs w:val="20"/>
              </w:rPr>
            </w:pPr>
          </w:p>
        </w:tc>
        <w:tc>
          <w:tcPr>
            <w:tcW w:w="1576" w:type="pct"/>
            <w:vMerge/>
            <w:tcBorders>
              <w:top w:val="single" w:sz="4" w:space="0" w:color="auto"/>
              <w:left w:val="single" w:sz="4" w:space="0" w:color="auto"/>
              <w:bottom w:val="single" w:sz="4" w:space="0" w:color="auto"/>
              <w:right w:val="single" w:sz="4" w:space="0" w:color="auto"/>
            </w:tcBorders>
            <w:vAlign w:val="center"/>
          </w:tcPr>
          <w:p w:rsidR="00252EE1" w:rsidRPr="00B20653" w:rsidRDefault="00252EE1" w:rsidP="00085666">
            <w:pPr>
              <w:rPr>
                <w:rFonts w:ascii="Calibri" w:hAnsi="Calibri" w:cs="Arial"/>
                <w:b/>
                <w:bCs/>
                <w:sz w:val="20"/>
                <w:szCs w:val="20"/>
              </w:rPr>
            </w:pPr>
          </w:p>
        </w:tc>
        <w:tc>
          <w:tcPr>
            <w:tcW w:w="807" w:type="pct"/>
            <w:tcBorders>
              <w:top w:val="nil"/>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КМ</w:t>
            </w:r>
          </w:p>
        </w:tc>
        <w:tc>
          <w:tcPr>
            <w:tcW w:w="474" w:type="pct"/>
            <w:tcBorders>
              <w:top w:val="nil"/>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 уч.</w:t>
            </w:r>
          </w:p>
        </w:tc>
        <w:tc>
          <w:tcPr>
            <w:tcW w:w="700" w:type="pct"/>
            <w:tcBorders>
              <w:top w:val="nil"/>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КМ</w:t>
            </w:r>
          </w:p>
        </w:tc>
        <w:tc>
          <w:tcPr>
            <w:tcW w:w="485" w:type="pct"/>
            <w:tcBorders>
              <w:top w:val="nil"/>
              <w:left w:val="single" w:sz="4" w:space="0" w:color="auto"/>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 уч.</w:t>
            </w:r>
          </w:p>
        </w:tc>
        <w:tc>
          <w:tcPr>
            <w:tcW w:w="548" w:type="pct"/>
            <w:tcBorders>
              <w:top w:val="nil"/>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lang w:val="sr-Cyrl-CS"/>
              </w:rPr>
            </w:pPr>
            <w:r w:rsidRPr="00B20653">
              <w:rPr>
                <w:rFonts w:ascii="Calibri" w:hAnsi="Calibri" w:cs="Arial"/>
                <w:b/>
                <w:bCs/>
                <w:sz w:val="20"/>
                <w:szCs w:val="20"/>
                <w:lang w:val="sr-Cyrl-CS"/>
              </w:rPr>
              <w:t>5</w:t>
            </w:r>
            <w:r w:rsidRPr="00B20653">
              <w:rPr>
                <w:rFonts w:ascii="Calibri" w:hAnsi="Calibri" w:cs="Arial"/>
                <w:b/>
                <w:bCs/>
                <w:sz w:val="20"/>
                <w:szCs w:val="20"/>
              </w:rPr>
              <w:t>/</w:t>
            </w:r>
            <w:r w:rsidRPr="00B20653">
              <w:rPr>
                <w:rFonts w:ascii="Calibri" w:hAnsi="Calibri" w:cs="Arial"/>
                <w:b/>
                <w:bCs/>
                <w:sz w:val="20"/>
                <w:szCs w:val="20"/>
                <w:lang w:val="sr-Cyrl-CS"/>
              </w:rPr>
              <w:t>3</w:t>
            </w:r>
          </w:p>
        </w:tc>
      </w:tr>
      <w:tr w:rsidR="00B20653" w:rsidRPr="00B20653" w:rsidTr="003C4306">
        <w:trPr>
          <w:trHeight w:val="168"/>
        </w:trPr>
        <w:tc>
          <w:tcPr>
            <w:tcW w:w="410" w:type="pct"/>
            <w:tcBorders>
              <w:top w:val="single" w:sz="4" w:space="0" w:color="auto"/>
              <w:left w:val="single" w:sz="4" w:space="0" w:color="auto"/>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1</w:t>
            </w:r>
          </w:p>
        </w:tc>
        <w:tc>
          <w:tcPr>
            <w:tcW w:w="1576" w:type="pct"/>
            <w:tcBorders>
              <w:top w:val="single" w:sz="4" w:space="0" w:color="auto"/>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2</w:t>
            </w:r>
          </w:p>
        </w:tc>
        <w:tc>
          <w:tcPr>
            <w:tcW w:w="807" w:type="pct"/>
            <w:tcBorders>
              <w:top w:val="nil"/>
              <w:left w:val="nil"/>
              <w:bottom w:val="single" w:sz="4" w:space="0" w:color="auto"/>
              <w:right w:val="single" w:sz="4" w:space="0" w:color="auto"/>
            </w:tcBorders>
            <w:shd w:val="clear" w:color="auto" w:fill="FFCC99"/>
            <w:noWrap/>
            <w:vAlign w:val="center"/>
          </w:tcPr>
          <w:p w:rsidR="00252EE1" w:rsidRPr="00B20653" w:rsidRDefault="00252EE1" w:rsidP="00085666">
            <w:pPr>
              <w:jc w:val="center"/>
              <w:rPr>
                <w:rFonts w:ascii="Calibri" w:hAnsi="Calibri"/>
                <w:sz w:val="16"/>
                <w:szCs w:val="16"/>
                <w:lang w:val="sr-Cyrl-CS"/>
              </w:rPr>
            </w:pPr>
            <w:r w:rsidRPr="00B20653">
              <w:rPr>
                <w:rFonts w:ascii="Calibri" w:hAnsi="Calibri"/>
                <w:sz w:val="16"/>
                <w:szCs w:val="16"/>
                <w:lang w:val="sr-Cyrl-CS"/>
              </w:rPr>
              <w:t>3</w:t>
            </w:r>
          </w:p>
        </w:tc>
        <w:tc>
          <w:tcPr>
            <w:tcW w:w="474" w:type="pct"/>
            <w:tcBorders>
              <w:top w:val="nil"/>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sz w:val="16"/>
                <w:szCs w:val="16"/>
                <w:lang w:val="sr-Cyrl-CS"/>
              </w:rPr>
            </w:pPr>
            <w:r w:rsidRPr="00B20653">
              <w:rPr>
                <w:rFonts w:ascii="Calibri" w:hAnsi="Calibri"/>
                <w:sz w:val="16"/>
                <w:szCs w:val="16"/>
                <w:lang w:val="sr-Cyrl-CS"/>
              </w:rPr>
              <w:t>4</w:t>
            </w:r>
          </w:p>
        </w:tc>
        <w:tc>
          <w:tcPr>
            <w:tcW w:w="700" w:type="pct"/>
            <w:tcBorders>
              <w:top w:val="nil"/>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sz w:val="16"/>
                <w:szCs w:val="16"/>
                <w:lang w:val="sr-Cyrl-CS"/>
              </w:rPr>
            </w:pPr>
            <w:r w:rsidRPr="00B20653">
              <w:rPr>
                <w:rFonts w:ascii="Calibri" w:hAnsi="Calibri"/>
                <w:sz w:val="16"/>
                <w:szCs w:val="16"/>
                <w:lang w:val="sr-Cyrl-CS"/>
              </w:rPr>
              <w:t>5</w:t>
            </w:r>
          </w:p>
        </w:tc>
        <w:tc>
          <w:tcPr>
            <w:tcW w:w="485" w:type="pct"/>
            <w:tcBorders>
              <w:top w:val="nil"/>
              <w:left w:val="single" w:sz="4" w:space="0" w:color="auto"/>
              <w:bottom w:val="single" w:sz="4" w:space="0" w:color="auto"/>
              <w:right w:val="single" w:sz="4" w:space="0" w:color="auto"/>
            </w:tcBorders>
            <w:shd w:val="clear" w:color="auto" w:fill="FFCC99"/>
            <w:noWrap/>
            <w:vAlign w:val="center"/>
          </w:tcPr>
          <w:p w:rsidR="00252EE1" w:rsidRPr="00B20653" w:rsidRDefault="00252EE1" w:rsidP="00085666">
            <w:pPr>
              <w:jc w:val="center"/>
              <w:rPr>
                <w:rFonts w:ascii="Calibri" w:hAnsi="Calibri"/>
                <w:sz w:val="16"/>
                <w:szCs w:val="16"/>
                <w:lang w:val="sr-Cyrl-CS"/>
              </w:rPr>
            </w:pPr>
            <w:r w:rsidRPr="00B20653">
              <w:rPr>
                <w:rFonts w:ascii="Calibri" w:hAnsi="Calibri"/>
                <w:sz w:val="16"/>
                <w:szCs w:val="16"/>
                <w:lang w:val="sr-Cyrl-CS"/>
              </w:rPr>
              <w:t>6</w:t>
            </w:r>
          </w:p>
        </w:tc>
        <w:tc>
          <w:tcPr>
            <w:tcW w:w="548" w:type="pct"/>
            <w:tcBorders>
              <w:top w:val="nil"/>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sz w:val="16"/>
                <w:szCs w:val="16"/>
                <w:lang w:val="sr-Cyrl-CS"/>
              </w:rPr>
            </w:pPr>
            <w:r w:rsidRPr="00B20653">
              <w:rPr>
                <w:rFonts w:ascii="Calibri" w:hAnsi="Calibri"/>
                <w:sz w:val="16"/>
                <w:szCs w:val="16"/>
                <w:lang w:val="sr-Cyrl-CS"/>
              </w:rPr>
              <w:t>7</w:t>
            </w:r>
          </w:p>
        </w:tc>
      </w:tr>
      <w:tr w:rsidR="00B20653" w:rsidRPr="00B20653" w:rsidTr="003C4306">
        <w:trPr>
          <w:trHeight w:val="326"/>
        </w:trPr>
        <w:tc>
          <w:tcPr>
            <w:tcW w:w="410" w:type="pct"/>
            <w:tcBorders>
              <w:top w:val="single" w:sz="4" w:space="0" w:color="auto"/>
              <w:left w:val="single" w:sz="4" w:space="0" w:color="auto"/>
              <w:bottom w:val="dotted" w:sz="4" w:space="0" w:color="auto"/>
              <w:right w:val="single" w:sz="4" w:space="0" w:color="auto"/>
            </w:tcBorders>
            <w:vAlign w:val="center"/>
          </w:tcPr>
          <w:p w:rsidR="00F81E6F" w:rsidRPr="00B20653" w:rsidRDefault="00F81E6F" w:rsidP="003C4306">
            <w:pPr>
              <w:jc w:val="center"/>
              <w:rPr>
                <w:rFonts w:ascii="Calibri" w:hAnsi="Calibri" w:cs="Arial"/>
                <w:sz w:val="20"/>
                <w:szCs w:val="20"/>
              </w:rPr>
            </w:pPr>
            <w:r w:rsidRPr="00B20653">
              <w:rPr>
                <w:rFonts w:ascii="Calibri" w:hAnsi="Calibri" w:cs="Arial"/>
                <w:sz w:val="20"/>
                <w:szCs w:val="20"/>
                <w:lang w:val="sr-Cyrl-CS"/>
              </w:rPr>
              <w:t>1.</w:t>
            </w:r>
          </w:p>
        </w:tc>
        <w:tc>
          <w:tcPr>
            <w:tcW w:w="1576" w:type="pct"/>
            <w:tcBorders>
              <w:top w:val="single" w:sz="4" w:space="0" w:color="auto"/>
              <w:left w:val="nil"/>
              <w:bottom w:val="dotted" w:sz="4" w:space="0" w:color="auto"/>
              <w:right w:val="single" w:sz="4" w:space="0" w:color="auto"/>
            </w:tcBorders>
            <w:vAlign w:val="center"/>
          </w:tcPr>
          <w:p w:rsidR="00F81E6F" w:rsidRPr="00B20653" w:rsidRDefault="00F81E6F" w:rsidP="003C4306">
            <w:pPr>
              <w:rPr>
                <w:rFonts w:ascii="Calibri" w:hAnsi="Calibri" w:cs="Arial"/>
                <w:sz w:val="20"/>
                <w:szCs w:val="20"/>
              </w:rPr>
            </w:pPr>
            <w:r w:rsidRPr="00B20653">
              <w:rPr>
                <w:rFonts w:ascii="Calibri" w:hAnsi="Calibri" w:cs="Arial"/>
                <w:sz w:val="20"/>
                <w:szCs w:val="20"/>
                <w:lang w:val="sr-Cyrl-CS"/>
              </w:rPr>
              <w:t>Посло</w:t>
            </w:r>
            <w:r w:rsidRPr="00B20653">
              <w:rPr>
                <w:rFonts w:ascii="Calibri" w:hAnsi="Calibri" w:cs="Arial"/>
                <w:sz w:val="20"/>
                <w:szCs w:val="20"/>
                <w:lang w:val="sr-Cyrl-BA"/>
              </w:rPr>
              <w:t>вни  п</w:t>
            </w:r>
            <w:r w:rsidRPr="00B20653">
              <w:rPr>
                <w:rFonts w:ascii="Calibri" w:hAnsi="Calibri" w:cs="Arial"/>
                <w:sz w:val="20"/>
                <w:szCs w:val="20"/>
                <w:lang w:val="sr-Cyrl-CS"/>
              </w:rPr>
              <w:t>риходи</w:t>
            </w:r>
          </w:p>
        </w:tc>
        <w:tc>
          <w:tcPr>
            <w:tcW w:w="807" w:type="pct"/>
            <w:tcBorders>
              <w:top w:val="single" w:sz="4" w:space="0" w:color="auto"/>
              <w:left w:val="nil"/>
              <w:bottom w:val="dotted" w:sz="4" w:space="0" w:color="auto"/>
              <w:right w:val="single" w:sz="4" w:space="0" w:color="auto"/>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70.809.880</w:t>
            </w:r>
          </w:p>
        </w:tc>
        <w:tc>
          <w:tcPr>
            <w:tcW w:w="474" w:type="pct"/>
            <w:tcBorders>
              <w:top w:val="single"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98,58</w:t>
            </w:r>
          </w:p>
        </w:tc>
        <w:tc>
          <w:tcPr>
            <w:tcW w:w="700" w:type="pct"/>
            <w:tcBorders>
              <w:top w:val="single"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rPr>
              <w:t>70.</w:t>
            </w:r>
            <w:r w:rsidRPr="00B20653">
              <w:rPr>
                <w:rFonts w:asciiTheme="minorHAnsi" w:hAnsiTheme="minorHAnsi" w:cstheme="minorHAnsi"/>
                <w:sz w:val="20"/>
                <w:szCs w:val="20"/>
                <w:lang w:val="sr-Cyrl-BA"/>
              </w:rPr>
              <w:t>418.087</w:t>
            </w:r>
          </w:p>
        </w:tc>
        <w:tc>
          <w:tcPr>
            <w:tcW w:w="485" w:type="pct"/>
            <w:tcBorders>
              <w:top w:val="single" w:sz="4" w:space="0" w:color="auto"/>
              <w:left w:val="single" w:sz="4" w:space="0" w:color="auto"/>
              <w:bottom w:val="dotted" w:sz="4" w:space="0" w:color="auto"/>
              <w:right w:val="single" w:sz="4" w:space="0" w:color="auto"/>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rPr>
              <w:t>98</w:t>
            </w:r>
            <w:r w:rsidRPr="00B20653">
              <w:rPr>
                <w:rFonts w:asciiTheme="minorHAnsi" w:hAnsiTheme="minorHAnsi" w:cstheme="minorHAnsi"/>
                <w:sz w:val="20"/>
                <w:szCs w:val="20"/>
                <w:lang w:val="sr-Cyrl-BA"/>
              </w:rPr>
              <w:t>,</w:t>
            </w:r>
            <w:r w:rsidRPr="00B20653">
              <w:rPr>
                <w:rFonts w:asciiTheme="minorHAnsi" w:hAnsiTheme="minorHAnsi" w:cstheme="minorHAnsi"/>
                <w:sz w:val="20"/>
                <w:szCs w:val="20"/>
              </w:rPr>
              <w:t>7</w:t>
            </w:r>
            <w:r w:rsidRPr="00B20653">
              <w:rPr>
                <w:rFonts w:asciiTheme="minorHAnsi" w:hAnsiTheme="minorHAnsi" w:cstheme="minorHAnsi"/>
                <w:sz w:val="20"/>
                <w:szCs w:val="20"/>
                <w:lang w:val="sr-Cyrl-BA"/>
              </w:rPr>
              <w:t>9</w:t>
            </w:r>
          </w:p>
        </w:tc>
        <w:tc>
          <w:tcPr>
            <w:tcW w:w="548" w:type="pct"/>
            <w:tcBorders>
              <w:top w:val="single"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99</w:t>
            </w:r>
          </w:p>
        </w:tc>
      </w:tr>
      <w:tr w:rsidR="00B20653" w:rsidRPr="00B20653" w:rsidTr="003C4306">
        <w:trPr>
          <w:trHeight w:val="302"/>
        </w:trPr>
        <w:tc>
          <w:tcPr>
            <w:tcW w:w="410" w:type="pct"/>
            <w:tcBorders>
              <w:top w:val="dotted" w:sz="4" w:space="0" w:color="auto"/>
              <w:left w:val="single" w:sz="4" w:space="0" w:color="auto"/>
              <w:bottom w:val="dotted" w:sz="4" w:space="0" w:color="auto"/>
              <w:right w:val="single" w:sz="4" w:space="0" w:color="auto"/>
            </w:tcBorders>
            <w:vAlign w:val="center"/>
          </w:tcPr>
          <w:p w:rsidR="00F81E6F" w:rsidRPr="00B20653" w:rsidRDefault="00F81E6F" w:rsidP="003C4306">
            <w:pPr>
              <w:jc w:val="center"/>
              <w:rPr>
                <w:rFonts w:ascii="Calibri" w:hAnsi="Calibri" w:cs="Arial"/>
                <w:sz w:val="20"/>
                <w:szCs w:val="20"/>
              </w:rPr>
            </w:pPr>
            <w:r w:rsidRPr="00B20653">
              <w:rPr>
                <w:rFonts w:ascii="Calibri" w:hAnsi="Calibri" w:cs="Arial"/>
                <w:sz w:val="20"/>
                <w:szCs w:val="20"/>
                <w:lang w:val="sr-Cyrl-CS"/>
              </w:rPr>
              <w:t>2.</w:t>
            </w:r>
          </w:p>
        </w:tc>
        <w:tc>
          <w:tcPr>
            <w:tcW w:w="1576" w:type="pct"/>
            <w:tcBorders>
              <w:top w:val="dotted" w:sz="4" w:space="0" w:color="auto"/>
              <w:left w:val="nil"/>
              <w:bottom w:val="dotted" w:sz="4" w:space="0" w:color="auto"/>
              <w:right w:val="single" w:sz="4" w:space="0" w:color="auto"/>
            </w:tcBorders>
            <w:vAlign w:val="center"/>
          </w:tcPr>
          <w:p w:rsidR="00F81E6F" w:rsidRPr="00B20653" w:rsidRDefault="00F81E6F" w:rsidP="003C4306">
            <w:pPr>
              <w:rPr>
                <w:rFonts w:ascii="Calibri" w:hAnsi="Calibri" w:cs="Arial"/>
                <w:sz w:val="20"/>
                <w:szCs w:val="20"/>
              </w:rPr>
            </w:pPr>
            <w:r w:rsidRPr="00B20653">
              <w:rPr>
                <w:rFonts w:ascii="Calibri" w:hAnsi="Calibri" w:cs="Arial"/>
                <w:sz w:val="20"/>
                <w:szCs w:val="20"/>
                <w:lang w:val="sr-Cyrl-CS"/>
              </w:rPr>
              <w:t>Финансијски приходи</w:t>
            </w:r>
          </w:p>
        </w:tc>
        <w:tc>
          <w:tcPr>
            <w:tcW w:w="807"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237.775</w:t>
            </w:r>
          </w:p>
        </w:tc>
        <w:tc>
          <w:tcPr>
            <w:tcW w:w="474"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0,33</w:t>
            </w:r>
          </w:p>
        </w:tc>
        <w:tc>
          <w:tcPr>
            <w:tcW w:w="700"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235.925</w:t>
            </w:r>
          </w:p>
        </w:tc>
        <w:tc>
          <w:tcPr>
            <w:tcW w:w="485" w:type="pct"/>
            <w:tcBorders>
              <w:top w:val="dotted" w:sz="4" w:space="0" w:color="auto"/>
              <w:left w:val="single" w:sz="4" w:space="0" w:color="auto"/>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0,33</w:t>
            </w:r>
          </w:p>
        </w:tc>
        <w:tc>
          <w:tcPr>
            <w:tcW w:w="548"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99</w:t>
            </w:r>
          </w:p>
        </w:tc>
      </w:tr>
      <w:tr w:rsidR="00B20653" w:rsidRPr="00B20653" w:rsidTr="003C4306">
        <w:trPr>
          <w:trHeight w:val="302"/>
        </w:trPr>
        <w:tc>
          <w:tcPr>
            <w:tcW w:w="410" w:type="pct"/>
            <w:tcBorders>
              <w:top w:val="dotted" w:sz="4" w:space="0" w:color="auto"/>
              <w:left w:val="single" w:sz="4" w:space="0" w:color="auto"/>
              <w:bottom w:val="dotted" w:sz="4" w:space="0" w:color="auto"/>
              <w:right w:val="single" w:sz="4" w:space="0" w:color="auto"/>
            </w:tcBorders>
            <w:vAlign w:val="center"/>
          </w:tcPr>
          <w:p w:rsidR="00F81E6F" w:rsidRPr="00B20653" w:rsidRDefault="00F81E6F" w:rsidP="003C4306">
            <w:pPr>
              <w:jc w:val="center"/>
              <w:rPr>
                <w:rFonts w:ascii="Calibri" w:hAnsi="Calibri" w:cs="Arial"/>
                <w:sz w:val="20"/>
                <w:szCs w:val="20"/>
              </w:rPr>
            </w:pPr>
            <w:r w:rsidRPr="00B20653">
              <w:rPr>
                <w:rFonts w:ascii="Calibri" w:hAnsi="Calibri" w:cs="Arial"/>
                <w:sz w:val="20"/>
                <w:szCs w:val="20"/>
                <w:lang w:val="sr-Cyrl-CS"/>
              </w:rPr>
              <w:t>3.</w:t>
            </w:r>
          </w:p>
        </w:tc>
        <w:tc>
          <w:tcPr>
            <w:tcW w:w="1576" w:type="pct"/>
            <w:tcBorders>
              <w:top w:val="dotted" w:sz="4" w:space="0" w:color="auto"/>
              <w:left w:val="nil"/>
              <w:bottom w:val="dotted" w:sz="4" w:space="0" w:color="auto"/>
              <w:right w:val="single" w:sz="4" w:space="0" w:color="auto"/>
            </w:tcBorders>
            <w:vAlign w:val="center"/>
          </w:tcPr>
          <w:p w:rsidR="00F81E6F" w:rsidRPr="00B20653" w:rsidRDefault="00F81E6F" w:rsidP="003C4306">
            <w:pPr>
              <w:rPr>
                <w:rFonts w:ascii="Calibri" w:hAnsi="Calibri" w:cs="Arial"/>
                <w:sz w:val="20"/>
                <w:szCs w:val="20"/>
              </w:rPr>
            </w:pPr>
            <w:r w:rsidRPr="00B20653">
              <w:rPr>
                <w:rFonts w:ascii="Calibri" w:hAnsi="Calibri" w:cs="Arial"/>
                <w:sz w:val="20"/>
                <w:szCs w:val="20"/>
                <w:lang w:val="sr-Cyrl-CS"/>
              </w:rPr>
              <w:t>Остали приходи</w:t>
            </w:r>
          </w:p>
        </w:tc>
        <w:tc>
          <w:tcPr>
            <w:tcW w:w="807"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742.167</w:t>
            </w:r>
          </w:p>
        </w:tc>
        <w:tc>
          <w:tcPr>
            <w:tcW w:w="474"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1,03</w:t>
            </w:r>
          </w:p>
        </w:tc>
        <w:tc>
          <w:tcPr>
            <w:tcW w:w="700"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584.661</w:t>
            </w:r>
          </w:p>
        </w:tc>
        <w:tc>
          <w:tcPr>
            <w:tcW w:w="485" w:type="pct"/>
            <w:tcBorders>
              <w:top w:val="dotted" w:sz="4" w:space="0" w:color="auto"/>
              <w:left w:val="single" w:sz="4" w:space="0" w:color="auto"/>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0,82</w:t>
            </w:r>
          </w:p>
        </w:tc>
        <w:tc>
          <w:tcPr>
            <w:tcW w:w="548"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79</w:t>
            </w:r>
          </w:p>
        </w:tc>
      </w:tr>
      <w:tr w:rsidR="00B20653" w:rsidRPr="00B20653" w:rsidTr="003C4306">
        <w:trPr>
          <w:trHeight w:val="397"/>
        </w:trPr>
        <w:tc>
          <w:tcPr>
            <w:tcW w:w="410" w:type="pct"/>
            <w:tcBorders>
              <w:top w:val="dotted" w:sz="4" w:space="0" w:color="auto"/>
              <w:left w:val="single" w:sz="4" w:space="0" w:color="auto"/>
              <w:bottom w:val="dotted" w:sz="4" w:space="0" w:color="auto"/>
              <w:right w:val="single" w:sz="4" w:space="0" w:color="auto"/>
            </w:tcBorders>
            <w:vAlign w:val="center"/>
          </w:tcPr>
          <w:p w:rsidR="00F81E6F" w:rsidRPr="00B20653" w:rsidRDefault="00F81E6F" w:rsidP="003C4306">
            <w:pPr>
              <w:jc w:val="center"/>
              <w:rPr>
                <w:rFonts w:ascii="Calibri" w:hAnsi="Calibri" w:cs="Arial"/>
                <w:sz w:val="20"/>
                <w:szCs w:val="20"/>
              </w:rPr>
            </w:pPr>
            <w:r w:rsidRPr="00B20653">
              <w:rPr>
                <w:rFonts w:ascii="Calibri" w:hAnsi="Calibri" w:cs="Arial"/>
                <w:sz w:val="20"/>
                <w:szCs w:val="20"/>
              </w:rPr>
              <w:t>4.</w:t>
            </w:r>
          </w:p>
        </w:tc>
        <w:tc>
          <w:tcPr>
            <w:tcW w:w="1576" w:type="pct"/>
            <w:tcBorders>
              <w:top w:val="dotted" w:sz="4" w:space="0" w:color="auto"/>
              <w:left w:val="nil"/>
              <w:bottom w:val="dotted" w:sz="4" w:space="0" w:color="auto"/>
              <w:right w:val="single" w:sz="4" w:space="0" w:color="auto"/>
            </w:tcBorders>
            <w:vAlign w:val="center"/>
          </w:tcPr>
          <w:p w:rsidR="00F81E6F" w:rsidRPr="00B20653" w:rsidRDefault="00F81E6F" w:rsidP="003C4306">
            <w:pPr>
              <w:rPr>
                <w:rFonts w:ascii="Calibri" w:hAnsi="Calibri" w:cs="Arial"/>
                <w:sz w:val="20"/>
                <w:szCs w:val="20"/>
                <w:lang w:val="sr-Cyrl-CS"/>
              </w:rPr>
            </w:pPr>
            <w:r w:rsidRPr="00B20653">
              <w:rPr>
                <w:rFonts w:ascii="Calibri" w:hAnsi="Calibri" w:cs="Arial"/>
                <w:sz w:val="20"/>
                <w:szCs w:val="20"/>
                <w:lang w:val="sr-Cyrl-CS"/>
              </w:rPr>
              <w:t>Приходи по осову исправке грешака из ранијих година</w:t>
            </w:r>
          </w:p>
        </w:tc>
        <w:tc>
          <w:tcPr>
            <w:tcW w:w="807"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37.817</w:t>
            </w:r>
          </w:p>
        </w:tc>
        <w:tc>
          <w:tcPr>
            <w:tcW w:w="474"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0,05</w:t>
            </w:r>
          </w:p>
        </w:tc>
        <w:tc>
          <w:tcPr>
            <w:tcW w:w="700"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40.000</w:t>
            </w:r>
          </w:p>
        </w:tc>
        <w:tc>
          <w:tcPr>
            <w:tcW w:w="485" w:type="pct"/>
            <w:tcBorders>
              <w:top w:val="dotted" w:sz="4" w:space="0" w:color="auto"/>
              <w:left w:val="single" w:sz="4" w:space="0" w:color="auto"/>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0,06</w:t>
            </w:r>
          </w:p>
        </w:tc>
        <w:tc>
          <w:tcPr>
            <w:tcW w:w="548" w:type="pct"/>
            <w:tcBorders>
              <w:top w:val="dotted" w:sz="4" w:space="0" w:color="auto"/>
              <w:left w:val="nil"/>
              <w:bottom w:val="dotted"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106</w:t>
            </w:r>
          </w:p>
        </w:tc>
      </w:tr>
      <w:tr w:rsidR="00B20653" w:rsidRPr="00B20653" w:rsidTr="003C4306">
        <w:trPr>
          <w:trHeight w:val="397"/>
        </w:trPr>
        <w:tc>
          <w:tcPr>
            <w:tcW w:w="410" w:type="pct"/>
            <w:tcBorders>
              <w:top w:val="dotted" w:sz="4" w:space="0" w:color="auto"/>
              <w:left w:val="single" w:sz="4" w:space="0" w:color="auto"/>
              <w:bottom w:val="single" w:sz="4" w:space="0" w:color="auto"/>
              <w:right w:val="single" w:sz="4" w:space="0" w:color="auto"/>
            </w:tcBorders>
            <w:vAlign w:val="center"/>
          </w:tcPr>
          <w:p w:rsidR="00F81E6F" w:rsidRPr="00B20653" w:rsidRDefault="00F81E6F" w:rsidP="003C4306">
            <w:pPr>
              <w:jc w:val="center"/>
              <w:rPr>
                <w:rFonts w:ascii="Calibri" w:hAnsi="Calibri" w:cs="Arial"/>
                <w:sz w:val="20"/>
                <w:szCs w:val="20"/>
                <w:lang w:val="bs-Cyrl-BA"/>
              </w:rPr>
            </w:pPr>
            <w:r w:rsidRPr="00B20653">
              <w:rPr>
                <w:rFonts w:ascii="Calibri" w:hAnsi="Calibri" w:cs="Arial"/>
                <w:sz w:val="20"/>
                <w:szCs w:val="20"/>
                <w:lang w:val="bs-Cyrl-BA"/>
              </w:rPr>
              <w:t>5.</w:t>
            </w:r>
          </w:p>
        </w:tc>
        <w:tc>
          <w:tcPr>
            <w:tcW w:w="1576" w:type="pct"/>
            <w:tcBorders>
              <w:top w:val="dotted" w:sz="4" w:space="0" w:color="auto"/>
              <w:left w:val="nil"/>
              <w:bottom w:val="single" w:sz="4" w:space="0" w:color="auto"/>
              <w:right w:val="single" w:sz="4" w:space="0" w:color="auto"/>
            </w:tcBorders>
            <w:vAlign w:val="center"/>
          </w:tcPr>
          <w:p w:rsidR="00F81E6F" w:rsidRPr="00B20653" w:rsidRDefault="00F81E6F" w:rsidP="003C4306">
            <w:pPr>
              <w:rPr>
                <w:rFonts w:ascii="Calibri" w:hAnsi="Calibri" w:cs="Arial"/>
                <w:sz w:val="20"/>
                <w:szCs w:val="20"/>
                <w:lang w:val="sr-Cyrl-CS"/>
              </w:rPr>
            </w:pPr>
            <w:r w:rsidRPr="00B20653">
              <w:rPr>
                <w:rFonts w:ascii="Calibri" w:hAnsi="Calibri" w:cs="Arial"/>
                <w:sz w:val="20"/>
                <w:szCs w:val="20"/>
                <w:lang w:val="sr-Cyrl-CS"/>
              </w:rPr>
              <w:t>Приходи по основу усклађивања вриједности имовине</w:t>
            </w:r>
          </w:p>
        </w:tc>
        <w:tc>
          <w:tcPr>
            <w:tcW w:w="807" w:type="pct"/>
            <w:tcBorders>
              <w:top w:val="dotted" w:sz="4" w:space="0" w:color="auto"/>
              <w:left w:val="nil"/>
              <w:bottom w:val="single"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4.000</w:t>
            </w:r>
          </w:p>
        </w:tc>
        <w:tc>
          <w:tcPr>
            <w:tcW w:w="474" w:type="pct"/>
            <w:tcBorders>
              <w:top w:val="dotted" w:sz="4" w:space="0" w:color="auto"/>
              <w:left w:val="nil"/>
              <w:bottom w:val="single"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0,01</w:t>
            </w:r>
          </w:p>
        </w:tc>
        <w:tc>
          <w:tcPr>
            <w:tcW w:w="700" w:type="pct"/>
            <w:tcBorders>
              <w:top w:val="dotted" w:sz="4" w:space="0" w:color="auto"/>
              <w:left w:val="nil"/>
              <w:bottom w:val="single"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4.000</w:t>
            </w:r>
          </w:p>
        </w:tc>
        <w:tc>
          <w:tcPr>
            <w:tcW w:w="485" w:type="pct"/>
            <w:tcBorders>
              <w:top w:val="dotted" w:sz="4" w:space="0" w:color="auto"/>
              <w:left w:val="single" w:sz="4" w:space="0" w:color="auto"/>
              <w:bottom w:val="single"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0,01</w:t>
            </w:r>
          </w:p>
        </w:tc>
        <w:tc>
          <w:tcPr>
            <w:tcW w:w="548" w:type="pct"/>
            <w:tcBorders>
              <w:top w:val="dotted" w:sz="4" w:space="0" w:color="auto"/>
              <w:left w:val="nil"/>
              <w:bottom w:val="single" w:sz="4" w:space="0" w:color="auto"/>
              <w:right w:val="single" w:sz="4" w:space="0" w:color="auto"/>
            </w:tcBorders>
            <w:vAlign w:val="center"/>
          </w:tcPr>
          <w:p w:rsidR="00F81E6F" w:rsidRPr="00B20653" w:rsidRDefault="00F81E6F" w:rsidP="00B9346B">
            <w:pPr>
              <w:jc w:val="right"/>
              <w:rPr>
                <w:rFonts w:asciiTheme="minorHAnsi" w:hAnsiTheme="minorHAnsi" w:cstheme="minorHAnsi"/>
                <w:sz w:val="20"/>
                <w:szCs w:val="20"/>
              </w:rPr>
            </w:pPr>
            <w:r w:rsidRPr="00B20653">
              <w:rPr>
                <w:rFonts w:asciiTheme="minorHAnsi" w:hAnsiTheme="minorHAnsi" w:cstheme="minorHAnsi"/>
                <w:sz w:val="20"/>
                <w:szCs w:val="20"/>
              </w:rPr>
              <w:t>100</w:t>
            </w:r>
          </w:p>
        </w:tc>
      </w:tr>
      <w:tr w:rsidR="00B20653" w:rsidRPr="00B20653" w:rsidTr="003C4306">
        <w:trPr>
          <w:trHeight w:val="395"/>
        </w:trPr>
        <w:tc>
          <w:tcPr>
            <w:tcW w:w="1986"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F81E6F" w:rsidRPr="00B20653" w:rsidRDefault="00F81E6F" w:rsidP="003C4306">
            <w:pPr>
              <w:jc w:val="center"/>
              <w:rPr>
                <w:rFonts w:ascii="Calibri" w:hAnsi="Calibri" w:cs="Arial"/>
                <w:b/>
                <w:bCs/>
                <w:sz w:val="20"/>
                <w:szCs w:val="20"/>
              </w:rPr>
            </w:pPr>
            <w:r w:rsidRPr="00B20653">
              <w:rPr>
                <w:rFonts w:ascii="Calibri" w:hAnsi="Calibri" w:cs="Arial"/>
                <w:b/>
                <w:bCs/>
                <w:sz w:val="20"/>
                <w:szCs w:val="20"/>
                <w:lang w:val="sr-Cyrl-CS"/>
              </w:rPr>
              <w:t>У К У П Н О:</w:t>
            </w:r>
          </w:p>
        </w:tc>
        <w:tc>
          <w:tcPr>
            <w:tcW w:w="807" w:type="pct"/>
            <w:tcBorders>
              <w:top w:val="single" w:sz="4" w:space="0" w:color="auto"/>
              <w:left w:val="single" w:sz="4" w:space="0" w:color="auto"/>
              <w:bottom w:val="single" w:sz="4" w:space="0" w:color="auto"/>
              <w:right w:val="single" w:sz="4" w:space="0" w:color="auto"/>
            </w:tcBorders>
            <w:shd w:val="clear" w:color="auto" w:fill="FFFF99"/>
            <w:vAlign w:val="center"/>
          </w:tcPr>
          <w:p w:rsidR="00F81E6F" w:rsidRPr="00B20653" w:rsidRDefault="00F81E6F" w:rsidP="00B9346B">
            <w:pPr>
              <w:jc w:val="right"/>
              <w:rPr>
                <w:rFonts w:asciiTheme="minorHAnsi" w:hAnsiTheme="minorHAnsi" w:cstheme="minorHAnsi"/>
                <w:b/>
                <w:bCs/>
                <w:sz w:val="22"/>
                <w:szCs w:val="22"/>
                <w:lang w:val="bs-Cyrl-BA"/>
              </w:rPr>
            </w:pPr>
            <w:r w:rsidRPr="00B20653">
              <w:rPr>
                <w:rFonts w:asciiTheme="minorHAnsi" w:hAnsiTheme="minorHAnsi" w:cstheme="minorHAnsi"/>
                <w:b/>
                <w:bCs/>
                <w:sz w:val="22"/>
                <w:szCs w:val="22"/>
                <w:lang w:val="bs-Cyrl-BA"/>
              </w:rPr>
              <w:t>71.831.639</w:t>
            </w:r>
          </w:p>
        </w:tc>
        <w:tc>
          <w:tcPr>
            <w:tcW w:w="474" w:type="pct"/>
            <w:tcBorders>
              <w:top w:val="single" w:sz="4" w:space="0" w:color="auto"/>
              <w:left w:val="single" w:sz="4" w:space="0" w:color="auto"/>
              <w:bottom w:val="single" w:sz="4" w:space="0" w:color="auto"/>
              <w:right w:val="single" w:sz="4" w:space="0" w:color="auto"/>
            </w:tcBorders>
            <w:shd w:val="clear" w:color="auto" w:fill="FFFF99"/>
            <w:vAlign w:val="center"/>
          </w:tcPr>
          <w:p w:rsidR="00F81E6F" w:rsidRPr="00B20653" w:rsidRDefault="00F81E6F" w:rsidP="00B9346B">
            <w:pPr>
              <w:jc w:val="right"/>
              <w:rPr>
                <w:rFonts w:asciiTheme="minorHAnsi" w:hAnsiTheme="minorHAnsi" w:cstheme="minorHAnsi"/>
                <w:b/>
                <w:bCs/>
                <w:sz w:val="22"/>
                <w:szCs w:val="22"/>
                <w:lang w:val="sr-Cyrl-BA"/>
              </w:rPr>
            </w:pPr>
            <w:r w:rsidRPr="00B20653">
              <w:rPr>
                <w:rFonts w:asciiTheme="minorHAnsi" w:hAnsiTheme="minorHAnsi" w:cstheme="minorHAnsi"/>
                <w:b/>
                <w:bCs/>
                <w:sz w:val="22"/>
                <w:szCs w:val="22"/>
                <w:lang w:val="sr-Cyrl-BA"/>
              </w:rPr>
              <w:t>100</w:t>
            </w:r>
          </w:p>
        </w:tc>
        <w:tc>
          <w:tcPr>
            <w:tcW w:w="700" w:type="pct"/>
            <w:tcBorders>
              <w:top w:val="single" w:sz="4" w:space="0" w:color="auto"/>
              <w:left w:val="single" w:sz="4" w:space="0" w:color="auto"/>
              <w:bottom w:val="single" w:sz="4" w:space="0" w:color="auto"/>
              <w:right w:val="single" w:sz="4" w:space="0" w:color="auto"/>
            </w:tcBorders>
            <w:shd w:val="clear" w:color="auto" w:fill="FFFF99"/>
            <w:vAlign w:val="center"/>
          </w:tcPr>
          <w:p w:rsidR="00F81E6F" w:rsidRPr="00B20653" w:rsidRDefault="00F81E6F" w:rsidP="00B9346B">
            <w:pPr>
              <w:jc w:val="right"/>
              <w:rPr>
                <w:rFonts w:asciiTheme="minorHAnsi" w:hAnsiTheme="minorHAnsi" w:cstheme="minorHAnsi"/>
                <w:b/>
                <w:bCs/>
                <w:sz w:val="22"/>
                <w:szCs w:val="22"/>
                <w:lang w:val="sr-Cyrl-BA"/>
              </w:rPr>
            </w:pPr>
            <w:r w:rsidRPr="00B20653">
              <w:rPr>
                <w:rFonts w:asciiTheme="minorHAnsi" w:hAnsiTheme="minorHAnsi" w:cstheme="minorHAnsi"/>
                <w:b/>
                <w:bCs/>
                <w:sz w:val="22"/>
                <w:szCs w:val="22"/>
              </w:rPr>
              <w:t>71.</w:t>
            </w:r>
            <w:r w:rsidRPr="00B20653">
              <w:rPr>
                <w:rFonts w:asciiTheme="minorHAnsi" w:hAnsiTheme="minorHAnsi" w:cstheme="minorHAnsi"/>
                <w:b/>
                <w:bCs/>
                <w:sz w:val="22"/>
                <w:szCs w:val="22"/>
                <w:lang w:val="sr-Cyrl-BA"/>
              </w:rPr>
              <w:t>282</w:t>
            </w:r>
            <w:r w:rsidRPr="00B20653">
              <w:rPr>
                <w:rFonts w:asciiTheme="minorHAnsi" w:hAnsiTheme="minorHAnsi" w:cstheme="minorHAnsi"/>
                <w:b/>
                <w:bCs/>
                <w:sz w:val="22"/>
                <w:szCs w:val="22"/>
              </w:rPr>
              <w:t>.67</w:t>
            </w:r>
            <w:r w:rsidRPr="00B20653">
              <w:rPr>
                <w:rFonts w:asciiTheme="minorHAnsi" w:hAnsiTheme="minorHAnsi" w:cstheme="minorHAnsi"/>
                <w:b/>
                <w:bCs/>
                <w:sz w:val="22"/>
                <w:szCs w:val="22"/>
                <w:lang w:val="sr-Cyrl-BA"/>
              </w:rPr>
              <w:t>2</w:t>
            </w:r>
          </w:p>
        </w:tc>
        <w:tc>
          <w:tcPr>
            <w:tcW w:w="485" w:type="pct"/>
            <w:tcBorders>
              <w:top w:val="single" w:sz="4" w:space="0" w:color="auto"/>
              <w:left w:val="single" w:sz="4" w:space="0" w:color="auto"/>
              <w:bottom w:val="single" w:sz="4" w:space="0" w:color="auto"/>
              <w:right w:val="single" w:sz="4" w:space="0" w:color="auto"/>
            </w:tcBorders>
            <w:shd w:val="clear" w:color="auto" w:fill="FFFF99"/>
            <w:vAlign w:val="center"/>
          </w:tcPr>
          <w:p w:rsidR="00F81E6F" w:rsidRPr="00B20653" w:rsidRDefault="00F81E6F" w:rsidP="00B9346B">
            <w:pPr>
              <w:jc w:val="right"/>
              <w:rPr>
                <w:rFonts w:asciiTheme="minorHAnsi" w:hAnsiTheme="minorHAnsi" w:cstheme="minorHAnsi"/>
                <w:b/>
                <w:bCs/>
                <w:sz w:val="22"/>
                <w:szCs w:val="22"/>
              </w:rPr>
            </w:pPr>
            <w:r w:rsidRPr="00B20653">
              <w:rPr>
                <w:rFonts w:asciiTheme="minorHAnsi" w:hAnsiTheme="minorHAnsi" w:cstheme="minorHAnsi"/>
                <w:b/>
                <w:bCs/>
                <w:sz w:val="22"/>
                <w:szCs w:val="22"/>
              </w:rPr>
              <w:t>100,00</w:t>
            </w:r>
          </w:p>
        </w:tc>
        <w:tc>
          <w:tcPr>
            <w:tcW w:w="548" w:type="pct"/>
            <w:tcBorders>
              <w:top w:val="single" w:sz="4" w:space="0" w:color="auto"/>
              <w:left w:val="single" w:sz="4" w:space="0" w:color="auto"/>
              <w:bottom w:val="single" w:sz="4" w:space="0" w:color="auto"/>
              <w:right w:val="single" w:sz="4" w:space="0" w:color="auto"/>
            </w:tcBorders>
            <w:shd w:val="clear" w:color="auto" w:fill="FFFF99"/>
            <w:vAlign w:val="center"/>
          </w:tcPr>
          <w:p w:rsidR="00F81E6F" w:rsidRPr="00B20653" w:rsidRDefault="00F81E6F" w:rsidP="00B9346B">
            <w:pPr>
              <w:jc w:val="right"/>
              <w:rPr>
                <w:rFonts w:asciiTheme="minorHAnsi" w:hAnsiTheme="minorHAnsi" w:cstheme="minorHAnsi"/>
                <w:b/>
                <w:sz w:val="22"/>
                <w:szCs w:val="22"/>
                <w:lang w:val="sr-Cyrl-BA"/>
              </w:rPr>
            </w:pPr>
            <w:r w:rsidRPr="00B20653">
              <w:rPr>
                <w:rFonts w:asciiTheme="minorHAnsi" w:hAnsiTheme="minorHAnsi" w:cstheme="minorHAnsi"/>
                <w:b/>
                <w:sz w:val="22"/>
                <w:szCs w:val="22"/>
                <w:lang w:val="sr-Cyrl-BA"/>
              </w:rPr>
              <w:t>99</w:t>
            </w:r>
          </w:p>
        </w:tc>
      </w:tr>
    </w:tbl>
    <w:p w:rsidR="00252EE1" w:rsidRPr="00B20653" w:rsidRDefault="00252EE1" w:rsidP="00156859">
      <w:pPr>
        <w:pStyle w:val="Caption"/>
        <w:keepNext/>
        <w:rPr>
          <w:lang w:val="sr-Cyrl-BA"/>
        </w:rPr>
      </w:pPr>
    </w:p>
    <w:p w:rsidR="006F6B5E" w:rsidRPr="00B20653" w:rsidRDefault="00F81E6F" w:rsidP="00F81E6F">
      <w:pPr>
        <w:ind w:firstLine="284"/>
        <w:jc w:val="both"/>
        <w:rPr>
          <w:rFonts w:asciiTheme="minorHAnsi" w:hAnsiTheme="minorHAnsi" w:cstheme="minorHAnsi"/>
          <w:sz w:val="22"/>
          <w:szCs w:val="22"/>
          <w:lang w:val="sr-Cyrl-CS"/>
        </w:rPr>
      </w:pPr>
      <w:r w:rsidRPr="00B20653">
        <w:rPr>
          <w:rFonts w:asciiTheme="minorHAnsi" w:hAnsiTheme="minorHAnsi" w:cstheme="minorHAnsi"/>
          <w:b/>
          <w:sz w:val="22"/>
          <w:szCs w:val="22"/>
          <w:lang w:val="sr-Cyrl-CS"/>
        </w:rPr>
        <w:t>Планирани пословни приходи</w:t>
      </w:r>
      <w:r w:rsidRPr="00B20653">
        <w:rPr>
          <w:rFonts w:asciiTheme="minorHAnsi" w:hAnsiTheme="minorHAnsi" w:cstheme="minorHAnsi"/>
          <w:b/>
          <w:sz w:val="22"/>
          <w:szCs w:val="22"/>
          <w:lang w:val="sr-Latn-BA"/>
        </w:rPr>
        <w:t xml:space="preserve"> </w:t>
      </w:r>
      <w:r w:rsidRPr="00B20653">
        <w:rPr>
          <w:rFonts w:asciiTheme="minorHAnsi" w:hAnsiTheme="minorHAnsi" w:cstheme="minorHAnsi"/>
          <w:sz w:val="22"/>
          <w:szCs w:val="22"/>
          <w:lang w:val="sr-Cyrl-CS"/>
        </w:rPr>
        <w:t>за 202</w:t>
      </w:r>
      <w:r w:rsidRPr="00B20653">
        <w:rPr>
          <w:rFonts w:asciiTheme="minorHAnsi" w:hAnsiTheme="minorHAnsi" w:cstheme="minorHAnsi"/>
          <w:sz w:val="22"/>
          <w:szCs w:val="22"/>
        </w:rPr>
        <w:t>2</w:t>
      </w:r>
      <w:r w:rsidRPr="00B20653">
        <w:rPr>
          <w:rFonts w:asciiTheme="minorHAnsi" w:hAnsiTheme="minorHAnsi" w:cstheme="minorHAnsi"/>
          <w:sz w:val="22"/>
          <w:szCs w:val="22"/>
          <w:lang w:val="sr-Cyrl-CS"/>
        </w:rPr>
        <w:t xml:space="preserve">. годину износе </w:t>
      </w:r>
      <w:r w:rsidRPr="00B20653">
        <w:rPr>
          <w:rFonts w:asciiTheme="minorHAnsi" w:hAnsiTheme="minorHAnsi" w:cstheme="minorHAnsi"/>
          <w:sz w:val="22"/>
          <w:szCs w:val="22"/>
          <w:lang w:val="sr-Cyrl-BA"/>
        </w:rPr>
        <w:t xml:space="preserve">70.418.087 </w:t>
      </w:r>
      <w:r w:rsidRPr="00B20653">
        <w:rPr>
          <w:rFonts w:asciiTheme="minorHAnsi" w:hAnsiTheme="minorHAnsi" w:cstheme="minorHAnsi"/>
          <w:sz w:val="22"/>
          <w:szCs w:val="22"/>
          <w:lang w:val="sr-Cyrl-CS"/>
        </w:rPr>
        <w:t xml:space="preserve">КМ са очекиваним падом од </w:t>
      </w:r>
      <w:r w:rsidR="006F6B5E" w:rsidRPr="00B20653">
        <w:rPr>
          <w:rFonts w:asciiTheme="minorHAnsi" w:hAnsiTheme="minorHAnsi" w:cstheme="minorHAnsi"/>
          <w:sz w:val="22"/>
          <w:szCs w:val="22"/>
          <w:lang w:val="sr-Cyrl-CS"/>
        </w:rPr>
        <w:t>1</w:t>
      </w:r>
      <w:r w:rsidRPr="00B20653">
        <w:rPr>
          <w:rFonts w:asciiTheme="minorHAnsi" w:hAnsiTheme="minorHAnsi" w:cstheme="minorHAnsi"/>
          <w:sz w:val="22"/>
          <w:szCs w:val="22"/>
          <w:lang w:val="sr-Cyrl-CS"/>
        </w:rPr>
        <w:t xml:space="preserve">% или </w:t>
      </w:r>
      <w:r w:rsidRPr="00B20653">
        <w:rPr>
          <w:rFonts w:asciiTheme="minorHAnsi" w:hAnsiTheme="minorHAnsi" w:cstheme="minorHAnsi"/>
          <w:sz w:val="22"/>
          <w:szCs w:val="22"/>
          <w:lang w:val="sr-Cyrl-BA"/>
        </w:rPr>
        <w:t>391.794</w:t>
      </w:r>
      <w:r w:rsidRPr="00B20653">
        <w:rPr>
          <w:rFonts w:asciiTheme="minorHAnsi" w:hAnsiTheme="minorHAnsi" w:cstheme="minorHAnsi"/>
          <w:sz w:val="22"/>
          <w:szCs w:val="22"/>
          <w:lang w:val="sr-Cyrl-CS"/>
        </w:rPr>
        <w:t xml:space="preserve"> КМ у односу на процијењене пословне приходе за 202</w:t>
      </w:r>
      <w:r w:rsidRPr="00B20653">
        <w:rPr>
          <w:rFonts w:asciiTheme="minorHAnsi" w:hAnsiTheme="minorHAnsi" w:cstheme="minorHAnsi"/>
          <w:sz w:val="22"/>
          <w:szCs w:val="22"/>
        </w:rPr>
        <w:t>1</w:t>
      </w:r>
      <w:r w:rsidRPr="00B20653">
        <w:rPr>
          <w:rFonts w:asciiTheme="minorHAnsi" w:hAnsiTheme="minorHAnsi" w:cstheme="minorHAnsi"/>
          <w:sz w:val="22"/>
          <w:szCs w:val="22"/>
          <w:lang w:val="sr-Cyrl-CS"/>
        </w:rPr>
        <w:t>. годину (</w:t>
      </w:r>
      <w:r w:rsidRPr="00B20653">
        <w:rPr>
          <w:rFonts w:asciiTheme="minorHAnsi" w:hAnsiTheme="minorHAnsi" w:cstheme="minorHAnsi"/>
          <w:sz w:val="22"/>
          <w:szCs w:val="22"/>
          <w:lang w:val="sr-Cyrl-BA"/>
        </w:rPr>
        <w:t>70.809.880</w:t>
      </w:r>
      <w:r w:rsidRPr="00B20653">
        <w:rPr>
          <w:rFonts w:asciiTheme="minorHAnsi" w:hAnsiTheme="minorHAnsi" w:cstheme="minorHAnsi"/>
          <w:sz w:val="22"/>
          <w:szCs w:val="22"/>
          <w:lang w:val="sr-Cyrl-CS"/>
        </w:rPr>
        <w:t xml:space="preserve">). </w:t>
      </w:r>
      <w:r w:rsidR="006F6B5E" w:rsidRPr="00B20653">
        <w:rPr>
          <w:rFonts w:asciiTheme="minorHAnsi" w:hAnsiTheme="minorHAnsi" w:cstheme="minorHAnsi"/>
          <w:sz w:val="22"/>
          <w:szCs w:val="22"/>
          <w:lang w:val="sr-Cyrl-CS"/>
        </w:rPr>
        <w:t xml:space="preserve">У првом полугодишту 2021. године </w:t>
      </w:r>
      <w:r w:rsidR="00324487" w:rsidRPr="00B20653">
        <w:rPr>
          <w:rFonts w:asciiTheme="minorHAnsi" w:hAnsiTheme="minorHAnsi" w:cstheme="minorHAnsi"/>
          <w:sz w:val="22"/>
          <w:szCs w:val="22"/>
          <w:lang w:val="sr-Cyrl-CS"/>
        </w:rPr>
        <w:t xml:space="preserve">Предузеће је пружало </w:t>
      </w:r>
      <w:r w:rsidR="006F6B5E" w:rsidRPr="00B20653">
        <w:rPr>
          <w:rFonts w:asciiTheme="minorHAnsi" w:hAnsiTheme="minorHAnsi" w:cstheme="minorHAnsi"/>
          <w:sz w:val="22"/>
          <w:szCs w:val="22"/>
          <w:lang w:val="sr-Cyrl-CS"/>
        </w:rPr>
        <w:t>услуге консајмент пошиљака,</w:t>
      </w:r>
      <w:r w:rsidR="006F6B5E" w:rsidRPr="00B20653">
        <w:rPr>
          <w:rFonts w:asciiTheme="minorHAnsi" w:hAnsiTheme="minorHAnsi" w:cstheme="minorHAnsi"/>
          <w:sz w:val="22"/>
          <w:szCs w:val="22"/>
        </w:rPr>
        <w:t xml:space="preserve"> </w:t>
      </w:r>
      <w:r w:rsidR="006F6B5E" w:rsidRPr="00B20653">
        <w:rPr>
          <w:rFonts w:asciiTheme="minorHAnsi" w:hAnsiTheme="minorHAnsi" w:cstheme="minorHAnsi"/>
          <w:sz w:val="22"/>
          <w:szCs w:val="22"/>
          <w:lang w:val="sr-Cyrl-BA"/>
        </w:rPr>
        <w:t>те</w:t>
      </w:r>
      <w:r w:rsidR="00324487" w:rsidRPr="00B20653">
        <w:rPr>
          <w:rFonts w:asciiTheme="minorHAnsi" w:hAnsiTheme="minorHAnsi" w:cstheme="minorHAnsi"/>
          <w:sz w:val="22"/>
          <w:szCs w:val="22"/>
          <w:lang w:val="sr-Cyrl-BA"/>
        </w:rPr>
        <w:t xml:space="preserve"> </w:t>
      </w:r>
      <w:r w:rsidR="006F6B5E" w:rsidRPr="00B20653">
        <w:rPr>
          <w:rFonts w:asciiTheme="minorHAnsi" w:hAnsiTheme="minorHAnsi" w:cstheme="minorHAnsi"/>
          <w:sz w:val="22"/>
          <w:szCs w:val="22"/>
          <w:lang w:val="sr-Cyrl-BA"/>
        </w:rPr>
        <w:t>по</w:t>
      </w:r>
      <w:r w:rsidR="00324487" w:rsidRPr="00B20653">
        <w:rPr>
          <w:rFonts w:asciiTheme="minorHAnsi" w:hAnsiTheme="minorHAnsi" w:cstheme="minorHAnsi"/>
          <w:sz w:val="22"/>
          <w:szCs w:val="22"/>
          <w:lang w:val="sr-Cyrl-BA"/>
        </w:rPr>
        <w:t xml:space="preserve"> том</w:t>
      </w:r>
      <w:r w:rsidR="006F6B5E" w:rsidRPr="00B20653">
        <w:rPr>
          <w:rFonts w:asciiTheme="minorHAnsi" w:hAnsiTheme="minorHAnsi" w:cstheme="minorHAnsi"/>
          <w:sz w:val="22"/>
          <w:szCs w:val="22"/>
          <w:lang w:val="sr-Cyrl-BA"/>
        </w:rPr>
        <w:t xml:space="preserve"> основу </w:t>
      </w:r>
      <w:r w:rsidR="00324487" w:rsidRPr="00B20653">
        <w:rPr>
          <w:rFonts w:asciiTheme="minorHAnsi" w:hAnsiTheme="minorHAnsi" w:cstheme="minorHAnsi"/>
          <w:sz w:val="22"/>
          <w:szCs w:val="22"/>
          <w:lang w:val="sr-Cyrl-BA"/>
        </w:rPr>
        <w:t>остварило</w:t>
      </w:r>
      <w:r w:rsidR="006F6B5E" w:rsidRPr="00B20653">
        <w:rPr>
          <w:rFonts w:asciiTheme="minorHAnsi" w:hAnsiTheme="minorHAnsi" w:cstheme="minorHAnsi"/>
          <w:sz w:val="22"/>
          <w:szCs w:val="22"/>
          <w:lang w:val="sr-Cyrl-BA"/>
        </w:rPr>
        <w:t xml:space="preserve"> приход у износу од 2.575.619 КМ. </w:t>
      </w:r>
      <w:r w:rsidR="006F6B5E" w:rsidRPr="00B20653">
        <w:rPr>
          <w:rFonts w:asciiTheme="minorHAnsi" w:hAnsiTheme="minorHAnsi" w:cstheme="minorHAnsi"/>
          <w:sz w:val="22"/>
          <w:szCs w:val="22"/>
          <w:lang w:val="sr-Cyrl-CS"/>
        </w:rPr>
        <w:t xml:space="preserve">С обзиром да је дошло до промјене прописа у Европској унији, нисмо више у могућности обављати поменуту услугу. Из тог разлога је и планирани пословни приход у 2022. години мањи у односу на процјену вриједности за 2021. годину. </w:t>
      </w:r>
    </w:p>
    <w:p w:rsidR="00F81E6F" w:rsidRPr="00B20653" w:rsidRDefault="00F81E6F" w:rsidP="00F81E6F">
      <w:pPr>
        <w:ind w:firstLine="284"/>
        <w:jc w:val="both"/>
        <w:rPr>
          <w:rFonts w:asciiTheme="minorHAnsi" w:hAnsiTheme="minorHAnsi" w:cstheme="minorHAnsi"/>
          <w:sz w:val="22"/>
          <w:szCs w:val="22"/>
        </w:rPr>
      </w:pPr>
      <w:r w:rsidRPr="00B20653">
        <w:rPr>
          <w:rFonts w:asciiTheme="minorHAnsi" w:hAnsiTheme="minorHAnsi" w:cstheme="minorHAnsi"/>
          <w:sz w:val="22"/>
          <w:szCs w:val="22"/>
          <w:lang w:val="sr-Cyrl-CS"/>
        </w:rPr>
        <w:t xml:space="preserve"> Планирани пословни приходи учествују са </w:t>
      </w:r>
      <w:r w:rsidR="00FA4534" w:rsidRPr="00B20653">
        <w:rPr>
          <w:rFonts w:asciiTheme="minorHAnsi" w:hAnsiTheme="minorHAnsi" w:cstheme="minorHAnsi"/>
          <w:sz w:val="22"/>
          <w:szCs w:val="22"/>
          <w:lang w:val="sr-Latn-BA"/>
        </w:rPr>
        <w:t>98,</w:t>
      </w:r>
      <w:r w:rsidRPr="00B20653">
        <w:rPr>
          <w:rFonts w:asciiTheme="minorHAnsi" w:hAnsiTheme="minorHAnsi" w:cstheme="minorHAnsi"/>
          <w:sz w:val="22"/>
          <w:szCs w:val="22"/>
          <w:lang w:val="sr-Latn-BA"/>
        </w:rPr>
        <w:t>79%</w:t>
      </w:r>
      <w:r w:rsidRPr="00B20653">
        <w:rPr>
          <w:rFonts w:asciiTheme="minorHAnsi" w:hAnsiTheme="minorHAnsi" w:cstheme="minorHAnsi"/>
          <w:sz w:val="22"/>
          <w:szCs w:val="22"/>
          <w:lang w:val="sr-Cyrl-CS"/>
        </w:rPr>
        <w:t xml:space="preserve"> у укупним приходима. Просјечни мјесечни ниво планираних пословних прихода је </w:t>
      </w:r>
      <w:r w:rsidRPr="00B20653">
        <w:rPr>
          <w:rFonts w:asciiTheme="minorHAnsi" w:hAnsiTheme="minorHAnsi" w:cstheme="minorHAnsi"/>
          <w:sz w:val="22"/>
          <w:szCs w:val="22"/>
          <w:lang w:val="sr-Latn-BA"/>
        </w:rPr>
        <w:t xml:space="preserve">5.868.174 </w:t>
      </w:r>
      <w:r w:rsidRPr="00B20653">
        <w:rPr>
          <w:rFonts w:asciiTheme="minorHAnsi" w:hAnsiTheme="minorHAnsi" w:cstheme="minorHAnsi"/>
          <w:sz w:val="22"/>
          <w:szCs w:val="22"/>
          <w:lang w:val="sr-Cyrl-CS"/>
        </w:rPr>
        <w:t>КМ.</w:t>
      </w:r>
      <w:r w:rsidR="005B4D69" w:rsidRPr="00B20653">
        <w:rPr>
          <w:rFonts w:asciiTheme="minorHAnsi" w:hAnsiTheme="minorHAnsi" w:cstheme="minorHAnsi"/>
          <w:sz w:val="22"/>
          <w:szCs w:val="22"/>
          <w:lang w:val="sr-Cyrl-CS"/>
        </w:rPr>
        <w:t xml:space="preserve"> </w:t>
      </w:r>
    </w:p>
    <w:p w:rsidR="00F81E6F" w:rsidRPr="00B20653" w:rsidRDefault="00F81E6F" w:rsidP="00F81E6F">
      <w:pPr>
        <w:ind w:firstLine="284"/>
        <w:jc w:val="both"/>
        <w:rPr>
          <w:rFonts w:asciiTheme="minorHAnsi" w:hAnsiTheme="minorHAnsi" w:cstheme="minorHAnsi"/>
          <w:sz w:val="22"/>
          <w:szCs w:val="22"/>
          <w:lang w:val="sr-Cyrl-CS"/>
        </w:rPr>
      </w:pPr>
      <w:r w:rsidRPr="00B20653">
        <w:rPr>
          <w:rFonts w:asciiTheme="minorHAnsi" w:hAnsiTheme="minorHAnsi" w:cstheme="minorHAnsi"/>
          <w:sz w:val="22"/>
          <w:szCs w:val="22"/>
          <w:lang w:val="sr-Cyrl-CS"/>
        </w:rPr>
        <w:t xml:space="preserve">У структури пословних прихода, планирани </w:t>
      </w:r>
      <w:r w:rsidRPr="00B20653">
        <w:rPr>
          <w:rFonts w:asciiTheme="minorHAnsi" w:hAnsiTheme="minorHAnsi" w:cstheme="minorHAnsi"/>
          <w:b/>
          <w:sz w:val="22"/>
          <w:szCs w:val="22"/>
          <w:lang w:val="sr-Cyrl-CS"/>
        </w:rPr>
        <w:t xml:space="preserve">приход од продаје поштанских и осталих услуга </w:t>
      </w:r>
      <w:r w:rsidRPr="00B20653">
        <w:rPr>
          <w:rFonts w:asciiTheme="minorHAnsi" w:hAnsiTheme="minorHAnsi" w:cstheme="minorHAnsi"/>
          <w:sz w:val="22"/>
          <w:szCs w:val="22"/>
          <w:lang w:val="sr-Cyrl-CS"/>
        </w:rPr>
        <w:t xml:space="preserve">на домаћем и страном тржишту учествује са </w:t>
      </w:r>
      <w:r w:rsidRPr="00B20653">
        <w:rPr>
          <w:rFonts w:asciiTheme="minorHAnsi" w:hAnsiTheme="minorHAnsi" w:cstheme="minorHAnsi"/>
          <w:sz w:val="22"/>
          <w:szCs w:val="22"/>
          <w:lang w:val="sr-Latn-BA"/>
        </w:rPr>
        <w:t>93,97</w:t>
      </w:r>
      <w:r w:rsidRPr="00B20653">
        <w:rPr>
          <w:rFonts w:asciiTheme="minorHAnsi" w:hAnsiTheme="minorHAnsi" w:cstheme="minorHAnsi"/>
          <w:sz w:val="22"/>
          <w:szCs w:val="22"/>
          <w:lang w:val="sr-Cyrl-CS"/>
        </w:rPr>
        <w:t xml:space="preserve">%, односно ови приходи су </w:t>
      </w:r>
      <w:r w:rsidRPr="00B20653">
        <w:rPr>
          <w:rFonts w:asciiTheme="minorHAnsi" w:hAnsiTheme="minorHAnsi" w:cstheme="minorHAnsi"/>
          <w:sz w:val="22"/>
          <w:szCs w:val="22"/>
          <w:lang w:val="sr-Cyrl-BA"/>
        </w:rPr>
        <w:t>смањени</w:t>
      </w:r>
      <w:r w:rsidRPr="00B20653">
        <w:rPr>
          <w:rFonts w:asciiTheme="minorHAnsi" w:hAnsiTheme="minorHAnsi" w:cstheme="minorHAnsi"/>
          <w:sz w:val="22"/>
          <w:szCs w:val="22"/>
          <w:lang w:val="sr-Cyrl-CS"/>
        </w:rPr>
        <w:t xml:space="preserve"> за 212</w:t>
      </w:r>
      <w:r w:rsidRPr="00B20653">
        <w:rPr>
          <w:rFonts w:asciiTheme="minorHAnsi" w:hAnsiTheme="minorHAnsi" w:cstheme="minorHAnsi"/>
          <w:sz w:val="22"/>
          <w:szCs w:val="22"/>
          <w:lang w:val="sr-Latn-BA"/>
        </w:rPr>
        <w:t>.</w:t>
      </w:r>
      <w:r w:rsidRPr="00B20653">
        <w:rPr>
          <w:rFonts w:asciiTheme="minorHAnsi" w:hAnsiTheme="minorHAnsi" w:cstheme="minorHAnsi"/>
          <w:sz w:val="22"/>
          <w:szCs w:val="22"/>
          <w:lang w:val="sr-Cyrl-CS"/>
        </w:rPr>
        <w:t>77</w:t>
      </w:r>
      <w:r w:rsidRPr="00B20653">
        <w:rPr>
          <w:rFonts w:asciiTheme="minorHAnsi" w:hAnsiTheme="minorHAnsi" w:cstheme="minorHAnsi"/>
          <w:sz w:val="22"/>
          <w:szCs w:val="22"/>
          <w:lang w:val="sr-Cyrl-BA"/>
        </w:rPr>
        <w:t>3</w:t>
      </w:r>
      <w:r w:rsidRPr="00B20653">
        <w:rPr>
          <w:rFonts w:asciiTheme="minorHAnsi" w:hAnsiTheme="minorHAnsi" w:cstheme="minorHAnsi"/>
          <w:sz w:val="22"/>
          <w:szCs w:val="22"/>
          <w:lang w:val="sr-Cyrl-CS"/>
        </w:rPr>
        <w:t xml:space="preserve"> КМ у односу на процјену 202</w:t>
      </w:r>
      <w:r w:rsidRPr="00B20653">
        <w:rPr>
          <w:rFonts w:asciiTheme="minorHAnsi" w:hAnsiTheme="minorHAnsi" w:cstheme="minorHAnsi"/>
          <w:sz w:val="22"/>
          <w:szCs w:val="22"/>
        </w:rPr>
        <w:t>1</w:t>
      </w:r>
      <w:r w:rsidRPr="00B20653">
        <w:rPr>
          <w:rFonts w:asciiTheme="minorHAnsi" w:hAnsiTheme="minorHAnsi" w:cstheme="minorHAnsi"/>
          <w:sz w:val="22"/>
          <w:szCs w:val="22"/>
          <w:lang w:val="sr-Cyrl-CS"/>
        </w:rPr>
        <w:t xml:space="preserve">. године. Планирани приход од продаје поштанских и осталих услуга, планиран је на бази планираног обима поштанских услуга. </w:t>
      </w:r>
    </w:p>
    <w:p w:rsidR="00252EE1" w:rsidRPr="00B20653" w:rsidRDefault="00252EE1" w:rsidP="00156859">
      <w:pPr>
        <w:ind w:firstLine="284"/>
        <w:jc w:val="both"/>
        <w:rPr>
          <w:rFonts w:ascii="Calibri" w:hAnsi="Calibri"/>
          <w:sz w:val="22"/>
          <w:szCs w:val="22"/>
          <w:lang w:val="sr-Cyrl-CS"/>
        </w:rPr>
      </w:pPr>
    </w:p>
    <w:p w:rsidR="00252EE1" w:rsidRPr="00B20653" w:rsidRDefault="00252EE1" w:rsidP="00EB58B4">
      <w:pPr>
        <w:pStyle w:val="Caption"/>
        <w:keepNext/>
        <w:rPr>
          <w:rFonts w:ascii="Calibri" w:hAnsi="Calibri"/>
          <w:b w:val="0"/>
          <w:sz w:val="22"/>
          <w:szCs w:val="22"/>
          <w:lang w:val="sr-Cyrl-CS"/>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4</w:t>
      </w:r>
      <w:r w:rsidR="00D2407D" w:rsidRPr="00B20653">
        <w:rPr>
          <w:rFonts w:ascii="Calibri" w:hAnsi="Calibri"/>
          <w:b w:val="0"/>
          <w:sz w:val="22"/>
          <w:szCs w:val="22"/>
          <w:lang w:val="sr-Cyrl-CS"/>
        </w:rPr>
        <w:fldChar w:fldCharType="end"/>
      </w:r>
      <w:r w:rsidRPr="00B20653">
        <w:rPr>
          <w:rFonts w:ascii="Calibri" w:hAnsi="Calibri"/>
          <w:b w:val="0"/>
          <w:sz w:val="22"/>
          <w:szCs w:val="22"/>
          <w:lang w:val="sr-Cyrl-CS"/>
        </w:rPr>
        <w:t xml:space="preserve"> – Структура прихода од продаје поштанских и осталих услуга </w:t>
      </w:r>
    </w:p>
    <w:tbl>
      <w:tblPr>
        <w:tblW w:w="5000" w:type="pct"/>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ook w:val="00A0" w:firstRow="1" w:lastRow="0" w:firstColumn="1" w:lastColumn="0" w:noHBand="0" w:noVBand="0"/>
      </w:tblPr>
      <w:tblGrid>
        <w:gridCol w:w="5148"/>
        <w:gridCol w:w="1351"/>
        <w:gridCol w:w="1169"/>
        <w:gridCol w:w="1260"/>
        <w:gridCol w:w="1188"/>
      </w:tblGrid>
      <w:tr w:rsidR="00B20653" w:rsidRPr="00B20653" w:rsidTr="00DB5E6E">
        <w:trPr>
          <w:trHeight w:val="659"/>
          <w:tblHeader/>
        </w:trPr>
        <w:tc>
          <w:tcPr>
            <w:tcW w:w="2544" w:type="pct"/>
            <w:tcBorders>
              <w:bottom w:val="single" w:sz="4" w:space="0" w:color="000000"/>
            </w:tcBorders>
            <w:shd w:val="clear" w:color="000000" w:fill="FFFF99"/>
            <w:vAlign w:val="center"/>
          </w:tcPr>
          <w:p w:rsidR="00252EE1" w:rsidRPr="00B20653" w:rsidRDefault="00252EE1" w:rsidP="003E711D">
            <w:pPr>
              <w:jc w:val="center"/>
              <w:rPr>
                <w:rFonts w:ascii="Calibri" w:hAnsi="Calibri"/>
                <w:b/>
                <w:bCs/>
                <w:sz w:val="22"/>
                <w:szCs w:val="22"/>
              </w:rPr>
            </w:pPr>
            <w:r w:rsidRPr="00B20653">
              <w:rPr>
                <w:rFonts w:ascii="Calibri" w:hAnsi="Calibri"/>
                <w:b/>
                <w:bCs/>
                <w:sz w:val="22"/>
                <w:szCs w:val="22"/>
              </w:rPr>
              <w:t>ВРСТА  ПРИХОДА</w:t>
            </w:r>
          </w:p>
        </w:tc>
        <w:tc>
          <w:tcPr>
            <w:tcW w:w="668" w:type="pct"/>
            <w:tcBorders>
              <w:bottom w:val="single" w:sz="4" w:space="0" w:color="000000"/>
            </w:tcBorders>
            <w:shd w:val="clear" w:color="000000" w:fill="FFFF99"/>
            <w:vAlign w:val="center"/>
          </w:tcPr>
          <w:p w:rsidR="00252EE1" w:rsidRPr="00B20653" w:rsidRDefault="00252EE1" w:rsidP="003E711D">
            <w:pPr>
              <w:jc w:val="center"/>
              <w:rPr>
                <w:rFonts w:ascii="Calibri" w:hAnsi="Calibri"/>
                <w:b/>
                <w:bCs/>
                <w:sz w:val="22"/>
                <w:szCs w:val="22"/>
              </w:rPr>
            </w:pPr>
            <w:r w:rsidRPr="00B20653">
              <w:rPr>
                <w:rFonts w:ascii="Calibri" w:hAnsi="Calibri"/>
                <w:b/>
                <w:bCs/>
                <w:sz w:val="22"/>
                <w:szCs w:val="22"/>
              </w:rPr>
              <w:t>ПРОЦЈЕНА</w:t>
            </w:r>
          </w:p>
          <w:p w:rsidR="00252EE1" w:rsidRPr="00B20653" w:rsidRDefault="00252EE1" w:rsidP="00DB5E6E">
            <w:pPr>
              <w:jc w:val="center"/>
              <w:rPr>
                <w:rFonts w:ascii="Calibri" w:hAnsi="Calibri"/>
                <w:b/>
                <w:bCs/>
                <w:sz w:val="22"/>
                <w:szCs w:val="22"/>
              </w:rPr>
            </w:pPr>
            <w:r w:rsidRPr="00B20653">
              <w:rPr>
                <w:rFonts w:ascii="Calibri" w:hAnsi="Calibri"/>
                <w:b/>
                <w:bCs/>
                <w:sz w:val="22"/>
                <w:szCs w:val="22"/>
              </w:rPr>
              <w:t>20</w:t>
            </w:r>
            <w:r w:rsidRPr="00B20653">
              <w:rPr>
                <w:rFonts w:ascii="Calibri" w:hAnsi="Calibri"/>
                <w:b/>
                <w:bCs/>
                <w:sz w:val="22"/>
                <w:szCs w:val="22"/>
                <w:lang w:val="bs-Cyrl-BA"/>
              </w:rPr>
              <w:t>2</w:t>
            </w:r>
            <w:r w:rsidR="00DB5E6E" w:rsidRPr="00B20653">
              <w:rPr>
                <w:rFonts w:ascii="Calibri" w:hAnsi="Calibri"/>
                <w:b/>
                <w:bCs/>
                <w:sz w:val="22"/>
                <w:szCs w:val="22"/>
                <w:lang w:val="sr-Latn-BA"/>
              </w:rPr>
              <w:t>1</w:t>
            </w:r>
            <w:r w:rsidRPr="00B20653">
              <w:rPr>
                <w:rFonts w:ascii="Calibri" w:hAnsi="Calibri"/>
                <w:b/>
                <w:bCs/>
                <w:sz w:val="22"/>
                <w:szCs w:val="22"/>
              </w:rPr>
              <w:t>.</w:t>
            </w:r>
          </w:p>
        </w:tc>
        <w:tc>
          <w:tcPr>
            <w:tcW w:w="578" w:type="pct"/>
            <w:tcBorders>
              <w:bottom w:val="single" w:sz="4" w:space="0" w:color="000000"/>
            </w:tcBorders>
            <w:shd w:val="clear" w:color="000000" w:fill="FFFF99"/>
            <w:vAlign w:val="center"/>
          </w:tcPr>
          <w:p w:rsidR="00252EE1" w:rsidRPr="00B20653" w:rsidRDefault="00252EE1" w:rsidP="003E711D">
            <w:pPr>
              <w:jc w:val="center"/>
              <w:rPr>
                <w:rFonts w:ascii="Calibri" w:hAnsi="Calibri"/>
                <w:b/>
                <w:bCs/>
                <w:sz w:val="18"/>
                <w:szCs w:val="18"/>
                <w:lang w:val="sr-Cyrl-CS"/>
              </w:rPr>
            </w:pPr>
            <w:r w:rsidRPr="00B20653">
              <w:rPr>
                <w:rFonts w:ascii="Calibri" w:hAnsi="Calibri"/>
                <w:b/>
                <w:bCs/>
                <w:noProof/>
                <w:sz w:val="18"/>
                <w:szCs w:val="18"/>
                <w:lang w:val="sr-Cyrl-CS"/>
              </w:rPr>
              <w:t>% учешћа у пословном приходу</w:t>
            </w:r>
          </w:p>
        </w:tc>
        <w:tc>
          <w:tcPr>
            <w:tcW w:w="623" w:type="pct"/>
            <w:tcBorders>
              <w:bottom w:val="single" w:sz="4" w:space="0" w:color="000000"/>
            </w:tcBorders>
            <w:shd w:val="clear" w:color="000000" w:fill="FFFF99"/>
            <w:vAlign w:val="center"/>
          </w:tcPr>
          <w:p w:rsidR="00252EE1" w:rsidRPr="00B20653" w:rsidRDefault="00252EE1" w:rsidP="003E711D">
            <w:pPr>
              <w:jc w:val="center"/>
              <w:rPr>
                <w:rFonts w:ascii="Calibri" w:hAnsi="Calibri"/>
                <w:b/>
                <w:bCs/>
                <w:sz w:val="22"/>
                <w:szCs w:val="22"/>
              </w:rPr>
            </w:pPr>
            <w:r w:rsidRPr="00B20653">
              <w:rPr>
                <w:rFonts w:ascii="Calibri" w:hAnsi="Calibri"/>
                <w:b/>
                <w:bCs/>
                <w:sz w:val="22"/>
                <w:szCs w:val="22"/>
              </w:rPr>
              <w:t>ПЛАН</w:t>
            </w:r>
          </w:p>
          <w:p w:rsidR="00252EE1" w:rsidRPr="00B20653" w:rsidRDefault="00252EE1" w:rsidP="00DB5E6E">
            <w:pPr>
              <w:jc w:val="center"/>
              <w:rPr>
                <w:rFonts w:ascii="Calibri" w:hAnsi="Calibri"/>
                <w:b/>
                <w:bCs/>
                <w:sz w:val="22"/>
                <w:szCs w:val="22"/>
              </w:rPr>
            </w:pPr>
            <w:r w:rsidRPr="00B20653">
              <w:rPr>
                <w:rFonts w:ascii="Calibri" w:hAnsi="Calibri"/>
                <w:b/>
                <w:bCs/>
                <w:sz w:val="22"/>
                <w:szCs w:val="22"/>
              </w:rPr>
              <w:t>20</w:t>
            </w:r>
            <w:r w:rsidRPr="00B20653">
              <w:rPr>
                <w:rFonts w:ascii="Calibri" w:hAnsi="Calibri"/>
                <w:b/>
                <w:bCs/>
                <w:sz w:val="22"/>
                <w:szCs w:val="22"/>
                <w:lang w:val="bs-Cyrl-BA"/>
              </w:rPr>
              <w:t>2</w:t>
            </w:r>
            <w:r w:rsidR="00DB5E6E" w:rsidRPr="00B20653">
              <w:rPr>
                <w:rFonts w:ascii="Calibri" w:hAnsi="Calibri"/>
                <w:b/>
                <w:bCs/>
                <w:sz w:val="22"/>
                <w:szCs w:val="22"/>
                <w:lang w:val="sr-Latn-BA"/>
              </w:rPr>
              <w:t>2</w:t>
            </w:r>
            <w:r w:rsidRPr="00B20653">
              <w:rPr>
                <w:rFonts w:ascii="Calibri" w:hAnsi="Calibri"/>
                <w:b/>
                <w:bCs/>
                <w:sz w:val="22"/>
                <w:szCs w:val="22"/>
              </w:rPr>
              <w:t>.</w:t>
            </w:r>
          </w:p>
        </w:tc>
        <w:tc>
          <w:tcPr>
            <w:tcW w:w="587" w:type="pct"/>
            <w:tcBorders>
              <w:bottom w:val="single" w:sz="4" w:space="0" w:color="000000"/>
            </w:tcBorders>
            <w:shd w:val="clear" w:color="000000" w:fill="FFFF99"/>
            <w:vAlign w:val="center"/>
          </w:tcPr>
          <w:p w:rsidR="00252EE1" w:rsidRPr="00B20653" w:rsidRDefault="00252EE1" w:rsidP="003E711D">
            <w:pPr>
              <w:jc w:val="center"/>
              <w:rPr>
                <w:rFonts w:ascii="Calibri" w:hAnsi="Calibri"/>
                <w:b/>
                <w:bCs/>
                <w:sz w:val="18"/>
                <w:szCs w:val="18"/>
                <w:lang w:val="sr-Cyrl-CS"/>
              </w:rPr>
            </w:pPr>
            <w:r w:rsidRPr="00B20653">
              <w:rPr>
                <w:rFonts w:ascii="Calibri" w:hAnsi="Calibri"/>
                <w:b/>
                <w:bCs/>
                <w:noProof/>
                <w:sz w:val="18"/>
                <w:szCs w:val="18"/>
                <w:lang w:val="sr-Cyrl-CS"/>
              </w:rPr>
              <w:t>% учешћа у пословном приходу</w:t>
            </w:r>
          </w:p>
        </w:tc>
      </w:tr>
      <w:tr w:rsidR="00B20653" w:rsidRPr="00B20653" w:rsidTr="00DB5E6E">
        <w:trPr>
          <w:trHeight w:val="240"/>
          <w:tblHeader/>
        </w:trPr>
        <w:tc>
          <w:tcPr>
            <w:tcW w:w="2544"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6"/>
                <w:szCs w:val="16"/>
                <w:lang w:val="bs-Cyrl-BA"/>
              </w:rPr>
            </w:pPr>
            <w:r w:rsidRPr="00B20653">
              <w:rPr>
                <w:rFonts w:ascii="Calibri" w:hAnsi="Calibri"/>
                <w:sz w:val="16"/>
                <w:szCs w:val="16"/>
                <w:lang w:val="bs-Cyrl-BA"/>
              </w:rPr>
              <w:t>1</w:t>
            </w:r>
          </w:p>
        </w:tc>
        <w:tc>
          <w:tcPr>
            <w:tcW w:w="668"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6"/>
                <w:szCs w:val="16"/>
                <w:lang w:val="bs-Cyrl-BA"/>
              </w:rPr>
            </w:pPr>
            <w:r w:rsidRPr="00B20653">
              <w:rPr>
                <w:rFonts w:ascii="Calibri" w:hAnsi="Calibri"/>
                <w:sz w:val="16"/>
                <w:szCs w:val="16"/>
                <w:lang w:val="bs-Cyrl-BA"/>
              </w:rPr>
              <w:t>2</w:t>
            </w:r>
          </w:p>
        </w:tc>
        <w:tc>
          <w:tcPr>
            <w:tcW w:w="578"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6"/>
                <w:szCs w:val="16"/>
                <w:lang w:val="bs-Cyrl-BA"/>
              </w:rPr>
            </w:pPr>
            <w:r w:rsidRPr="00B20653">
              <w:rPr>
                <w:rFonts w:ascii="Calibri" w:hAnsi="Calibri"/>
                <w:sz w:val="16"/>
                <w:szCs w:val="16"/>
                <w:lang w:val="bs-Cyrl-BA"/>
              </w:rPr>
              <w:t>3</w:t>
            </w:r>
          </w:p>
        </w:tc>
        <w:tc>
          <w:tcPr>
            <w:tcW w:w="623"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6"/>
                <w:szCs w:val="16"/>
              </w:rPr>
            </w:pPr>
            <w:r w:rsidRPr="00B20653">
              <w:rPr>
                <w:rFonts w:ascii="Calibri" w:hAnsi="Calibri"/>
                <w:sz w:val="16"/>
                <w:szCs w:val="16"/>
              </w:rPr>
              <w:t>4</w:t>
            </w:r>
          </w:p>
        </w:tc>
        <w:tc>
          <w:tcPr>
            <w:tcW w:w="587"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6"/>
                <w:szCs w:val="16"/>
              </w:rPr>
            </w:pPr>
            <w:r w:rsidRPr="00B20653">
              <w:rPr>
                <w:rFonts w:ascii="Calibri" w:hAnsi="Calibri"/>
                <w:sz w:val="16"/>
                <w:szCs w:val="16"/>
                <w:lang w:val="bs-Cyrl-BA"/>
              </w:rPr>
              <w:t>5</w:t>
            </w:r>
            <w:r w:rsidRPr="00B20653">
              <w:rPr>
                <w:rFonts w:ascii="Calibri" w:hAnsi="Calibri"/>
                <w:sz w:val="16"/>
                <w:szCs w:val="16"/>
              </w:rPr>
              <w:t> </w:t>
            </w:r>
          </w:p>
        </w:tc>
      </w:tr>
      <w:tr w:rsidR="00B20653" w:rsidRPr="00B20653" w:rsidTr="00DB5E6E">
        <w:trPr>
          <w:trHeight w:val="350"/>
        </w:trPr>
        <w:tc>
          <w:tcPr>
            <w:tcW w:w="2544" w:type="pct"/>
            <w:tcBorders>
              <w:top w:val="single" w:sz="4" w:space="0" w:color="000000"/>
            </w:tcBorders>
            <w:vAlign w:val="center"/>
          </w:tcPr>
          <w:p w:rsidR="003263CB" w:rsidRPr="00B20653" w:rsidRDefault="003263CB" w:rsidP="003C4306">
            <w:pPr>
              <w:rPr>
                <w:rFonts w:ascii="Calibri" w:hAnsi="Calibri"/>
                <w:b/>
                <w:bCs/>
                <w:sz w:val="20"/>
                <w:szCs w:val="20"/>
              </w:rPr>
            </w:pPr>
            <w:r w:rsidRPr="00B20653">
              <w:rPr>
                <w:rFonts w:ascii="Calibri" w:hAnsi="Calibri"/>
                <w:b/>
                <w:bCs/>
                <w:sz w:val="20"/>
                <w:szCs w:val="20"/>
              </w:rPr>
              <w:t xml:space="preserve">ПРИХОД ОД ПРОДАЈЕ ПОШТАНСКИХ И ОСТАЛИХ УСЛУГА </w:t>
            </w:r>
          </w:p>
        </w:tc>
        <w:tc>
          <w:tcPr>
            <w:tcW w:w="668" w:type="pct"/>
            <w:tcBorders>
              <w:top w:val="single" w:sz="4" w:space="0" w:color="000000"/>
            </w:tcBorders>
            <w:shd w:val="clear" w:color="000000" w:fill="FFFFFF"/>
            <w:noWrap/>
            <w:vAlign w:val="center"/>
          </w:tcPr>
          <w:p w:rsidR="003263CB" w:rsidRPr="00B20653" w:rsidRDefault="003263CB" w:rsidP="002769AB">
            <w:pPr>
              <w:jc w:val="right"/>
              <w:rPr>
                <w:rFonts w:asciiTheme="minorHAnsi" w:hAnsiTheme="minorHAnsi" w:cstheme="minorHAnsi"/>
                <w:b/>
                <w:bCs/>
                <w:sz w:val="20"/>
                <w:szCs w:val="20"/>
                <w:lang w:val="sr-Latn-BA"/>
              </w:rPr>
            </w:pPr>
            <w:r w:rsidRPr="00B20653">
              <w:rPr>
                <w:rFonts w:asciiTheme="minorHAnsi" w:hAnsiTheme="minorHAnsi" w:cstheme="minorHAnsi"/>
                <w:b/>
                <w:bCs/>
                <w:sz w:val="20"/>
                <w:szCs w:val="20"/>
                <w:lang w:val="sr-Latn-BA"/>
              </w:rPr>
              <w:t>66.384.265</w:t>
            </w:r>
          </w:p>
        </w:tc>
        <w:tc>
          <w:tcPr>
            <w:tcW w:w="578" w:type="pct"/>
            <w:tcBorders>
              <w:top w:val="single" w:sz="4" w:space="0" w:color="000000"/>
            </w:tcBorders>
            <w:shd w:val="clear" w:color="000000" w:fill="FFFFFF"/>
            <w:noWrap/>
            <w:vAlign w:val="center"/>
          </w:tcPr>
          <w:p w:rsidR="003263CB" w:rsidRPr="00B20653" w:rsidRDefault="003263CB" w:rsidP="003263CB">
            <w:pPr>
              <w:jc w:val="right"/>
              <w:rPr>
                <w:rFonts w:asciiTheme="minorHAnsi" w:hAnsiTheme="minorHAnsi" w:cstheme="minorHAnsi"/>
                <w:b/>
                <w:bCs/>
                <w:sz w:val="20"/>
                <w:szCs w:val="20"/>
              </w:rPr>
            </w:pPr>
            <w:r w:rsidRPr="00B20653">
              <w:rPr>
                <w:rFonts w:asciiTheme="minorHAnsi" w:hAnsiTheme="minorHAnsi" w:cstheme="minorHAnsi"/>
                <w:b/>
                <w:bCs/>
                <w:sz w:val="20"/>
                <w:szCs w:val="20"/>
              </w:rPr>
              <w:t>95,09</w:t>
            </w:r>
          </w:p>
        </w:tc>
        <w:tc>
          <w:tcPr>
            <w:tcW w:w="623" w:type="pct"/>
            <w:tcBorders>
              <w:top w:val="single" w:sz="4" w:space="0" w:color="000000"/>
            </w:tcBorders>
            <w:shd w:val="clear" w:color="000000" w:fill="FFFFFF"/>
            <w:noWrap/>
            <w:vAlign w:val="center"/>
          </w:tcPr>
          <w:p w:rsidR="003263CB" w:rsidRPr="00B20653" w:rsidRDefault="003263CB"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rPr>
              <w:t>65.</w:t>
            </w:r>
            <w:r w:rsidRPr="00B20653">
              <w:rPr>
                <w:rFonts w:asciiTheme="minorHAnsi" w:hAnsiTheme="minorHAnsi" w:cstheme="minorHAnsi"/>
                <w:b/>
                <w:bCs/>
                <w:sz w:val="20"/>
                <w:szCs w:val="20"/>
                <w:lang w:val="sr-Cyrl-BA"/>
              </w:rPr>
              <w:t>171.491</w:t>
            </w:r>
          </w:p>
        </w:tc>
        <w:tc>
          <w:tcPr>
            <w:tcW w:w="587" w:type="pct"/>
            <w:tcBorders>
              <w:top w:val="single" w:sz="4" w:space="0" w:color="000000"/>
            </w:tcBorders>
            <w:shd w:val="clear" w:color="000000" w:fill="FFFFFF"/>
            <w:noWrap/>
            <w:vAlign w:val="center"/>
          </w:tcPr>
          <w:p w:rsidR="003263CB" w:rsidRPr="00B20653" w:rsidRDefault="003263CB"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rPr>
              <w:t>93,9</w:t>
            </w:r>
            <w:r w:rsidRPr="00B20653">
              <w:rPr>
                <w:rFonts w:asciiTheme="minorHAnsi" w:hAnsiTheme="minorHAnsi" w:cstheme="minorHAnsi"/>
                <w:b/>
                <w:bCs/>
                <w:sz w:val="20"/>
                <w:szCs w:val="20"/>
                <w:lang w:val="sr-Cyrl-BA"/>
              </w:rPr>
              <w:t>7</w:t>
            </w:r>
          </w:p>
        </w:tc>
      </w:tr>
      <w:tr w:rsidR="00B20653" w:rsidRPr="00B20653" w:rsidTr="00DB5E6E">
        <w:trPr>
          <w:trHeight w:val="35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Приход  од</w:t>
            </w:r>
            <w:r w:rsidRPr="00B20653">
              <w:rPr>
                <w:rFonts w:ascii="Calibri" w:hAnsi="Calibri"/>
                <w:sz w:val="20"/>
                <w:szCs w:val="20"/>
                <w:lang w:val="bs-Cyrl-BA"/>
              </w:rPr>
              <w:t xml:space="preserve"> </w:t>
            </w:r>
            <w:r w:rsidRPr="00B20653">
              <w:rPr>
                <w:rFonts w:ascii="Calibri" w:hAnsi="Calibri"/>
                <w:sz w:val="20"/>
                <w:szCs w:val="20"/>
              </w:rPr>
              <w:t xml:space="preserve"> писмонос</w:t>
            </w:r>
            <w:r w:rsidRPr="00B20653">
              <w:rPr>
                <w:rFonts w:ascii="Calibri" w:hAnsi="Calibri"/>
                <w:sz w:val="20"/>
                <w:szCs w:val="20"/>
                <w:lang w:val="bs-Cyrl-BA"/>
              </w:rPr>
              <w:t>них</w:t>
            </w:r>
            <w:r w:rsidRPr="00B20653">
              <w:rPr>
                <w:rFonts w:ascii="Calibri" w:hAnsi="Calibri"/>
                <w:sz w:val="20"/>
                <w:szCs w:val="20"/>
              </w:rPr>
              <w:t xml:space="preserve">  услуга</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37.573.726</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53,82</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35.604.422</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50,</w:t>
            </w:r>
            <w:r w:rsidRPr="00B20653">
              <w:rPr>
                <w:rFonts w:asciiTheme="minorHAnsi" w:hAnsiTheme="minorHAnsi" w:cstheme="minorHAnsi"/>
                <w:sz w:val="20"/>
                <w:szCs w:val="20"/>
                <w:lang w:val="sr-Cyrl-BA"/>
              </w:rPr>
              <w:t>56</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lang w:val="bs-Cyrl-BA"/>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  прод</w:t>
            </w:r>
            <w:r w:rsidRPr="00B20653">
              <w:rPr>
                <w:rFonts w:ascii="Calibri" w:hAnsi="Calibri"/>
                <w:sz w:val="20"/>
                <w:szCs w:val="20"/>
                <w:lang w:val="bs-Cyrl-BA"/>
              </w:rPr>
              <w:t>аје</w:t>
            </w:r>
            <w:r w:rsidRPr="00B20653">
              <w:rPr>
                <w:rFonts w:ascii="Calibri" w:hAnsi="Calibri"/>
                <w:sz w:val="20"/>
                <w:szCs w:val="20"/>
              </w:rPr>
              <w:t xml:space="preserve"> </w:t>
            </w:r>
            <w:r w:rsidRPr="00B20653">
              <w:rPr>
                <w:rFonts w:ascii="Calibri" w:hAnsi="Calibri"/>
                <w:sz w:val="20"/>
                <w:szCs w:val="20"/>
                <w:lang w:val="bs-Cyrl-BA"/>
              </w:rPr>
              <w:t xml:space="preserve"> </w:t>
            </w:r>
            <w:r w:rsidRPr="00B20653">
              <w:rPr>
                <w:rFonts w:ascii="Calibri" w:hAnsi="Calibri"/>
                <w:sz w:val="20"/>
                <w:szCs w:val="20"/>
              </w:rPr>
              <w:t>пошт</w:t>
            </w:r>
            <w:r w:rsidRPr="00B20653">
              <w:rPr>
                <w:rFonts w:ascii="Calibri" w:hAnsi="Calibri"/>
                <w:sz w:val="20"/>
                <w:szCs w:val="20"/>
                <w:lang w:val="bs-Cyrl-BA"/>
              </w:rPr>
              <w:t>анских</w:t>
            </w:r>
            <w:r w:rsidRPr="00B20653">
              <w:rPr>
                <w:rFonts w:ascii="Calibri" w:hAnsi="Calibri"/>
                <w:sz w:val="20"/>
                <w:szCs w:val="20"/>
              </w:rPr>
              <w:t xml:space="preserve"> </w:t>
            </w:r>
            <w:r w:rsidRPr="00B20653">
              <w:rPr>
                <w:rFonts w:ascii="Calibri" w:hAnsi="Calibri"/>
                <w:sz w:val="20"/>
                <w:szCs w:val="20"/>
                <w:lang w:val="bs-Cyrl-BA"/>
              </w:rPr>
              <w:t xml:space="preserve"> </w:t>
            </w:r>
            <w:r w:rsidRPr="00B20653">
              <w:rPr>
                <w:rFonts w:ascii="Calibri" w:hAnsi="Calibri"/>
                <w:sz w:val="20"/>
                <w:szCs w:val="20"/>
              </w:rPr>
              <w:t>марака</w:t>
            </w:r>
            <w:r w:rsidRPr="00B20653">
              <w:rPr>
                <w:rFonts w:ascii="Calibri" w:hAnsi="Calibri"/>
                <w:sz w:val="20"/>
                <w:szCs w:val="20"/>
                <w:lang w:val="bs-Cyrl-BA"/>
              </w:rPr>
              <w:t xml:space="preserve"> и филателије</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1.579.968</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2,26</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1.571.665</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2,2</w:t>
            </w:r>
            <w:r w:rsidRPr="00B20653">
              <w:rPr>
                <w:rFonts w:asciiTheme="minorHAnsi" w:hAnsiTheme="minorHAnsi" w:cstheme="minorHAnsi"/>
                <w:sz w:val="20"/>
                <w:szCs w:val="20"/>
                <w:lang w:val="sr-Cyrl-BA"/>
              </w:rPr>
              <w:t>3</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 xml:space="preserve">од  пакетских  услуга  </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463.022</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0,66</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480.035</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0,6</w:t>
            </w:r>
            <w:r w:rsidRPr="00B20653">
              <w:rPr>
                <w:rFonts w:asciiTheme="minorHAnsi" w:hAnsiTheme="minorHAnsi" w:cstheme="minorHAnsi"/>
                <w:sz w:val="20"/>
                <w:szCs w:val="20"/>
                <w:lang w:val="sr-Cyrl-BA"/>
              </w:rPr>
              <w:t>8</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w:t>
            </w:r>
            <w:r w:rsidRPr="00B20653">
              <w:rPr>
                <w:rFonts w:ascii="Calibri" w:hAnsi="Calibri"/>
                <w:sz w:val="20"/>
                <w:szCs w:val="20"/>
                <w:lang w:val="bs-Cyrl-BA"/>
              </w:rPr>
              <w:t xml:space="preserve"> </w:t>
            </w:r>
            <w:r w:rsidRPr="00B20653">
              <w:rPr>
                <w:rFonts w:ascii="Calibri" w:hAnsi="Calibri"/>
                <w:sz w:val="20"/>
                <w:szCs w:val="20"/>
              </w:rPr>
              <w:t xml:space="preserve"> пост-пак</w:t>
            </w:r>
            <w:r w:rsidRPr="00B20653">
              <w:rPr>
                <w:rFonts w:ascii="Calibri" w:hAnsi="Calibri"/>
                <w:sz w:val="20"/>
                <w:szCs w:val="20"/>
                <w:lang w:val="bs-Cyrl-BA"/>
              </w:rPr>
              <w:t xml:space="preserve"> </w:t>
            </w:r>
            <w:r w:rsidRPr="00B20653">
              <w:rPr>
                <w:rFonts w:ascii="Calibri" w:hAnsi="Calibri"/>
                <w:sz w:val="20"/>
                <w:szCs w:val="20"/>
              </w:rPr>
              <w:t xml:space="preserve"> пошиљака</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39.195</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0,06</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38.000</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0,05</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упутница</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557.421</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0,80</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596.155</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0,85</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  брзе  поште</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6.345.622</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9,09</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6.657.733</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9,</w:t>
            </w:r>
            <w:r w:rsidRPr="00B20653">
              <w:rPr>
                <w:rFonts w:asciiTheme="minorHAnsi" w:hAnsiTheme="minorHAnsi" w:cstheme="minorHAnsi"/>
                <w:sz w:val="20"/>
                <w:szCs w:val="20"/>
                <w:lang w:val="sr-Cyrl-BA"/>
              </w:rPr>
              <w:t>45</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  финансиј</w:t>
            </w:r>
            <w:r w:rsidRPr="00B20653">
              <w:rPr>
                <w:rFonts w:ascii="Calibri" w:hAnsi="Calibri"/>
                <w:sz w:val="20"/>
                <w:szCs w:val="20"/>
                <w:lang w:val="bs-Cyrl-BA"/>
              </w:rPr>
              <w:t xml:space="preserve">ских </w:t>
            </w:r>
            <w:r w:rsidRPr="00B20653">
              <w:rPr>
                <w:rFonts w:ascii="Calibri" w:hAnsi="Calibri"/>
                <w:sz w:val="20"/>
                <w:szCs w:val="20"/>
              </w:rPr>
              <w:t xml:space="preserve"> услуга</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18.471.332</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26,46</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19.</w:t>
            </w:r>
            <w:r w:rsidRPr="00B20653">
              <w:rPr>
                <w:rFonts w:asciiTheme="minorHAnsi" w:hAnsiTheme="minorHAnsi" w:cstheme="minorHAnsi"/>
                <w:sz w:val="20"/>
                <w:szCs w:val="20"/>
                <w:lang w:val="sr-Cyrl-BA"/>
              </w:rPr>
              <w:t>849.763</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2</w:t>
            </w:r>
            <w:r w:rsidRPr="00B20653">
              <w:rPr>
                <w:rFonts w:asciiTheme="minorHAnsi" w:hAnsiTheme="minorHAnsi" w:cstheme="minorHAnsi"/>
                <w:sz w:val="20"/>
                <w:szCs w:val="20"/>
                <w:lang w:val="sr-Cyrl-BA"/>
              </w:rPr>
              <w:t>8</w:t>
            </w:r>
            <w:r w:rsidRPr="00B20653">
              <w:rPr>
                <w:rFonts w:asciiTheme="minorHAnsi" w:hAnsiTheme="minorHAnsi" w:cstheme="minorHAnsi"/>
                <w:sz w:val="20"/>
                <w:szCs w:val="20"/>
              </w:rPr>
              <w:t>,</w:t>
            </w:r>
            <w:r w:rsidRPr="00B20653">
              <w:rPr>
                <w:rFonts w:asciiTheme="minorHAnsi" w:hAnsiTheme="minorHAnsi" w:cstheme="minorHAnsi"/>
                <w:sz w:val="20"/>
                <w:szCs w:val="20"/>
                <w:lang w:val="sr-Cyrl-BA"/>
              </w:rPr>
              <w:t>19</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 xml:space="preserve">од  допунских  услуга </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628.018</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0,90</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672.379</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0,9</w:t>
            </w:r>
            <w:r w:rsidRPr="00B20653">
              <w:rPr>
                <w:rFonts w:asciiTheme="minorHAnsi" w:hAnsiTheme="minorHAnsi" w:cstheme="minorHAnsi"/>
                <w:sz w:val="20"/>
                <w:szCs w:val="20"/>
                <w:lang w:val="sr-Cyrl-BA"/>
              </w:rPr>
              <w:t>5</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информатич</w:t>
            </w:r>
            <w:r w:rsidRPr="00B20653">
              <w:rPr>
                <w:rFonts w:ascii="Calibri" w:hAnsi="Calibri"/>
                <w:sz w:val="20"/>
                <w:szCs w:val="20"/>
                <w:lang w:val="bs-Cyrl-BA"/>
              </w:rPr>
              <w:t xml:space="preserve">ких </w:t>
            </w:r>
            <w:r w:rsidRPr="00B20653">
              <w:rPr>
                <w:rFonts w:ascii="Calibri" w:hAnsi="Calibri"/>
                <w:sz w:val="20"/>
                <w:szCs w:val="20"/>
              </w:rPr>
              <w:t xml:space="preserve">  услуга</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173.664</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0,25</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182.366</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0,26</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телеком</w:t>
            </w:r>
            <w:r w:rsidRPr="00B20653">
              <w:rPr>
                <w:rFonts w:ascii="Calibri" w:hAnsi="Calibri"/>
                <w:sz w:val="20"/>
                <w:szCs w:val="20"/>
                <w:lang w:val="bs-Cyrl-BA"/>
              </w:rPr>
              <w:t xml:space="preserve">уникационих  </w:t>
            </w:r>
            <w:r w:rsidRPr="00B20653">
              <w:rPr>
                <w:rFonts w:ascii="Calibri" w:hAnsi="Calibri"/>
                <w:sz w:val="20"/>
                <w:szCs w:val="20"/>
              </w:rPr>
              <w:t xml:space="preserve">услуга  </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75.537</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0,11</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66.812</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0,</w:t>
            </w:r>
            <w:r w:rsidRPr="00B20653">
              <w:rPr>
                <w:rFonts w:asciiTheme="minorHAnsi" w:hAnsiTheme="minorHAnsi" w:cstheme="minorHAnsi"/>
                <w:sz w:val="20"/>
                <w:szCs w:val="20"/>
                <w:lang w:val="sr-Cyrl-BA"/>
              </w:rPr>
              <w:t>09</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усл</w:t>
            </w:r>
            <w:r w:rsidRPr="00B20653">
              <w:rPr>
                <w:rFonts w:ascii="Calibri" w:hAnsi="Calibri"/>
                <w:sz w:val="20"/>
                <w:szCs w:val="20"/>
                <w:lang w:val="bs-Cyrl-BA"/>
              </w:rPr>
              <w:t>уга</w:t>
            </w:r>
            <w:r w:rsidRPr="00B20653">
              <w:rPr>
                <w:rFonts w:ascii="Calibri" w:hAnsi="Calibri"/>
                <w:sz w:val="20"/>
                <w:szCs w:val="20"/>
              </w:rPr>
              <w:t xml:space="preserve">  посредовања</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107.556</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0,15</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109.492</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0,16</w:t>
            </w:r>
          </w:p>
        </w:tc>
      </w:tr>
      <w:tr w:rsidR="00B20653" w:rsidRPr="00B20653" w:rsidTr="00DB5E6E">
        <w:trPr>
          <w:trHeight w:val="300"/>
        </w:trPr>
        <w:tc>
          <w:tcPr>
            <w:tcW w:w="2544" w:type="pct"/>
            <w:vAlign w:val="center"/>
          </w:tcPr>
          <w:p w:rsidR="003263CB" w:rsidRPr="00B20653" w:rsidRDefault="003263CB" w:rsidP="003C4306">
            <w:pPr>
              <w:rPr>
                <w:rFonts w:ascii="Calibri" w:hAnsi="Calibri"/>
                <w:sz w:val="20"/>
                <w:szCs w:val="20"/>
              </w:rPr>
            </w:pPr>
            <w:r w:rsidRPr="00B20653">
              <w:rPr>
                <w:rFonts w:ascii="Calibri" w:hAnsi="Calibri"/>
                <w:sz w:val="20"/>
                <w:szCs w:val="20"/>
              </w:rPr>
              <w:lastRenderedPageBreak/>
              <w:t>Прих</w:t>
            </w:r>
            <w:r w:rsidRPr="00B20653">
              <w:rPr>
                <w:rFonts w:ascii="Calibri" w:hAnsi="Calibri"/>
                <w:sz w:val="20"/>
                <w:szCs w:val="20"/>
                <w:lang w:val="bs-Cyrl-BA"/>
              </w:rPr>
              <w:t xml:space="preserve">од </w:t>
            </w:r>
            <w:r w:rsidRPr="00B20653">
              <w:rPr>
                <w:rFonts w:ascii="Calibri" w:hAnsi="Calibri"/>
                <w:sz w:val="20"/>
                <w:szCs w:val="20"/>
              </w:rPr>
              <w:t xml:space="preserve"> од  продаје</w:t>
            </w:r>
            <w:r w:rsidRPr="00B20653">
              <w:rPr>
                <w:rFonts w:ascii="Calibri" w:hAnsi="Calibri"/>
                <w:sz w:val="20"/>
                <w:szCs w:val="20"/>
                <w:lang w:val="bs-Cyrl-BA"/>
              </w:rPr>
              <w:t xml:space="preserve"> </w:t>
            </w:r>
            <w:r w:rsidRPr="00B20653">
              <w:rPr>
                <w:rFonts w:ascii="Calibri" w:hAnsi="Calibri"/>
                <w:sz w:val="20"/>
                <w:szCs w:val="20"/>
              </w:rPr>
              <w:t xml:space="preserve"> адми</w:t>
            </w:r>
            <w:r w:rsidRPr="00B20653">
              <w:rPr>
                <w:rFonts w:ascii="Calibri" w:hAnsi="Calibri"/>
                <w:sz w:val="20"/>
                <w:szCs w:val="20"/>
                <w:lang w:val="bs-Cyrl-BA"/>
              </w:rPr>
              <w:t xml:space="preserve">нистративне </w:t>
            </w:r>
            <w:r w:rsidRPr="00B20653">
              <w:rPr>
                <w:rFonts w:ascii="Calibri" w:hAnsi="Calibri"/>
                <w:sz w:val="20"/>
                <w:szCs w:val="20"/>
              </w:rPr>
              <w:t>таксе</w:t>
            </w:r>
          </w:p>
        </w:tc>
        <w:tc>
          <w:tcPr>
            <w:tcW w:w="66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300.452</w:t>
            </w:r>
          </w:p>
        </w:tc>
        <w:tc>
          <w:tcPr>
            <w:tcW w:w="578"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0,43</w:t>
            </w:r>
          </w:p>
        </w:tc>
        <w:tc>
          <w:tcPr>
            <w:tcW w:w="623" w:type="pct"/>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270.962</w:t>
            </w:r>
          </w:p>
        </w:tc>
        <w:tc>
          <w:tcPr>
            <w:tcW w:w="587" w:type="pct"/>
            <w:shd w:val="clear" w:color="000000" w:fill="FFFFFF"/>
            <w:noWrap/>
            <w:vAlign w:val="center"/>
          </w:tcPr>
          <w:p w:rsidR="003263CB" w:rsidRPr="00B20653" w:rsidRDefault="003263CB"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rPr>
              <w:t>0,3</w:t>
            </w:r>
            <w:r w:rsidRPr="00B20653">
              <w:rPr>
                <w:rFonts w:asciiTheme="minorHAnsi" w:hAnsiTheme="minorHAnsi" w:cstheme="minorHAnsi"/>
                <w:sz w:val="20"/>
                <w:szCs w:val="20"/>
                <w:lang w:val="sr-Cyrl-BA"/>
              </w:rPr>
              <w:t>8</w:t>
            </w:r>
          </w:p>
        </w:tc>
      </w:tr>
      <w:tr w:rsidR="00B20653" w:rsidRPr="00B20653" w:rsidTr="00DB5E6E">
        <w:trPr>
          <w:trHeight w:val="300"/>
        </w:trPr>
        <w:tc>
          <w:tcPr>
            <w:tcW w:w="2544" w:type="pct"/>
            <w:tcBorders>
              <w:bottom w:val="single" w:sz="4" w:space="0" w:color="000000"/>
            </w:tcBorders>
            <w:vAlign w:val="center"/>
          </w:tcPr>
          <w:p w:rsidR="003263CB" w:rsidRPr="00B20653" w:rsidRDefault="003263CB" w:rsidP="003C4306">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осталих  услуга</w:t>
            </w:r>
          </w:p>
        </w:tc>
        <w:tc>
          <w:tcPr>
            <w:tcW w:w="668" w:type="pct"/>
            <w:tcBorders>
              <w:bottom w:val="single" w:sz="4" w:space="0" w:color="000000"/>
            </w:tcBorders>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68.753</w:t>
            </w:r>
          </w:p>
        </w:tc>
        <w:tc>
          <w:tcPr>
            <w:tcW w:w="578" w:type="pct"/>
            <w:tcBorders>
              <w:bottom w:val="single" w:sz="4" w:space="0" w:color="000000"/>
            </w:tcBorders>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0,10</w:t>
            </w:r>
          </w:p>
        </w:tc>
        <w:tc>
          <w:tcPr>
            <w:tcW w:w="623" w:type="pct"/>
            <w:tcBorders>
              <w:bottom w:val="single" w:sz="4" w:space="0" w:color="000000"/>
            </w:tcBorders>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71.709</w:t>
            </w:r>
          </w:p>
        </w:tc>
        <w:tc>
          <w:tcPr>
            <w:tcW w:w="587" w:type="pct"/>
            <w:tcBorders>
              <w:bottom w:val="single" w:sz="4" w:space="0" w:color="000000"/>
            </w:tcBorders>
            <w:shd w:val="clear" w:color="000000" w:fill="FFFFFF"/>
            <w:noWrap/>
            <w:vAlign w:val="center"/>
          </w:tcPr>
          <w:p w:rsidR="003263CB" w:rsidRPr="00B20653" w:rsidRDefault="003263CB" w:rsidP="002769AB">
            <w:pPr>
              <w:jc w:val="right"/>
              <w:rPr>
                <w:rFonts w:asciiTheme="minorHAnsi" w:hAnsiTheme="minorHAnsi" w:cstheme="minorHAnsi"/>
                <w:sz w:val="20"/>
                <w:szCs w:val="20"/>
              </w:rPr>
            </w:pPr>
            <w:r w:rsidRPr="00B20653">
              <w:rPr>
                <w:rFonts w:asciiTheme="minorHAnsi" w:hAnsiTheme="minorHAnsi" w:cstheme="minorHAnsi"/>
                <w:sz w:val="20"/>
                <w:szCs w:val="20"/>
              </w:rPr>
              <w:t>0,10</w:t>
            </w:r>
          </w:p>
        </w:tc>
      </w:tr>
      <w:tr w:rsidR="00B20653" w:rsidRPr="00B20653" w:rsidTr="00DB5E6E">
        <w:trPr>
          <w:trHeight w:hRule="exact" w:val="144"/>
        </w:trPr>
        <w:tc>
          <w:tcPr>
            <w:tcW w:w="2544" w:type="pct"/>
            <w:tcBorders>
              <w:top w:val="single" w:sz="4" w:space="0" w:color="000000"/>
              <w:bottom w:val="single" w:sz="4" w:space="0" w:color="000000"/>
              <w:right w:val="nil"/>
            </w:tcBorders>
            <w:noWrap/>
            <w:vAlign w:val="center"/>
          </w:tcPr>
          <w:p w:rsidR="00252EE1" w:rsidRPr="00B20653" w:rsidRDefault="00252EE1" w:rsidP="003E711D">
            <w:pPr>
              <w:rPr>
                <w:rFonts w:ascii="Calibri" w:hAnsi="Calibri"/>
                <w:sz w:val="22"/>
                <w:szCs w:val="22"/>
              </w:rPr>
            </w:pPr>
          </w:p>
        </w:tc>
        <w:tc>
          <w:tcPr>
            <w:tcW w:w="668" w:type="pct"/>
            <w:tcBorders>
              <w:top w:val="single" w:sz="4" w:space="0" w:color="000000"/>
              <w:left w:val="nil"/>
              <w:bottom w:val="single" w:sz="4" w:space="0" w:color="000000"/>
              <w:right w:val="nil"/>
            </w:tcBorders>
            <w:noWrap/>
            <w:vAlign w:val="center"/>
          </w:tcPr>
          <w:p w:rsidR="00252EE1" w:rsidRPr="00B20653" w:rsidRDefault="00252EE1" w:rsidP="003E711D">
            <w:pPr>
              <w:rPr>
                <w:rFonts w:ascii="Calibri" w:hAnsi="Calibri"/>
                <w:sz w:val="21"/>
                <w:szCs w:val="21"/>
              </w:rPr>
            </w:pPr>
          </w:p>
        </w:tc>
        <w:tc>
          <w:tcPr>
            <w:tcW w:w="578" w:type="pct"/>
            <w:tcBorders>
              <w:top w:val="single" w:sz="4" w:space="0" w:color="000000"/>
              <w:left w:val="nil"/>
              <w:bottom w:val="single" w:sz="4" w:space="0" w:color="000000"/>
              <w:right w:val="nil"/>
            </w:tcBorders>
            <w:noWrap/>
            <w:vAlign w:val="center"/>
          </w:tcPr>
          <w:p w:rsidR="00252EE1" w:rsidRPr="00B20653" w:rsidRDefault="00252EE1" w:rsidP="003E711D">
            <w:pPr>
              <w:rPr>
                <w:rFonts w:ascii="Calibri" w:hAnsi="Calibri"/>
                <w:sz w:val="21"/>
                <w:szCs w:val="21"/>
              </w:rPr>
            </w:pPr>
          </w:p>
        </w:tc>
        <w:tc>
          <w:tcPr>
            <w:tcW w:w="623" w:type="pct"/>
            <w:tcBorders>
              <w:top w:val="single" w:sz="4" w:space="0" w:color="000000"/>
              <w:left w:val="nil"/>
              <w:bottom w:val="single" w:sz="4" w:space="0" w:color="000000"/>
              <w:right w:val="nil"/>
            </w:tcBorders>
            <w:noWrap/>
            <w:vAlign w:val="center"/>
          </w:tcPr>
          <w:p w:rsidR="00252EE1" w:rsidRPr="00B20653" w:rsidRDefault="00252EE1" w:rsidP="003E711D">
            <w:pPr>
              <w:rPr>
                <w:rFonts w:ascii="Calibri" w:hAnsi="Calibri"/>
                <w:sz w:val="21"/>
                <w:szCs w:val="21"/>
              </w:rPr>
            </w:pPr>
          </w:p>
        </w:tc>
        <w:tc>
          <w:tcPr>
            <w:tcW w:w="587" w:type="pct"/>
            <w:tcBorders>
              <w:top w:val="single" w:sz="4" w:space="0" w:color="000000"/>
              <w:left w:val="nil"/>
              <w:bottom w:val="single" w:sz="4" w:space="0" w:color="000000"/>
            </w:tcBorders>
            <w:noWrap/>
            <w:vAlign w:val="center"/>
          </w:tcPr>
          <w:p w:rsidR="00252EE1" w:rsidRPr="00B20653" w:rsidRDefault="00252EE1" w:rsidP="003E711D">
            <w:pPr>
              <w:rPr>
                <w:rFonts w:ascii="Calibri" w:hAnsi="Calibri"/>
                <w:sz w:val="21"/>
                <w:szCs w:val="21"/>
              </w:rPr>
            </w:pPr>
          </w:p>
        </w:tc>
      </w:tr>
      <w:tr w:rsidR="00B20653" w:rsidRPr="00B20653" w:rsidTr="00DB5E6E">
        <w:trPr>
          <w:trHeight w:val="602"/>
        </w:trPr>
        <w:tc>
          <w:tcPr>
            <w:tcW w:w="2544" w:type="pct"/>
            <w:tcBorders>
              <w:top w:val="single" w:sz="4" w:space="0" w:color="000000"/>
              <w:bottom w:val="single" w:sz="4" w:space="0" w:color="000000"/>
            </w:tcBorders>
            <w:vAlign w:val="center"/>
          </w:tcPr>
          <w:p w:rsidR="00F81E6F" w:rsidRPr="00B20653" w:rsidRDefault="00F81E6F" w:rsidP="003C4306">
            <w:pPr>
              <w:rPr>
                <w:rFonts w:ascii="Calibri" w:hAnsi="Calibri"/>
                <w:b/>
                <w:bCs/>
                <w:sz w:val="20"/>
                <w:szCs w:val="20"/>
              </w:rPr>
            </w:pPr>
            <w:r w:rsidRPr="00B20653">
              <w:rPr>
                <w:rFonts w:ascii="Calibri" w:hAnsi="Calibri"/>
                <w:b/>
                <w:bCs/>
                <w:sz w:val="20"/>
                <w:szCs w:val="20"/>
              </w:rPr>
              <w:t>ОСТАЛИ ПОСЛОВНИ ПРИХОДИ</w:t>
            </w:r>
          </w:p>
          <w:p w:rsidR="00F81E6F" w:rsidRPr="00B20653" w:rsidRDefault="00F81E6F" w:rsidP="00DB5E6E">
            <w:pPr>
              <w:rPr>
                <w:rFonts w:ascii="Calibri" w:hAnsi="Calibri"/>
                <w:bCs/>
                <w:sz w:val="20"/>
                <w:szCs w:val="20"/>
              </w:rPr>
            </w:pPr>
            <w:r w:rsidRPr="00B20653">
              <w:rPr>
                <w:rFonts w:ascii="Calibri" w:hAnsi="Calibri"/>
                <w:bCs/>
                <w:sz w:val="20"/>
                <w:szCs w:val="20"/>
              </w:rPr>
              <w:t xml:space="preserve">(Закупнина, </w:t>
            </w:r>
            <w:r w:rsidRPr="00B20653">
              <w:rPr>
                <w:rFonts w:ascii="Calibri" w:hAnsi="Calibri"/>
                <w:bCs/>
                <w:sz w:val="20"/>
                <w:szCs w:val="20"/>
                <w:lang w:val="sr-Cyrl-BA"/>
              </w:rPr>
              <w:t>рефундација боловања, донације, субвенција, приход од Завода за запошљавање, приход од</w:t>
            </w:r>
            <w:r w:rsidRPr="00B20653">
              <w:rPr>
                <w:rFonts w:ascii="Calibri" w:hAnsi="Calibri"/>
                <w:bCs/>
                <w:sz w:val="20"/>
                <w:szCs w:val="20"/>
              </w:rPr>
              <w:t xml:space="preserve"> продај</w:t>
            </w:r>
            <w:r w:rsidRPr="00B20653">
              <w:rPr>
                <w:rFonts w:ascii="Calibri" w:hAnsi="Calibri"/>
                <w:bCs/>
                <w:sz w:val="20"/>
                <w:szCs w:val="20"/>
                <w:lang w:val="sr-Cyrl-BA"/>
              </w:rPr>
              <w:t>е</w:t>
            </w:r>
            <w:r w:rsidRPr="00B20653">
              <w:rPr>
                <w:rFonts w:ascii="Calibri" w:hAnsi="Calibri"/>
                <w:bCs/>
                <w:sz w:val="20"/>
                <w:szCs w:val="20"/>
              </w:rPr>
              <w:t xml:space="preserve"> робе)</w:t>
            </w:r>
          </w:p>
        </w:tc>
        <w:tc>
          <w:tcPr>
            <w:tcW w:w="668" w:type="pct"/>
            <w:tcBorders>
              <w:top w:val="single" w:sz="4" w:space="0" w:color="000000"/>
              <w:bottom w:val="single" w:sz="4" w:space="0" w:color="000000"/>
            </w:tcBorders>
            <w:vAlign w:val="center"/>
          </w:tcPr>
          <w:p w:rsidR="00F81E6F" w:rsidRPr="00B20653" w:rsidRDefault="00F81E6F" w:rsidP="00B9346B">
            <w:pPr>
              <w:jc w:val="right"/>
              <w:rPr>
                <w:rFonts w:asciiTheme="minorHAnsi" w:hAnsiTheme="minorHAnsi" w:cstheme="minorHAnsi"/>
                <w:b/>
                <w:bCs/>
                <w:sz w:val="20"/>
                <w:szCs w:val="20"/>
              </w:rPr>
            </w:pPr>
            <w:r w:rsidRPr="00B20653">
              <w:rPr>
                <w:rFonts w:asciiTheme="minorHAnsi" w:hAnsiTheme="minorHAnsi" w:cstheme="minorHAnsi"/>
                <w:b/>
                <w:bCs/>
                <w:sz w:val="20"/>
                <w:szCs w:val="20"/>
                <w:lang w:val="sr-Cyrl-BA"/>
              </w:rPr>
              <w:t>4</w:t>
            </w:r>
            <w:r w:rsidRPr="00B20653">
              <w:rPr>
                <w:rFonts w:asciiTheme="minorHAnsi" w:hAnsiTheme="minorHAnsi" w:cstheme="minorHAnsi"/>
                <w:b/>
                <w:bCs/>
                <w:sz w:val="20"/>
                <w:szCs w:val="20"/>
              </w:rPr>
              <w:t>.425.616</w:t>
            </w:r>
          </w:p>
        </w:tc>
        <w:tc>
          <w:tcPr>
            <w:tcW w:w="578" w:type="pct"/>
            <w:tcBorders>
              <w:top w:val="single" w:sz="4" w:space="0" w:color="000000"/>
              <w:bottom w:val="single" w:sz="4" w:space="0" w:color="000000"/>
            </w:tcBorders>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6,34</w:t>
            </w:r>
          </w:p>
        </w:tc>
        <w:tc>
          <w:tcPr>
            <w:tcW w:w="623" w:type="pct"/>
            <w:tcBorders>
              <w:top w:val="single" w:sz="4" w:space="0" w:color="000000"/>
              <w:bottom w:val="single" w:sz="4" w:space="0" w:color="000000"/>
            </w:tcBorders>
            <w:vAlign w:val="center"/>
          </w:tcPr>
          <w:p w:rsidR="00F81E6F" w:rsidRPr="00B20653" w:rsidRDefault="00F81E6F" w:rsidP="00B9346B">
            <w:pPr>
              <w:jc w:val="right"/>
              <w:rPr>
                <w:rFonts w:asciiTheme="minorHAnsi" w:hAnsiTheme="minorHAnsi" w:cstheme="minorHAnsi"/>
                <w:b/>
                <w:bCs/>
                <w:sz w:val="20"/>
                <w:szCs w:val="20"/>
              </w:rPr>
            </w:pPr>
            <w:r w:rsidRPr="00B20653">
              <w:rPr>
                <w:rFonts w:asciiTheme="minorHAnsi" w:hAnsiTheme="minorHAnsi" w:cstheme="minorHAnsi"/>
                <w:b/>
                <w:bCs/>
                <w:sz w:val="20"/>
                <w:szCs w:val="20"/>
              </w:rPr>
              <w:t>4.246.595</w:t>
            </w:r>
          </w:p>
        </w:tc>
        <w:tc>
          <w:tcPr>
            <w:tcW w:w="587" w:type="pct"/>
            <w:tcBorders>
              <w:top w:val="single" w:sz="4" w:space="0" w:color="000000"/>
              <w:bottom w:val="single" w:sz="4" w:space="0" w:color="000000"/>
            </w:tcBorders>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rPr>
              <w:t>6,0</w:t>
            </w:r>
            <w:r w:rsidRPr="00B20653">
              <w:rPr>
                <w:rFonts w:asciiTheme="minorHAnsi" w:hAnsiTheme="minorHAnsi" w:cstheme="minorHAnsi"/>
                <w:b/>
                <w:bCs/>
                <w:sz w:val="20"/>
                <w:szCs w:val="20"/>
                <w:lang w:val="sr-Cyrl-BA"/>
              </w:rPr>
              <w:t>3</w:t>
            </w:r>
          </w:p>
        </w:tc>
      </w:tr>
      <w:tr w:rsidR="00B20653" w:rsidRPr="00B20653" w:rsidTr="00DB5E6E">
        <w:trPr>
          <w:trHeight w:hRule="exact" w:val="144"/>
        </w:trPr>
        <w:tc>
          <w:tcPr>
            <w:tcW w:w="2544" w:type="pct"/>
            <w:tcBorders>
              <w:top w:val="single" w:sz="4" w:space="0" w:color="000000"/>
              <w:bottom w:val="single" w:sz="4" w:space="0" w:color="000000"/>
              <w:right w:val="nil"/>
            </w:tcBorders>
            <w:noWrap/>
            <w:vAlign w:val="center"/>
          </w:tcPr>
          <w:p w:rsidR="00252EE1" w:rsidRPr="00B20653" w:rsidRDefault="00252EE1" w:rsidP="003E711D">
            <w:pPr>
              <w:rPr>
                <w:rFonts w:ascii="Calibri" w:hAnsi="Calibri"/>
                <w:sz w:val="22"/>
                <w:szCs w:val="22"/>
              </w:rPr>
            </w:pPr>
          </w:p>
        </w:tc>
        <w:tc>
          <w:tcPr>
            <w:tcW w:w="668" w:type="pct"/>
            <w:tcBorders>
              <w:top w:val="single" w:sz="4" w:space="0" w:color="000000"/>
              <w:left w:val="nil"/>
              <w:bottom w:val="single" w:sz="4" w:space="0" w:color="000000"/>
              <w:right w:val="nil"/>
            </w:tcBorders>
            <w:noWrap/>
            <w:vAlign w:val="center"/>
          </w:tcPr>
          <w:p w:rsidR="00252EE1" w:rsidRPr="00B20653" w:rsidRDefault="00252EE1" w:rsidP="003E711D">
            <w:pPr>
              <w:rPr>
                <w:rFonts w:ascii="Calibri" w:hAnsi="Calibri"/>
                <w:sz w:val="21"/>
                <w:szCs w:val="21"/>
              </w:rPr>
            </w:pPr>
          </w:p>
        </w:tc>
        <w:tc>
          <w:tcPr>
            <w:tcW w:w="578" w:type="pct"/>
            <w:tcBorders>
              <w:top w:val="single" w:sz="4" w:space="0" w:color="000000"/>
              <w:left w:val="nil"/>
              <w:bottom w:val="single" w:sz="4" w:space="0" w:color="000000"/>
              <w:right w:val="nil"/>
            </w:tcBorders>
            <w:noWrap/>
            <w:vAlign w:val="center"/>
          </w:tcPr>
          <w:p w:rsidR="00252EE1" w:rsidRPr="00B20653" w:rsidRDefault="00252EE1" w:rsidP="003E711D">
            <w:pPr>
              <w:rPr>
                <w:rFonts w:ascii="Calibri" w:hAnsi="Calibri"/>
                <w:sz w:val="21"/>
                <w:szCs w:val="21"/>
              </w:rPr>
            </w:pPr>
          </w:p>
        </w:tc>
        <w:tc>
          <w:tcPr>
            <w:tcW w:w="623" w:type="pct"/>
            <w:tcBorders>
              <w:top w:val="single" w:sz="4" w:space="0" w:color="000000"/>
              <w:left w:val="nil"/>
              <w:bottom w:val="single" w:sz="4" w:space="0" w:color="000000"/>
              <w:right w:val="nil"/>
            </w:tcBorders>
            <w:noWrap/>
            <w:vAlign w:val="center"/>
          </w:tcPr>
          <w:p w:rsidR="00252EE1" w:rsidRPr="00B20653" w:rsidRDefault="00252EE1" w:rsidP="003E711D">
            <w:pPr>
              <w:rPr>
                <w:rFonts w:ascii="Calibri" w:hAnsi="Calibri"/>
                <w:sz w:val="21"/>
                <w:szCs w:val="21"/>
              </w:rPr>
            </w:pPr>
          </w:p>
        </w:tc>
        <w:tc>
          <w:tcPr>
            <w:tcW w:w="587" w:type="pct"/>
            <w:tcBorders>
              <w:top w:val="single" w:sz="4" w:space="0" w:color="000000"/>
              <w:left w:val="nil"/>
              <w:bottom w:val="single" w:sz="4" w:space="0" w:color="000000"/>
            </w:tcBorders>
            <w:noWrap/>
            <w:vAlign w:val="center"/>
          </w:tcPr>
          <w:p w:rsidR="00252EE1" w:rsidRPr="00B20653" w:rsidRDefault="00252EE1" w:rsidP="003E711D">
            <w:pPr>
              <w:rPr>
                <w:rFonts w:ascii="Calibri" w:hAnsi="Calibri"/>
                <w:sz w:val="21"/>
                <w:szCs w:val="21"/>
              </w:rPr>
            </w:pPr>
          </w:p>
        </w:tc>
      </w:tr>
      <w:tr w:rsidR="00C1078C" w:rsidRPr="00B20653" w:rsidTr="00DB5E6E">
        <w:trPr>
          <w:trHeight w:val="300"/>
        </w:trPr>
        <w:tc>
          <w:tcPr>
            <w:tcW w:w="2544" w:type="pct"/>
            <w:tcBorders>
              <w:top w:val="single" w:sz="4" w:space="0" w:color="000000"/>
            </w:tcBorders>
            <w:noWrap/>
            <w:vAlign w:val="center"/>
          </w:tcPr>
          <w:p w:rsidR="00F81E6F" w:rsidRPr="00B20653" w:rsidRDefault="00F81E6F" w:rsidP="003C4306">
            <w:pPr>
              <w:rPr>
                <w:rFonts w:ascii="Calibri" w:hAnsi="Calibri"/>
                <w:b/>
                <w:bCs/>
                <w:sz w:val="22"/>
                <w:szCs w:val="22"/>
              </w:rPr>
            </w:pPr>
            <w:r w:rsidRPr="00B20653">
              <w:rPr>
                <w:rFonts w:ascii="Calibri" w:hAnsi="Calibri"/>
                <w:b/>
                <w:bCs/>
                <w:sz w:val="22"/>
                <w:szCs w:val="22"/>
              </w:rPr>
              <w:t>ПОСЛОВНИ ПРИХОДИ</w:t>
            </w:r>
          </w:p>
        </w:tc>
        <w:tc>
          <w:tcPr>
            <w:tcW w:w="668" w:type="pct"/>
            <w:tcBorders>
              <w:top w:val="single" w:sz="4" w:space="0" w:color="000000"/>
            </w:tcBorders>
            <w:noWrap/>
            <w:vAlign w:val="center"/>
          </w:tcPr>
          <w:p w:rsidR="00F81E6F" w:rsidRPr="00B20653" w:rsidRDefault="00F81E6F" w:rsidP="00B9346B">
            <w:pPr>
              <w:jc w:val="right"/>
              <w:rPr>
                <w:rFonts w:asciiTheme="minorHAnsi" w:hAnsiTheme="minorHAnsi" w:cstheme="minorHAnsi"/>
                <w:b/>
                <w:bCs/>
                <w:sz w:val="22"/>
                <w:szCs w:val="22"/>
              </w:rPr>
            </w:pPr>
            <w:r w:rsidRPr="00B20653">
              <w:rPr>
                <w:rFonts w:asciiTheme="minorHAnsi" w:hAnsiTheme="minorHAnsi" w:cstheme="minorHAnsi"/>
                <w:b/>
                <w:bCs/>
                <w:sz w:val="22"/>
                <w:szCs w:val="22"/>
                <w:lang w:val="sr-Cyrl-BA"/>
              </w:rPr>
              <w:t>70</w:t>
            </w:r>
            <w:r w:rsidRPr="00B20653">
              <w:rPr>
                <w:rFonts w:asciiTheme="minorHAnsi" w:hAnsiTheme="minorHAnsi" w:cstheme="minorHAnsi"/>
                <w:b/>
                <w:bCs/>
                <w:sz w:val="22"/>
                <w:szCs w:val="22"/>
              </w:rPr>
              <w:t>.809.880</w:t>
            </w:r>
          </w:p>
        </w:tc>
        <w:tc>
          <w:tcPr>
            <w:tcW w:w="578" w:type="pct"/>
            <w:tcBorders>
              <w:top w:val="single" w:sz="4" w:space="0" w:color="000000"/>
            </w:tcBorders>
            <w:vAlign w:val="center"/>
          </w:tcPr>
          <w:p w:rsidR="00F81E6F" w:rsidRPr="00B20653" w:rsidRDefault="00F81E6F" w:rsidP="00B9346B">
            <w:pPr>
              <w:jc w:val="right"/>
              <w:rPr>
                <w:rFonts w:asciiTheme="minorHAnsi" w:hAnsiTheme="minorHAnsi" w:cstheme="minorHAnsi"/>
                <w:b/>
                <w:bCs/>
                <w:sz w:val="22"/>
                <w:szCs w:val="22"/>
                <w:lang w:val="sr-Latn-BA"/>
              </w:rPr>
            </w:pPr>
            <w:r w:rsidRPr="00B20653">
              <w:rPr>
                <w:rFonts w:asciiTheme="minorHAnsi" w:hAnsiTheme="minorHAnsi" w:cstheme="minorHAnsi"/>
                <w:b/>
                <w:bCs/>
                <w:sz w:val="22"/>
                <w:szCs w:val="22"/>
                <w:lang w:val="sr-Latn-BA"/>
              </w:rPr>
              <w:t>100,00</w:t>
            </w:r>
          </w:p>
        </w:tc>
        <w:tc>
          <w:tcPr>
            <w:tcW w:w="623" w:type="pct"/>
            <w:tcBorders>
              <w:top w:val="single" w:sz="4" w:space="0" w:color="000000"/>
            </w:tcBorders>
            <w:noWrap/>
            <w:vAlign w:val="center"/>
          </w:tcPr>
          <w:p w:rsidR="00F81E6F" w:rsidRPr="00B20653" w:rsidRDefault="00F81E6F" w:rsidP="00B9346B">
            <w:pPr>
              <w:jc w:val="right"/>
              <w:rPr>
                <w:rFonts w:asciiTheme="minorHAnsi" w:hAnsiTheme="minorHAnsi" w:cstheme="minorHAnsi"/>
                <w:b/>
                <w:bCs/>
                <w:sz w:val="22"/>
                <w:szCs w:val="22"/>
                <w:lang w:val="sr-Cyrl-BA"/>
              </w:rPr>
            </w:pPr>
            <w:r w:rsidRPr="00B20653">
              <w:rPr>
                <w:rFonts w:asciiTheme="minorHAnsi" w:hAnsiTheme="minorHAnsi" w:cstheme="minorHAnsi"/>
                <w:b/>
                <w:bCs/>
                <w:sz w:val="22"/>
                <w:szCs w:val="22"/>
              </w:rPr>
              <w:t>70.</w:t>
            </w:r>
            <w:r w:rsidRPr="00B20653">
              <w:rPr>
                <w:rFonts w:asciiTheme="minorHAnsi" w:hAnsiTheme="minorHAnsi" w:cstheme="minorHAnsi"/>
                <w:b/>
                <w:bCs/>
                <w:sz w:val="22"/>
                <w:szCs w:val="22"/>
                <w:lang w:val="sr-Cyrl-BA"/>
              </w:rPr>
              <w:t>418.087</w:t>
            </w:r>
          </w:p>
        </w:tc>
        <w:tc>
          <w:tcPr>
            <w:tcW w:w="587" w:type="pct"/>
            <w:tcBorders>
              <w:top w:val="single" w:sz="4" w:space="0" w:color="000000"/>
            </w:tcBorders>
            <w:noWrap/>
            <w:vAlign w:val="center"/>
          </w:tcPr>
          <w:p w:rsidR="00F81E6F" w:rsidRPr="00B20653" w:rsidRDefault="00F81E6F" w:rsidP="00B9346B">
            <w:pPr>
              <w:jc w:val="right"/>
              <w:rPr>
                <w:rFonts w:asciiTheme="minorHAnsi" w:hAnsiTheme="minorHAnsi" w:cstheme="minorHAnsi"/>
                <w:b/>
                <w:bCs/>
                <w:sz w:val="22"/>
                <w:szCs w:val="22"/>
                <w:lang w:val="sr-Cyrl-BA"/>
              </w:rPr>
            </w:pPr>
            <w:r w:rsidRPr="00B20653">
              <w:rPr>
                <w:rFonts w:asciiTheme="minorHAnsi" w:hAnsiTheme="minorHAnsi" w:cstheme="minorHAnsi"/>
                <w:b/>
                <w:bCs/>
                <w:sz w:val="22"/>
                <w:szCs w:val="22"/>
                <w:lang w:val="sr-Cyrl-BA"/>
              </w:rPr>
              <w:t>100,00</w:t>
            </w:r>
          </w:p>
        </w:tc>
      </w:tr>
    </w:tbl>
    <w:p w:rsidR="00252EE1" w:rsidRPr="00B20653" w:rsidRDefault="00252EE1" w:rsidP="00156859">
      <w:pPr>
        <w:ind w:firstLine="284"/>
        <w:jc w:val="both"/>
        <w:rPr>
          <w:rFonts w:ascii="Calibri" w:hAnsi="Calibri"/>
          <w:sz w:val="22"/>
          <w:szCs w:val="22"/>
          <w:lang w:val="sr-Cyrl-CS"/>
        </w:rPr>
      </w:pPr>
    </w:p>
    <w:p w:rsidR="00F81E6F" w:rsidRPr="00B20653" w:rsidRDefault="00F81E6F" w:rsidP="00F81E6F">
      <w:pPr>
        <w:ind w:firstLine="270"/>
        <w:jc w:val="both"/>
        <w:rPr>
          <w:rFonts w:ascii="Calibri" w:hAnsi="Calibri"/>
          <w:sz w:val="22"/>
          <w:szCs w:val="22"/>
          <w:lang w:val="sr-Cyrl-CS"/>
        </w:rPr>
      </w:pPr>
      <w:r w:rsidRPr="00B20653">
        <w:rPr>
          <w:rFonts w:ascii="Calibri" w:hAnsi="Calibri"/>
          <w:b/>
          <w:sz w:val="22"/>
          <w:szCs w:val="22"/>
          <w:lang w:val="sr-Cyrl-CS"/>
        </w:rPr>
        <w:t>Остали пословни приходи</w:t>
      </w:r>
      <w:r w:rsidRPr="00B20653">
        <w:rPr>
          <w:rFonts w:ascii="Calibri" w:hAnsi="Calibri"/>
          <w:sz w:val="22"/>
          <w:szCs w:val="22"/>
          <w:lang w:val="sr-Cyrl-CS"/>
        </w:rPr>
        <w:t xml:space="preserve"> за 2022. годину планирани су у износу 4.246.595 КМ, са падом од  4% или за 179,020 КМ у односу на процијењену 2021. годину.</w:t>
      </w:r>
    </w:p>
    <w:p w:rsidR="00F81E6F" w:rsidRPr="00B20653" w:rsidRDefault="00F81E6F" w:rsidP="00F81E6F">
      <w:pPr>
        <w:ind w:firstLine="270"/>
        <w:jc w:val="both"/>
        <w:rPr>
          <w:rFonts w:ascii="Calibri" w:hAnsi="Calibri"/>
          <w:sz w:val="22"/>
          <w:szCs w:val="22"/>
          <w:lang w:val="sr-Cyrl-CS"/>
        </w:rPr>
      </w:pPr>
      <w:r w:rsidRPr="00B20653">
        <w:rPr>
          <w:rFonts w:ascii="Calibri" w:hAnsi="Calibri"/>
          <w:sz w:val="22"/>
          <w:szCs w:val="22"/>
          <w:lang w:val="sr-Cyrl-CS"/>
        </w:rPr>
        <w:t>У структури осталих пословних прихода, приход од продаје робе (приход од продаје робе по поштама - вриједноснице и приход од бифеа) планиран је у износу 238.628 КМ за 2022. годину са растом од 2% или за 3.563 КМ у односу на процјену за 2021. годину.</w:t>
      </w:r>
    </w:p>
    <w:p w:rsidR="00324487" w:rsidRPr="00B20653" w:rsidRDefault="00F81E6F" w:rsidP="00324487">
      <w:pPr>
        <w:ind w:firstLine="270"/>
        <w:jc w:val="both"/>
        <w:rPr>
          <w:rFonts w:ascii="Calibri" w:hAnsi="Calibri"/>
          <w:sz w:val="22"/>
          <w:szCs w:val="22"/>
          <w:lang w:val="sr-Cyrl-CS"/>
        </w:rPr>
      </w:pPr>
      <w:r w:rsidRPr="00B20653">
        <w:rPr>
          <w:rFonts w:ascii="Calibri" w:hAnsi="Calibri"/>
          <w:sz w:val="22"/>
          <w:szCs w:val="22"/>
          <w:lang w:val="sr-Cyrl-CS"/>
        </w:rPr>
        <w:t>Приходи од рефундација боловања за 2022. годину износе 761.835 КМ, са растом од 1% или за 11.000 КМ у односу на процијењену 2021. годину (750.835 КМ).</w:t>
      </w:r>
      <w:r w:rsidR="00324487" w:rsidRPr="00B20653">
        <w:rPr>
          <w:rFonts w:ascii="Calibri" w:hAnsi="Calibri"/>
          <w:sz w:val="22"/>
          <w:szCs w:val="22"/>
          <w:lang w:val="sr-Cyrl-CS"/>
        </w:rPr>
        <w:t xml:space="preserve"> Током 2021. године имали смо значајан број одсуства по основу боловања, и крајње је неизвјесан план за 2022. годину, првенствено због вируса корона. </w:t>
      </w:r>
    </w:p>
    <w:p w:rsidR="00324487" w:rsidRPr="00B20653" w:rsidRDefault="00324487" w:rsidP="00324487">
      <w:pPr>
        <w:ind w:firstLine="270"/>
        <w:jc w:val="both"/>
        <w:rPr>
          <w:rFonts w:ascii="Calibri" w:hAnsi="Calibri"/>
          <w:sz w:val="10"/>
          <w:szCs w:val="10"/>
          <w:lang w:val="sr-Cyrl-CS"/>
        </w:rPr>
      </w:pPr>
    </w:p>
    <w:p w:rsidR="00F81E6F" w:rsidRPr="00B20653" w:rsidRDefault="00F81E6F" w:rsidP="00F81E6F">
      <w:pPr>
        <w:ind w:firstLine="270"/>
        <w:jc w:val="both"/>
        <w:rPr>
          <w:rFonts w:ascii="Calibri" w:hAnsi="Calibri"/>
          <w:sz w:val="22"/>
          <w:szCs w:val="22"/>
          <w:lang w:val="sr-Cyrl-CS"/>
        </w:rPr>
      </w:pPr>
      <w:r w:rsidRPr="00B20653">
        <w:rPr>
          <w:rFonts w:ascii="Calibri" w:hAnsi="Calibri"/>
          <w:sz w:val="22"/>
          <w:szCs w:val="22"/>
          <w:lang w:val="sr-Cyrl-CS"/>
        </w:rPr>
        <w:t>Приходи од закупнине за 2022. годину износе 2.210.133 КМ, са падом од 3% или за 76.699 КМ у односу на процијењену 2021. годину (2.286.831 КМ).</w:t>
      </w:r>
    </w:p>
    <w:p w:rsidR="00F81E6F" w:rsidRPr="00B20653" w:rsidRDefault="00F81E6F" w:rsidP="00F81E6F">
      <w:pPr>
        <w:ind w:firstLine="284"/>
        <w:jc w:val="both"/>
        <w:rPr>
          <w:rFonts w:ascii="Calibri" w:hAnsi="Calibri"/>
          <w:sz w:val="10"/>
          <w:szCs w:val="10"/>
          <w:lang w:val="sr-Cyrl-CS"/>
        </w:rPr>
      </w:pPr>
    </w:p>
    <w:p w:rsidR="00F81E6F" w:rsidRPr="00B20653" w:rsidRDefault="00F81E6F" w:rsidP="00F81E6F">
      <w:pPr>
        <w:ind w:firstLine="270"/>
        <w:jc w:val="both"/>
        <w:rPr>
          <w:rFonts w:ascii="Calibri" w:hAnsi="Calibri"/>
          <w:sz w:val="22"/>
          <w:szCs w:val="22"/>
          <w:lang w:val="sr-Cyrl-BA" w:eastAsia="ar-SA"/>
        </w:rPr>
      </w:pPr>
      <w:r w:rsidRPr="00B20653">
        <w:rPr>
          <w:rFonts w:ascii="Calibri" w:hAnsi="Calibri"/>
          <w:sz w:val="22"/>
          <w:szCs w:val="22"/>
          <w:lang w:val="sr-Cyrl-CS"/>
        </w:rPr>
        <w:t xml:space="preserve">Током претходних година Предузеће је у више наврата испостављало захтјеве за субвенцију према Министарству финансија и Министарству саобраћаја и веза. </w:t>
      </w:r>
      <w:r w:rsidRPr="00B20653">
        <w:rPr>
          <w:rFonts w:ascii="Calibri" w:hAnsi="Calibri"/>
          <w:sz w:val="22"/>
          <w:szCs w:val="22"/>
          <w:lang w:val="sr-Cyrl-BA" w:eastAsia="ar-SA"/>
        </w:rPr>
        <w:t xml:space="preserve">Законом о поштанским услугама Републике Српске (Сл.гласник 30/10, 38/10), чланом 27. (став 3 и 4) и чланом 28. став 3. дефинисано је да уколико Поште Српске поштарином за резервисане поштанске услуге не обезбиједе покриће стварних трошкова, оно ће се обезбиједити вршењем нерезервисаних и других поштанских услуга. Уколико се средства за рад Поште не обезбиједе на тај начин, дио неопходних средстава обезбјеђује се из Буџета Републике Српске у складу са важећом </w:t>
      </w:r>
      <w:r w:rsidRPr="00B20653">
        <w:rPr>
          <w:rFonts w:ascii="Calibri" w:hAnsi="Calibri"/>
          <w:sz w:val="22"/>
          <w:szCs w:val="22"/>
          <w:lang w:eastAsia="ar-SA"/>
        </w:rPr>
        <w:t>M</w:t>
      </w:r>
      <w:r w:rsidRPr="00B20653">
        <w:rPr>
          <w:rFonts w:ascii="Calibri" w:hAnsi="Calibri"/>
          <w:sz w:val="22"/>
          <w:szCs w:val="22"/>
          <w:lang w:val="sr-Cyrl-BA" w:eastAsia="ar-SA"/>
        </w:rPr>
        <w:t xml:space="preserve">етодологијом и у складу са Законом о извршењу буџета. </w:t>
      </w:r>
    </w:p>
    <w:p w:rsidR="00F81E6F" w:rsidRPr="00B20653" w:rsidRDefault="00F81E6F" w:rsidP="00F81E6F">
      <w:pPr>
        <w:ind w:firstLine="284"/>
        <w:jc w:val="both"/>
        <w:rPr>
          <w:rFonts w:ascii="Calibri" w:hAnsi="Calibri" w:cs="Calibri"/>
          <w:sz w:val="22"/>
          <w:szCs w:val="22"/>
          <w:lang w:val="sr-Cyrl-BA" w:eastAsia="ar-SA"/>
        </w:rPr>
      </w:pPr>
      <w:r w:rsidRPr="00B20653">
        <w:rPr>
          <w:rFonts w:ascii="Calibri" w:hAnsi="Calibri" w:cs="Calibri"/>
          <w:sz w:val="22"/>
          <w:szCs w:val="22"/>
          <w:lang w:val="sr-Cyrl-BA" w:eastAsia="ar-SA"/>
        </w:rPr>
        <w:t>Буџетом Владе Републике Српске за 2018., 2019.</w:t>
      </w:r>
      <w:r w:rsidRPr="00B20653">
        <w:rPr>
          <w:rFonts w:ascii="Calibri" w:hAnsi="Calibri" w:cs="Calibri"/>
          <w:sz w:val="22"/>
          <w:szCs w:val="22"/>
          <w:lang w:eastAsia="ar-SA"/>
        </w:rPr>
        <w:t>,</w:t>
      </w:r>
      <w:r w:rsidRPr="00B20653">
        <w:rPr>
          <w:rFonts w:ascii="Calibri" w:hAnsi="Calibri" w:cs="Calibri"/>
          <w:sz w:val="22"/>
          <w:szCs w:val="22"/>
          <w:lang w:val="sr-Cyrl-BA" w:eastAsia="ar-SA"/>
        </w:rPr>
        <w:t xml:space="preserve"> 2020.</w:t>
      </w:r>
      <w:r w:rsidRPr="00B20653">
        <w:rPr>
          <w:rFonts w:ascii="Calibri" w:hAnsi="Calibri" w:cs="Calibri"/>
          <w:sz w:val="22"/>
          <w:szCs w:val="22"/>
          <w:lang w:eastAsia="ar-SA"/>
        </w:rPr>
        <w:t xml:space="preserve"> </w:t>
      </w:r>
      <w:r w:rsidRPr="00B20653">
        <w:rPr>
          <w:rFonts w:ascii="Calibri" w:hAnsi="Calibri" w:cs="Calibri"/>
          <w:sz w:val="22"/>
          <w:szCs w:val="22"/>
          <w:lang w:val="sr-Cyrl-BA" w:eastAsia="ar-SA"/>
        </w:rPr>
        <w:t>и 2021. годину одобрена је субвенција на име губитка од резервисаних услуга, у износу од 1.000.000 КМ за сваку годину (укупно 4.000.000 КМ). Поште Српске су доставиле захтјев Влади Републике Српске, да се у израду планских аката Буџета Владе Републике Српске за 2022. годину као и период 2022. – 2024. године, уврсти и субвенција за покриће губитка насталог вршењем резервисаних услуга, због тога смо у процјени за 2021. годину, као и у планск</w:t>
      </w:r>
      <w:r w:rsidR="00FA4534" w:rsidRPr="00B20653">
        <w:rPr>
          <w:rFonts w:ascii="Calibri" w:hAnsi="Calibri" w:cs="Calibri"/>
          <w:sz w:val="22"/>
          <w:szCs w:val="22"/>
          <w:lang w:eastAsia="ar-SA"/>
        </w:rPr>
        <w:t>a</w:t>
      </w:r>
      <w:r w:rsidR="00FA4534" w:rsidRPr="00B20653">
        <w:rPr>
          <w:rFonts w:ascii="Calibri" w:hAnsi="Calibri" w:cs="Calibri"/>
          <w:sz w:val="22"/>
          <w:szCs w:val="22"/>
          <w:lang w:val="sr-Cyrl-BA" w:eastAsia="ar-SA"/>
        </w:rPr>
        <w:t xml:space="preserve"> акт</w:t>
      </w:r>
      <w:r w:rsidRPr="00B20653">
        <w:rPr>
          <w:rFonts w:ascii="Calibri" w:hAnsi="Calibri" w:cs="Calibri"/>
          <w:sz w:val="22"/>
          <w:szCs w:val="22"/>
          <w:lang w:val="sr-Cyrl-BA" w:eastAsia="ar-SA"/>
        </w:rPr>
        <w:t xml:space="preserve">а за 2022. годину планирали средства по основу субвецније у износу 1.000.000 КМ. </w:t>
      </w:r>
    </w:p>
    <w:p w:rsidR="00F81E6F" w:rsidRPr="00B20653" w:rsidRDefault="00F81E6F" w:rsidP="00F81E6F">
      <w:pPr>
        <w:ind w:firstLine="284"/>
        <w:jc w:val="both"/>
        <w:rPr>
          <w:rFonts w:ascii="Calibri" w:hAnsi="Calibri" w:cs="Calibri"/>
          <w:sz w:val="10"/>
          <w:szCs w:val="10"/>
          <w:lang w:val="sr-Cyrl-BA" w:eastAsia="ar-SA"/>
        </w:rPr>
      </w:pPr>
    </w:p>
    <w:p w:rsidR="00F81E6F" w:rsidRPr="00B20653" w:rsidRDefault="00F81E6F" w:rsidP="00F81E6F">
      <w:pPr>
        <w:ind w:firstLine="284"/>
        <w:jc w:val="both"/>
        <w:rPr>
          <w:rFonts w:ascii="Calibri" w:hAnsi="Calibri" w:cs="Calibri"/>
          <w:sz w:val="22"/>
          <w:szCs w:val="22"/>
          <w:lang w:val="sr-Cyrl-BA" w:eastAsia="ar-SA"/>
        </w:rPr>
      </w:pPr>
      <w:r w:rsidRPr="00B20653">
        <w:rPr>
          <w:rFonts w:asciiTheme="minorHAnsi" w:hAnsiTheme="minorHAnsi" w:cstheme="minorHAnsi"/>
          <w:b/>
          <w:sz w:val="22"/>
          <w:szCs w:val="22"/>
          <w:lang w:val="sr-Cyrl-BA"/>
        </w:rPr>
        <w:t>Приход од Завода за запошљавање</w:t>
      </w:r>
      <w:r w:rsidRPr="00B20653">
        <w:rPr>
          <w:rFonts w:asciiTheme="minorHAnsi" w:hAnsiTheme="minorHAnsi" w:cstheme="minorHAnsi"/>
          <w:sz w:val="22"/>
          <w:szCs w:val="22"/>
          <w:lang w:val="sr-Cyrl-BA"/>
        </w:rPr>
        <w:t xml:space="preserve"> у 2022.</w:t>
      </w:r>
      <w:r w:rsidRPr="00B20653">
        <w:rPr>
          <w:rFonts w:asciiTheme="minorHAnsi" w:hAnsiTheme="minorHAnsi" w:cstheme="minorHAnsi"/>
          <w:sz w:val="22"/>
          <w:szCs w:val="22"/>
        </w:rPr>
        <w:t xml:space="preserve"> </w:t>
      </w:r>
      <w:r w:rsidRPr="00B20653">
        <w:rPr>
          <w:rFonts w:asciiTheme="minorHAnsi" w:hAnsiTheme="minorHAnsi" w:cstheme="minorHAnsi"/>
          <w:sz w:val="22"/>
          <w:szCs w:val="22"/>
          <w:lang w:val="sr-Cyrl-BA"/>
        </w:rPr>
        <w:t>години</w:t>
      </w:r>
      <w:r w:rsidRPr="00B20653">
        <w:rPr>
          <w:rFonts w:asciiTheme="minorHAnsi" w:hAnsiTheme="minorHAnsi" w:cstheme="minorHAnsi"/>
          <w:sz w:val="22"/>
          <w:szCs w:val="22"/>
          <w:lang w:val="sr-Latn-BA"/>
        </w:rPr>
        <w:t xml:space="preserve"> </w:t>
      </w:r>
      <w:r w:rsidRPr="00B20653">
        <w:rPr>
          <w:rFonts w:asciiTheme="minorHAnsi" w:hAnsiTheme="minorHAnsi" w:cstheme="minorHAnsi"/>
          <w:sz w:val="22"/>
          <w:szCs w:val="22"/>
          <w:lang w:val="sr-Cyrl-BA"/>
        </w:rPr>
        <w:t>планиран је у износу 36.000 КМ са стопом пада од 74% односно за 100.400 КМ у односу на процијењену 202</w:t>
      </w:r>
      <w:r w:rsidRPr="00B20653">
        <w:rPr>
          <w:rFonts w:asciiTheme="minorHAnsi" w:hAnsiTheme="minorHAnsi" w:cstheme="minorHAnsi"/>
          <w:sz w:val="22"/>
          <w:szCs w:val="22"/>
        </w:rPr>
        <w:t>1</w:t>
      </w:r>
      <w:r w:rsidRPr="00B20653">
        <w:rPr>
          <w:rFonts w:asciiTheme="minorHAnsi" w:hAnsiTheme="minorHAnsi" w:cstheme="minorHAnsi"/>
          <w:sz w:val="22"/>
          <w:szCs w:val="22"/>
          <w:lang w:val="sr-Cyrl-BA"/>
        </w:rPr>
        <w:t>. годину.</w:t>
      </w:r>
      <w:r w:rsidRPr="00B20653">
        <w:rPr>
          <w:rFonts w:ascii="Calibri" w:hAnsi="Calibri" w:cs="Calibri"/>
          <w:sz w:val="22"/>
          <w:szCs w:val="22"/>
          <w:lang w:val="sr-Cyrl-BA" w:eastAsia="ar-SA"/>
        </w:rPr>
        <w:t xml:space="preserve"> </w:t>
      </w:r>
      <w:r w:rsidRPr="00B20653">
        <w:rPr>
          <w:rFonts w:ascii="Calibri" w:hAnsi="Calibri"/>
          <w:sz w:val="22"/>
          <w:szCs w:val="22"/>
          <w:lang w:val="ru-RU"/>
        </w:rPr>
        <w:t xml:space="preserve">У пословној </w:t>
      </w:r>
      <w:r w:rsidRPr="00B20653">
        <w:rPr>
          <w:rFonts w:ascii="Calibri" w:hAnsi="Calibri"/>
          <w:sz w:val="22"/>
          <w:szCs w:val="22"/>
        </w:rPr>
        <w:t>202</w:t>
      </w:r>
      <w:r w:rsidRPr="00B20653">
        <w:rPr>
          <w:rFonts w:ascii="Calibri" w:hAnsi="Calibri"/>
          <w:sz w:val="22"/>
          <w:szCs w:val="22"/>
          <w:lang w:val="sr-Cyrl-BA"/>
        </w:rPr>
        <w:t>0/2021</w:t>
      </w:r>
      <w:r w:rsidRPr="00B20653">
        <w:rPr>
          <w:rFonts w:ascii="Calibri" w:hAnsi="Calibri"/>
          <w:sz w:val="22"/>
          <w:szCs w:val="22"/>
        </w:rPr>
        <w:t xml:space="preserve"> </w:t>
      </w:r>
      <w:r w:rsidRPr="00B20653">
        <w:rPr>
          <w:rFonts w:ascii="Calibri" w:hAnsi="Calibri"/>
          <w:sz w:val="22"/>
          <w:szCs w:val="22"/>
          <w:lang w:val="sr-Cyrl-BA"/>
        </w:rPr>
        <w:t xml:space="preserve">години имали смо закључен </w:t>
      </w:r>
      <w:r w:rsidRPr="00B20653">
        <w:rPr>
          <w:rFonts w:ascii="Calibri" w:hAnsi="Calibri"/>
          <w:sz w:val="22"/>
          <w:szCs w:val="22"/>
          <w:lang w:val="ru-RU"/>
        </w:rPr>
        <w:t xml:space="preserve">споразум са ЈУ </w:t>
      </w:r>
      <w:r w:rsidRPr="00B20653">
        <w:rPr>
          <w:rFonts w:ascii="Calibri" w:hAnsi="Calibri"/>
          <w:sz w:val="22"/>
          <w:szCs w:val="22"/>
          <w:lang w:val="bs-Latn-BA"/>
        </w:rPr>
        <w:t>„</w:t>
      </w:r>
      <w:r w:rsidRPr="00B20653">
        <w:rPr>
          <w:rFonts w:ascii="Calibri" w:hAnsi="Calibri"/>
          <w:sz w:val="22"/>
          <w:szCs w:val="22"/>
          <w:lang w:val="ru-RU"/>
        </w:rPr>
        <w:t>Завод за запошљавање Републике Српске</w:t>
      </w:r>
      <w:r w:rsidRPr="00B20653">
        <w:rPr>
          <w:rFonts w:ascii="Calibri" w:hAnsi="Calibri"/>
          <w:sz w:val="22"/>
          <w:szCs w:val="22"/>
          <w:lang w:val="bs-Cyrl-BA"/>
        </w:rPr>
        <w:t>“</w:t>
      </w:r>
      <w:r w:rsidRPr="00B20653">
        <w:rPr>
          <w:rFonts w:ascii="Calibri" w:hAnsi="Calibri"/>
          <w:sz w:val="22"/>
          <w:szCs w:val="22"/>
          <w:lang w:val="ru-RU"/>
        </w:rPr>
        <w:t xml:space="preserve"> око пријема приправника (2020. године 20 приправника ВСС, 2021. године 5 приправника ССС и 2 приправника ВСС) те по том основу и остварен приход у 2021. години.  </w:t>
      </w:r>
    </w:p>
    <w:p w:rsidR="00F81E6F" w:rsidRPr="00B20653" w:rsidRDefault="00F81E6F" w:rsidP="00F81E6F">
      <w:pPr>
        <w:ind w:firstLine="284"/>
        <w:jc w:val="both"/>
        <w:rPr>
          <w:rFonts w:ascii="Calibri" w:hAnsi="Calibri" w:cs="Calibri"/>
          <w:sz w:val="10"/>
          <w:szCs w:val="10"/>
          <w:lang w:val="sr-Cyrl-BA" w:eastAsia="ar-SA"/>
        </w:rPr>
      </w:pPr>
    </w:p>
    <w:p w:rsidR="00F81E6F" w:rsidRPr="00B20653" w:rsidRDefault="00F81E6F" w:rsidP="00F81E6F">
      <w:pPr>
        <w:ind w:firstLine="284"/>
        <w:jc w:val="both"/>
        <w:rPr>
          <w:rFonts w:asciiTheme="minorHAnsi" w:hAnsiTheme="minorHAnsi" w:cstheme="minorHAnsi"/>
          <w:sz w:val="22"/>
          <w:szCs w:val="22"/>
          <w:lang w:val="sr-Cyrl-BA"/>
        </w:rPr>
      </w:pPr>
      <w:r w:rsidRPr="00B20653">
        <w:rPr>
          <w:rFonts w:asciiTheme="minorHAnsi" w:hAnsiTheme="minorHAnsi" w:cstheme="minorHAnsi"/>
          <w:b/>
          <w:sz w:val="22"/>
          <w:szCs w:val="22"/>
          <w:lang w:val="sr-Cyrl-CS"/>
        </w:rPr>
        <w:t>Планирани финансијски приходи</w:t>
      </w:r>
      <w:r w:rsidRPr="00B20653">
        <w:rPr>
          <w:rFonts w:asciiTheme="minorHAnsi" w:hAnsiTheme="minorHAnsi" w:cstheme="minorHAnsi"/>
          <w:sz w:val="22"/>
          <w:szCs w:val="22"/>
          <w:lang w:val="sr-Cyrl-CS"/>
        </w:rPr>
        <w:t xml:space="preserve"> за 2022. годину, </w:t>
      </w:r>
      <w:r w:rsidRPr="00B20653">
        <w:rPr>
          <w:rFonts w:asciiTheme="minorHAnsi" w:hAnsiTheme="minorHAnsi" w:cstheme="minorHAnsi"/>
          <w:sz w:val="22"/>
          <w:szCs w:val="22"/>
          <w:lang w:val="sr-Cyrl-BA"/>
        </w:rPr>
        <w:t>мањи</w:t>
      </w:r>
      <w:r w:rsidRPr="00B20653">
        <w:rPr>
          <w:rFonts w:asciiTheme="minorHAnsi" w:hAnsiTheme="minorHAnsi" w:cstheme="minorHAnsi"/>
          <w:sz w:val="22"/>
          <w:szCs w:val="22"/>
          <w:lang w:val="sr-Cyrl-CS"/>
        </w:rPr>
        <w:t xml:space="preserve"> су за 1% или за 1.850 КМ у односу на процјену 2021. године. Планирани финансијски приходи износе 235.925 КМ и обухватају очекиване приходе од затезних камата из пословања, камата на име пласмана, позитивних курсних разлика и остале финансијске приходе. Планирани финансијски приходи учествују са 0,33% у укупним </w:t>
      </w:r>
      <w:r w:rsidRPr="00B20653">
        <w:rPr>
          <w:rFonts w:asciiTheme="minorHAnsi" w:hAnsiTheme="minorHAnsi" w:cstheme="minorHAnsi"/>
          <w:sz w:val="22"/>
          <w:szCs w:val="22"/>
          <w:lang w:val="sr-Cyrl-BA"/>
        </w:rPr>
        <w:t>п</w:t>
      </w:r>
      <w:r w:rsidRPr="00B20653">
        <w:rPr>
          <w:rFonts w:asciiTheme="minorHAnsi" w:hAnsiTheme="minorHAnsi" w:cstheme="minorHAnsi"/>
          <w:sz w:val="22"/>
          <w:szCs w:val="22"/>
          <w:lang w:val="sr-Cyrl-CS"/>
        </w:rPr>
        <w:t>риходима.</w:t>
      </w:r>
    </w:p>
    <w:p w:rsidR="00F81E6F" w:rsidRPr="00B20653" w:rsidRDefault="00F81E6F" w:rsidP="00F81E6F">
      <w:pPr>
        <w:ind w:firstLine="284"/>
        <w:jc w:val="both"/>
        <w:rPr>
          <w:rFonts w:asciiTheme="minorHAnsi" w:hAnsiTheme="minorHAnsi" w:cstheme="minorHAnsi"/>
          <w:b/>
          <w:sz w:val="10"/>
          <w:szCs w:val="10"/>
        </w:rPr>
      </w:pPr>
    </w:p>
    <w:p w:rsidR="00F81E6F" w:rsidRPr="00B20653" w:rsidRDefault="00F81E6F" w:rsidP="00F81E6F">
      <w:pPr>
        <w:ind w:firstLine="284"/>
        <w:jc w:val="both"/>
        <w:rPr>
          <w:rFonts w:asciiTheme="minorHAnsi" w:hAnsiTheme="minorHAnsi" w:cstheme="minorHAnsi"/>
          <w:sz w:val="22"/>
          <w:szCs w:val="22"/>
          <w:lang w:val="sr-Cyrl-CS"/>
        </w:rPr>
      </w:pPr>
      <w:r w:rsidRPr="00B20653">
        <w:rPr>
          <w:rFonts w:asciiTheme="minorHAnsi" w:hAnsiTheme="minorHAnsi" w:cstheme="minorHAnsi"/>
          <w:b/>
          <w:sz w:val="22"/>
          <w:szCs w:val="22"/>
          <w:lang w:val="sr-Cyrl-CS"/>
        </w:rPr>
        <w:t xml:space="preserve">Остали приходи </w:t>
      </w:r>
      <w:r w:rsidRPr="00B20653">
        <w:rPr>
          <w:rFonts w:asciiTheme="minorHAnsi" w:hAnsiTheme="minorHAnsi" w:cstheme="minorHAnsi"/>
          <w:bCs/>
          <w:sz w:val="22"/>
          <w:szCs w:val="22"/>
          <w:lang w:val="sr-Cyrl-CS"/>
        </w:rPr>
        <w:t>односе се углавном на наплаћена потраживања (исправке вриједности) по разним основама, добитке по основу продаје некретнина, приходе од наплате штета. Планирани остали приходи за 202</w:t>
      </w:r>
      <w:r w:rsidRPr="00B20653">
        <w:rPr>
          <w:rFonts w:asciiTheme="minorHAnsi" w:hAnsiTheme="minorHAnsi" w:cstheme="minorHAnsi"/>
          <w:bCs/>
          <w:sz w:val="22"/>
          <w:szCs w:val="22"/>
          <w:lang w:val="sr-Latn-BA"/>
        </w:rPr>
        <w:t>2</w:t>
      </w:r>
      <w:r w:rsidRPr="00B20653">
        <w:rPr>
          <w:rFonts w:asciiTheme="minorHAnsi" w:hAnsiTheme="minorHAnsi" w:cstheme="minorHAnsi"/>
          <w:bCs/>
          <w:sz w:val="22"/>
          <w:szCs w:val="22"/>
          <w:lang w:val="sr-Cyrl-CS"/>
        </w:rPr>
        <w:t>. годину износе 584.661 КМ и мањи су за 21% у односу на процјену остварења у 202</w:t>
      </w:r>
      <w:r w:rsidRPr="00B20653">
        <w:rPr>
          <w:rFonts w:asciiTheme="minorHAnsi" w:hAnsiTheme="minorHAnsi" w:cstheme="minorHAnsi"/>
          <w:bCs/>
          <w:sz w:val="22"/>
          <w:szCs w:val="22"/>
          <w:lang w:val="sr-Latn-BA"/>
        </w:rPr>
        <w:t>1</w:t>
      </w:r>
      <w:r w:rsidRPr="00B20653">
        <w:rPr>
          <w:rFonts w:asciiTheme="minorHAnsi" w:hAnsiTheme="minorHAnsi" w:cstheme="minorHAnsi"/>
          <w:bCs/>
          <w:sz w:val="22"/>
          <w:szCs w:val="22"/>
          <w:lang w:val="sr-Cyrl-CS"/>
        </w:rPr>
        <w:t>. години.</w:t>
      </w:r>
      <w:r w:rsidRPr="00B20653">
        <w:rPr>
          <w:rFonts w:asciiTheme="minorHAnsi" w:hAnsiTheme="minorHAnsi" w:cstheme="minorHAnsi"/>
          <w:b/>
          <w:sz w:val="22"/>
          <w:szCs w:val="22"/>
          <w:lang w:val="sr-Cyrl-CS"/>
        </w:rPr>
        <w:t xml:space="preserve"> </w:t>
      </w:r>
      <w:r w:rsidRPr="00B20653">
        <w:rPr>
          <w:rFonts w:asciiTheme="minorHAnsi" w:hAnsiTheme="minorHAnsi" w:cstheme="minorHAnsi"/>
          <w:sz w:val="22"/>
          <w:szCs w:val="22"/>
          <w:lang w:val="sr-Cyrl-CS"/>
        </w:rPr>
        <w:t>Учешће планираних осталих прихода у укупном приходу износи 0,82%.</w:t>
      </w:r>
    </w:p>
    <w:p w:rsidR="00F81E6F" w:rsidRPr="00B20653" w:rsidRDefault="00F81E6F" w:rsidP="00F81E6F">
      <w:pPr>
        <w:ind w:firstLine="284"/>
        <w:jc w:val="both"/>
        <w:rPr>
          <w:rFonts w:asciiTheme="minorHAnsi" w:hAnsiTheme="minorHAnsi" w:cstheme="minorHAnsi"/>
          <w:sz w:val="22"/>
          <w:szCs w:val="22"/>
          <w:lang w:val="sr-Cyrl-CS"/>
        </w:rPr>
      </w:pPr>
      <w:r w:rsidRPr="00B20653">
        <w:rPr>
          <w:rFonts w:asciiTheme="minorHAnsi" w:hAnsiTheme="minorHAnsi" w:cstheme="minorHAnsi"/>
          <w:b/>
          <w:sz w:val="22"/>
          <w:szCs w:val="22"/>
          <w:lang w:val="sr-Cyrl-CS"/>
        </w:rPr>
        <w:lastRenderedPageBreak/>
        <w:t xml:space="preserve">Приход по основу усклађивања вриједности имовине </w:t>
      </w:r>
      <w:r w:rsidRPr="00B20653">
        <w:rPr>
          <w:rFonts w:asciiTheme="minorHAnsi" w:hAnsiTheme="minorHAnsi" w:cstheme="minorHAnsi"/>
          <w:sz w:val="22"/>
          <w:szCs w:val="22"/>
          <w:lang w:val="sr-Cyrl-CS"/>
        </w:rPr>
        <w:t>према процјени за 202</w:t>
      </w:r>
      <w:r w:rsidRPr="00B20653">
        <w:rPr>
          <w:rFonts w:asciiTheme="minorHAnsi" w:hAnsiTheme="minorHAnsi" w:cstheme="minorHAnsi"/>
          <w:sz w:val="22"/>
          <w:szCs w:val="22"/>
          <w:lang w:val="sr-Latn-BA"/>
        </w:rPr>
        <w:t>1</w:t>
      </w:r>
      <w:r w:rsidRPr="00B20653">
        <w:rPr>
          <w:rFonts w:asciiTheme="minorHAnsi" w:hAnsiTheme="minorHAnsi" w:cstheme="minorHAnsi"/>
          <w:sz w:val="22"/>
          <w:szCs w:val="22"/>
          <w:lang w:val="sr-Cyrl-CS"/>
        </w:rPr>
        <w:t>. годину износе 4.000 КМ, и у 202</w:t>
      </w:r>
      <w:r w:rsidRPr="00B20653">
        <w:rPr>
          <w:rFonts w:asciiTheme="minorHAnsi" w:hAnsiTheme="minorHAnsi" w:cstheme="minorHAnsi"/>
          <w:sz w:val="22"/>
          <w:szCs w:val="22"/>
          <w:lang w:val="sr-Latn-BA"/>
        </w:rPr>
        <w:t>2</w:t>
      </w:r>
      <w:r w:rsidRPr="00B20653">
        <w:rPr>
          <w:rFonts w:asciiTheme="minorHAnsi" w:hAnsiTheme="minorHAnsi" w:cstheme="minorHAnsi"/>
          <w:sz w:val="22"/>
          <w:szCs w:val="22"/>
          <w:lang w:val="sr-Cyrl-CS"/>
        </w:rPr>
        <w:t xml:space="preserve">. години планирани су на истом нивоу (индекс 100%). </w:t>
      </w:r>
    </w:p>
    <w:p w:rsidR="00324487" w:rsidRPr="00B20653" w:rsidRDefault="00324487" w:rsidP="00F81E6F">
      <w:pPr>
        <w:ind w:firstLine="284"/>
        <w:jc w:val="both"/>
        <w:rPr>
          <w:rFonts w:asciiTheme="minorHAnsi" w:hAnsiTheme="minorHAnsi" w:cstheme="minorHAnsi"/>
          <w:sz w:val="10"/>
          <w:szCs w:val="10"/>
          <w:lang w:val="sr-Cyrl-CS"/>
        </w:rPr>
      </w:pPr>
    </w:p>
    <w:p w:rsidR="00F81E6F" w:rsidRPr="00B20653" w:rsidRDefault="00F81E6F" w:rsidP="00F81E6F">
      <w:pPr>
        <w:ind w:firstLine="284"/>
        <w:jc w:val="both"/>
        <w:rPr>
          <w:rFonts w:asciiTheme="minorHAnsi" w:hAnsiTheme="minorHAnsi" w:cstheme="minorHAnsi"/>
          <w:sz w:val="22"/>
          <w:szCs w:val="22"/>
        </w:rPr>
      </w:pPr>
      <w:r w:rsidRPr="00B20653">
        <w:rPr>
          <w:rFonts w:asciiTheme="minorHAnsi" w:hAnsiTheme="minorHAnsi" w:cstheme="minorHAnsi"/>
          <w:b/>
          <w:sz w:val="22"/>
          <w:szCs w:val="22"/>
          <w:lang w:val="sr-Cyrl-CS"/>
        </w:rPr>
        <w:t>Приходи од исправке грешака из ранијих година</w:t>
      </w:r>
      <w:r w:rsidRPr="00B20653">
        <w:rPr>
          <w:rFonts w:asciiTheme="minorHAnsi" w:hAnsiTheme="minorHAnsi" w:cstheme="minorHAnsi"/>
          <w:sz w:val="22"/>
          <w:szCs w:val="22"/>
          <w:lang w:val="sr-Cyrl-CS"/>
        </w:rPr>
        <w:t xml:space="preserve"> према процјени за 202</w:t>
      </w:r>
      <w:r w:rsidRPr="00B20653">
        <w:rPr>
          <w:rFonts w:asciiTheme="minorHAnsi" w:hAnsiTheme="minorHAnsi" w:cstheme="minorHAnsi"/>
          <w:sz w:val="22"/>
          <w:szCs w:val="22"/>
          <w:lang w:val="sr-Latn-BA"/>
        </w:rPr>
        <w:t>1</w:t>
      </w:r>
      <w:r w:rsidRPr="00B20653">
        <w:rPr>
          <w:rFonts w:asciiTheme="minorHAnsi" w:hAnsiTheme="minorHAnsi" w:cstheme="minorHAnsi"/>
          <w:sz w:val="22"/>
          <w:szCs w:val="22"/>
          <w:lang w:val="sr-Cyrl-CS"/>
        </w:rPr>
        <w:t>. годину износе 37.817 КМ, а у 202</w:t>
      </w:r>
      <w:r w:rsidRPr="00B20653">
        <w:rPr>
          <w:rFonts w:asciiTheme="minorHAnsi" w:hAnsiTheme="minorHAnsi" w:cstheme="minorHAnsi"/>
          <w:sz w:val="22"/>
          <w:szCs w:val="22"/>
          <w:lang w:val="sr-Latn-BA"/>
        </w:rPr>
        <w:t>2</w:t>
      </w:r>
      <w:r w:rsidRPr="00B20653">
        <w:rPr>
          <w:rFonts w:asciiTheme="minorHAnsi" w:hAnsiTheme="minorHAnsi" w:cstheme="minorHAnsi"/>
          <w:sz w:val="22"/>
          <w:szCs w:val="22"/>
          <w:lang w:val="sr-Cyrl-CS"/>
        </w:rPr>
        <w:t>. години планирани су у износу од 40.000 КМ. Ови приходи се односе на отпис више процјењених расхода по основу међуоператерског обрачуна за претходну годину.</w:t>
      </w:r>
    </w:p>
    <w:p w:rsidR="00302D01" w:rsidRPr="00B20653" w:rsidRDefault="00302D01" w:rsidP="00302D01">
      <w:pPr>
        <w:ind w:firstLine="284"/>
        <w:jc w:val="both"/>
        <w:rPr>
          <w:rFonts w:asciiTheme="minorHAnsi" w:hAnsiTheme="minorHAnsi" w:cstheme="minorHAnsi"/>
          <w:sz w:val="22"/>
          <w:szCs w:val="22"/>
        </w:rPr>
      </w:pPr>
    </w:p>
    <w:p w:rsidR="00252EE1" w:rsidRPr="00B20653" w:rsidRDefault="00252EE1" w:rsidP="00EB58B4">
      <w:pPr>
        <w:pStyle w:val="Caption"/>
        <w:keepNext/>
        <w:rPr>
          <w:rFonts w:ascii="Calibri" w:hAnsi="Calibri"/>
          <w:b w:val="0"/>
          <w:sz w:val="22"/>
          <w:szCs w:val="22"/>
          <w:lang w:val="sr-Cyrl-CS"/>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5</w:t>
      </w:r>
      <w:r w:rsidR="00D2407D" w:rsidRPr="00B20653">
        <w:rPr>
          <w:rFonts w:ascii="Calibri" w:hAnsi="Calibri"/>
          <w:b w:val="0"/>
          <w:sz w:val="22"/>
          <w:szCs w:val="22"/>
          <w:lang w:val="sr-Cyrl-CS"/>
        </w:rPr>
        <w:fldChar w:fldCharType="end"/>
      </w:r>
      <w:r w:rsidRPr="00B20653">
        <w:rPr>
          <w:rFonts w:ascii="Calibri" w:hAnsi="Calibri"/>
          <w:b w:val="0"/>
          <w:sz w:val="22"/>
          <w:szCs w:val="22"/>
          <w:lang w:val="sr-Cyrl-CS"/>
        </w:rPr>
        <w:t xml:space="preserve"> - Преглед плана прихода за 202</w:t>
      </w:r>
      <w:r w:rsidR="00DB5E6E" w:rsidRPr="00B20653">
        <w:rPr>
          <w:rFonts w:ascii="Calibri" w:hAnsi="Calibri"/>
          <w:b w:val="0"/>
          <w:sz w:val="22"/>
          <w:szCs w:val="22"/>
          <w:lang w:val="sr-Cyrl-CS"/>
        </w:rPr>
        <w:t>2</w:t>
      </w:r>
      <w:r w:rsidRPr="00B20653">
        <w:rPr>
          <w:rFonts w:ascii="Calibri" w:hAnsi="Calibri"/>
          <w:b w:val="0"/>
          <w:sz w:val="22"/>
          <w:szCs w:val="22"/>
          <w:lang w:val="sr-Cyrl-CS"/>
        </w:rPr>
        <w:t>. годину</w:t>
      </w:r>
    </w:p>
    <w:tbl>
      <w:tblPr>
        <w:tblW w:w="5000" w:type="pct"/>
        <w:jc w:val="center"/>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ook w:val="00A0" w:firstRow="1" w:lastRow="0" w:firstColumn="1" w:lastColumn="0" w:noHBand="0" w:noVBand="0"/>
      </w:tblPr>
      <w:tblGrid>
        <w:gridCol w:w="1024"/>
        <w:gridCol w:w="5256"/>
        <w:gridCol w:w="1354"/>
        <w:gridCol w:w="1260"/>
        <w:gridCol w:w="1222"/>
      </w:tblGrid>
      <w:tr w:rsidR="00B20653" w:rsidRPr="00B20653" w:rsidTr="00DB5E6E">
        <w:trPr>
          <w:trHeight w:val="251"/>
          <w:tblHeader/>
          <w:jc w:val="center"/>
        </w:trPr>
        <w:tc>
          <w:tcPr>
            <w:tcW w:w="506" w:type="pct"/>
            <w:vMerge w:val="restart"/>
            <w:shd w:val="clear" w:color="000000" w:fill="FFFF99"/>
            <w:vAlign w:val="center"/>
          </w:tcPr>
          <w:p w:rsidR="00252EE1" w:rsidRPr="00B20653" w:rsidRDefault="00252EE1" w:rsidP="003E711D">
            <w:pPr>
              <w:jc w:val="center"/>
              <w:rPr>
                <w:rFonts w:ascii="Calibri" w:hAnsi="Calibri"/>
                <w:b/>
                <w:bCs/>
                <w:sz w:val="20"/>
                <w:szCs w:val="20"/>
              </w:rPr>
            </w:pPr>
            <w:r w:rsidRPr="00B20653">
              <w:rPr>
                <w:rFonts w:ascii="Calibri" w:hAnsi="Calibri"/>
                <w:b/>
                <w:bCs/>
                <w:sz w:val="20"/>
                <w:szCs w:val="20"/>
              </w:rPr>
              <w:t>КОНТО</w:t>
            </w:r>
          </w:p>
        </w:tc>
        <w:tc>
          <w:tcPr>
            <w:tcW w:w="2598" w:type="pct"/>
            <w:vMerge w:val="restart"/>
            <w:shd w:val="clear" w:color="000000" w:fill="FFFF99"/>
            <w:vAlign w:val="center"/>
          </w:tcPr>
          <w:p w:rsidR="00252EE1" w:rsidRPr="00B20653" w:rsidRDefault="00252EE1" w:rsidP="003E711D">
            <w:pPr>
              <w:jc w:val="center"/>
              <w:rPr>
                <w:rFonts w:ascii="Calibri" w:hAnsi="Calibri"/>
                <w:b/>
                <w:bCs/>
                <w:sz w:val="20"/>
                <w:szCs w:val="20"/>
              </w:rPr>
            </w:pPr>
            <w:r w:rsidRPr="00B20653">
              <w:rPr>
                <w:rFonts w:ascii="Calibri" w:hAnsi="Calibri"/>
                <w:b/>
                <w:bCs/>
                <w:sz w:val="20"/>
                <w:szCs w:val="20"/>
              </w:rPr>
              <w:t>ВРСТА  ПРИХОДА</w:t>
            </w:r>
          </w:p>
        </w:tc>
        <w:tc>
          <w:tcPr>
            <w:tcW w:w="669" w:type="pct"/>
            <w:shd w:val="clear" w:color="000000" w:fill="FFFF99"/>
            <w:vAlign w:val="center"/>
          </w:tcPr>
          <w:p w:rsidR="00252EE1" w:rsidRPr="00B20653" w:rsidRDefault="00252EE1" w:rsidP="003E711D">
            <w:pPr>
              <w:jc w:val="center"/>
              <w:rPr>
                <w:rFonts w:ascii="Calibri" w:hAnsi="Calibri"/>
                <w:b/>
                <w:bCs/>
                <w:sz w:val="20"/>
                <w:szCs w:val="20"/>
                <w:lang w:val="bs-Cyrl-BA"/>
              </w:rPr>
            </w:pPr>
            <w:r w:rsidRPr="00B20653">
              <w:rPr>
                <w:rFonts w:ascii="Calibri" w:hAnsi="Calibri"/>
                <w:b/>
                <w:bCs/>
                <w:sz w:val="20"/>
                <w:szCs w:val="20"/>
                <w:lang w:val="bs-Cyrl-BA"/>
              </w:rPr>
              <w:t>Процјена</w:t>
            </w:r>
          </w:p>
        </w:tc>
        <w:tc>
          <w:tcPr>
            <w:tcW w:w="623" w:type="pct"/>
            <w:shd w:val="clear" w:color="000000" w:fill="FFFF99"/>
            <w:vAlign w:val="center"/>
          </w:tcPr>
          <w:p w:rsidR="00252EE1" w:rsidRPr="00B20653" w:rsidRDefault="00252EE1" w:rsidP="003E711D">
            <w:pPr>
              <w:jc w:val="center"/>
              <w:rPr>
                <w:rFonts w:ascii="Calibri" w:hAnsi="Calibri"/>
                <w:b/>
                <w:bCs/>
                <w:sz w:val="20"/>
                <w:szCs w:val="20"/>
              </w:rPr>
            </w:pPr>
            <w:r w:rsidRPr="00B20653">
              <w:rPr>
                <w:rFonts w:ascii="Calibri" w:hAnsi="Calibri"/>
                <w:b/>
                <w:bCs/>
                <w:sz w:val="20"/>
                <w:szCs w:val="20"/>
              </w:rPr>
              <w:t>План</w:t>
            </w:r>
          </w:p>
        </w:tc>
        <w:tc>
          <w:tcPr>
            <w:tcW w:w="604" w:type="pct"/>
            <w:shd w:val="clear" w:color="000000" w:fill="FFFF99"/>
            <w:vAlign w:val="center"/>
          </w:tcPr>
          <w:p w:rsidR="00252EE1" w:rsidRPr="00B20653" w:rsidRDefault="00252EE1" w:rsidP="003E711D">
            <w:pPr>
              <w:jc w:val="center"/>
              <w:rPr>
                <w:rFonts w:ascii="Calibri" w:hAnsi="Calibri"/>
                <w:b/>
                <w:bCs/>
                <w:sz w:val="20"/>
                <w:szCs w:val="20"/>
              </w:rPr>
            </w:pPr>
            <w:r w:rsidRPr="00B20653">
              <w:rPr>
                <w:rFonts w:ascii="Calibri" w:hAnsi="Calibri" w:cs="Arial"/>
                <w:b/>
                <w:bCs/>
                <w:sz w:val="20"/>
                <w:szCs w:val="20"/>
                <w:lang w:val="sr-Cyrl-CS"/>
              </w:rPr>
              <w:t>Индекс</w:t>
            </w:r>
          </w:p>
        </w:tc>
      </w:tr>
      <w:tr w:rsidR="00B20653" w:rsidRPr="00B20653" w:rsidTr="00DB5E6E">
        <w:trPr>
          <w:trHeight w:val="300"/>
          <w:tblHeader/>
          <w:jc w:val="center"/>
        </w:trPr>
        <w:tc>
          <w:tcPr>
            <w:tcW w:w="506" w:type="pct"/>
            <w:vMerge/>
            <w:tcBorders>
              <w:bottom w:val="single" w:sz="4" w:space="0" w:color="000000"/>
            </w:tcBorders>
            <w:vAlign w:val="center"/>
          </w:tcPr>
          <w:p w:rsidR="00252EE1" w:rsidRPr="00B20653" w:rsidRDefault="00252EE1" w:rsidP="003E711D">
            <w:pPr>
              <w:rPr>
                <w:rFonts w:ascii="Calibri" w:hAnsi="Calibri"/>
                <w:b/>
                <w:bCs/>
                <w:sz w:val="20"/>
                <w:szCs w:val="20"/>
              </w:rPr>
            </w:pPr>
          </w:p>
        </w:tc>
        <w:tc>
          <w:tcPr>
            <w:tcW w:w="2598" w:type="pct"/>
            <w:vMerge/>
            <w:tcBorders>
              <w:bottom w:val="single" w:sz="4" w:space="0" w:color="000000"/>
            </w:tcBorders>
            <w:vAlign w:val="center"/>
          </w:tcPr>
          <w:p w:rsidR="00252EE1" w:rsidRPr="00B20653" w:rsidRDefault="00252EE1" w:rsidP="003E711D">
            <w:pPr>
              <w:rPr>
                <w:rFonts w:ascii="Calibri" w:hAnsi="Calibri"/>
                <w:b/>
                <w:bCs/>
                <w:sz w:val="20"/>
                <w:szCs w:val="20"/>
              </w:rPr>
            </w:pPr>
          </w:p>
        </w:tc>
        <w:tc>
          <w:tcPr>
            <w:tcW w:w="669" w:type="pct"/>
            <w:tcBorders>
              <w:bottom w:val="single" w:sz="4" w:space="0" w:color="000000"/>
            </w:tcBorders>
            <w:shd w:val="clear" w:color="000000" w:fill="FFFF99"/>
            <w:vAlign w:val="center"/>
          </w:tcPr>
          <w:p w:rsidR="00252EE1" w:rsidRPr="00B20653" w:rsidRDefault="00252EE1" w:rsidP="00DB5E6E">
            <w:pPr>
              <w:jc w:val="center"/>
              <w:rPr>
                <w:rFonts w:ascii="Calibri" w:hAnsi="Calibri"/>
                <w:b/>
                <w:bCs/>
                <w:sz w:val="20"/>
                <w:szCs w:val="20"/>
              </w:rPr>
            </w:pPr>
            <w:r w:rsidRPr="00B20653">
              <w:rPr>
                <w:rFonts w:ascii="Calibri" w:hAnsi="Calibri"/>
                <w:b/>
                <w:bCs/>
                <w:sz w:val="20"/>
                <w:szCs w:val="20"/>
              </w:rPr>
              <w:t>20</w:t>
            </w:r>
            <w:r w:rsidRPr="00B20653">
              <w:rPr>
                <w:rFonts w:ascii="Calibri" w:hAnsi="Calibri"/>
                <w:b/>
                <w:bCs/>
                <w:sz w:val="20"/>
                <w:szCs w:val="20"/>
                <w:lang w:val="bs-Cyrl-BA"/>
              </w:rPr>
              <w:t>2</w:t>
            </w:r>
            <w:r w:rsidR="00DB5E6E" w:rsidRPr="00B20653">
              <w:rPr>
                <w:rFonts w:ascii="Calibri" w:hAnsi="Calibri"/>
                <w:b/>
                <w:bCs/>
                <w:sz w:val="20"/>
                <w:szCs w:val="20"/>
                <w:lang w:val="bs-Cyrl-BA"/>
              </w:rPr>
              <w:t>1</w:t>
            </w:r>
            <w:r w:rsidRPr="00B20653">
              <w:rPr>
                <w:rFonts w:ascii="Calibri" w:hAnsi="Calibri"/>
                <w:b/>
                <w:bCs/>
                <w:sz w:val="20"/>
                <w:szCs w:val="20"/>
              </w:rPr>
              <w:t>.</w:t>
            </w:r>
          </w:p>
        </w:tc>
        <w:tc>
          <w:tcPr>
            <w:tcW w:w="623" w:type="pct"/>
            <w:tcBorders>
              <w:bottom w:val="single" w:sz="4" w:space="0" w:color="000000"/>
            </w:tcBorders>
            <w:shd w:val="clear" w:color="000000" w:fill="FFFF99"/>
            <w:vAlign w:val="center"/>
          </w:tcPr>
          <w:p w:rsidR="00252EE1" w:rsidRPr="00B20653" w:rsidRDefault="00252EE1" w:rsidP="00DB5E6E">
            <w:pPr>
              <w:jc w:val="center"/>
              <w:rPr>
                <w:rFonts w:ascii="Calibri" w:hAnsi="Calibri"/>
                <w:b/>
                <w:bCs/>
                <w:sz w:val="20"/>
                <w:szCs w:val="20"/>
              </w:rPr>
            </w:pPr>
            <w:r w:rsidRPr="00B20653">
              <w:rPr>
                <w:rFonts w:ascii="Calibri" w:hAnsi="Calibri"/>
                <w:b/>
                <w:bCs/>
                <w:sz w:val="20"/>
                <w:szCs w:val="20"/>
              </w:rPr>
              <w:t>20</w:t>
            </w:r>
            <w:r w:rsidRPr="00B20653">
              <w:rPr>
                <w:rFonts w:ascii="Calibri" w:hAnsi="Calibri"/>
                <w:b/>
                <w:bCs/>
                <w:sz w:val="20"/>
                <w:szCs w:val="20"/>
                <w:lang w:val="bs-Cyrl-BA"/>
              </w:rPr>
              <w:t>2</w:t>
            </w:r>
            <w:r w:rsidR="00DB5E6E" w:rsidRPr="00B20653">
              <w:rPr>
                <w:rFonts w:ascii="Calibri" w:hAnsi="Calibri"/>
                <w:b/>
                <w:bCs/>
                <w:sz w:val="20"/>
                <w:szCs w:val="20"/>
                <w:lang w:val="bs-Cyrl-BA"/>
              </w:rPr>
              <w:t>2</w:t>
            </w:r>
            <w:r w:rsidRPr="00B20653">
              <w:rPr>
                <w:rFonts w:ascii="Calibri" w:hAnsi="Calibri"/>
                <w:b/>
                <w:bCs/>
                <w:sz w:val="20"/>
                <w:szCs w:val="20"/>
              </w:rPr>
              <w:t>.</w:t>
            </w:r>
          </w:p>
        </w:tc>
        <w:tc>
          <w:tcPr>
            <w:tcW w:w="604" w:type="pct"/>
            <w:tcBorders>
              <w:bottom w:val="single" w:sz="4" w:space="0" w:color="000000"/>
            </w:tcBorders>
            <w:shd w:val="clear" w:color="000000" w:fill="FFFF99"/>
            <w:vAlign w:val="center"/>
          </w:tcPr>
          <w:p w:rsidR="00252EE1" w:rsidRPr="00B20653" w:rsidRDefault="00252EE1" w:rsidP="003E711D">
            <w:pPr>
              <w:jc w:val="center"/>
              <w:rPr>
                <w:rFonts w:ascii="Calibri" w:hAnsi="Calibri"/>
                <w:b/>
                <w:bCs/>
                <w:sz w:val="20"/>
                <w:szCs w:val="20"/>
              </w:rPr>
            </w:pPr>
            <w:r w:rsidRPr="00B20653">
              <w:rPr>
                <w:rFonts w:ascii="Calibri" w:hAnsi="Calibri"/>
                <w:b/>
                <w:bCs/>
                <w:sz w:val="20"/>
                <w:szCs w:val="20"/>
              </w:rPr>
              <w:t>4/3</w:t>
            </w:r>
          </w:p>
        </w:tc>
      </w:tr>
      <w:tr w:rsidR="00B20653" w:rsidRPr="00B20653" w:rsidTr="00DB5E6E">
        <w:trPr>
          <w:trHeight w:val="180"/>
          <w:tblHeader/>
          <w:jc w:val="center"/>
        </w:trPr>
        <w:tc>
          <w:tcPr>
            <w:tcW w:w="506"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4"/>
                <w:szCs w:val="14"/>
              </w:rPr>
            </w:pPr>
            <w:r w:rsidRPr="00B20653">
              <w:rPr>
                <w:rFonts w:ascii="Calibri" w:hAnsi="Calibri"/>
                <w:sz w:val="14"/>
                <w:szCs w:val="14"/>
              </w:rPr>
              <w:t>1</w:t>
            </w:r>
          </w:p>
        </w:tc>
        <w:tc>
          <w:tcPr>
            <w:tcW w:w="2598"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4"/>
                <w:szCs w:val="14"/>
              </w:rPr>
            </w:pPr>
            <w:r w:rsidRPr="00B20653">
              <w:rPr>
                <w:rFonts w:ascii="Calibri" w:hAnsi="Calibri"/>
                <w:sz w:val="14"/>
                <w:szCs w:val="14"/>
              </w:rPr>
              <w:t>2</w:t>
            </w:r>
          </w:p>
        </w:tc>
        <w:tc>
          <w:tcPr>
            <w:tcW w:w="669"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4"/>
                <w:szCs w:val="14"/>
              </w:rPr>
            </w:pPr>
            <w:r w:rsidRPr="00B20653">
              <w:rPr>
                <w:rFonts w:ascii="Calibri" w:hAnsi="Calibri"/>
                <w:sz w:val="14"/>
                <w:szCs w:val="14"/>
              </w:rPr>
              <w:t>3</w:t>
            </w:r>
          </w:p>
        </w:tc>
        <w:tc>
          <w:tcPr>
            <w:tcW w:w="623"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4"/>
                <w:szCs w:val="14"/>
              </w:rPr>
            </w:pPr>
            <w:r w:rsidRPr="00B20653">
              <w:rPr>
                <w:rFonts w:ascii="Calibri" w:hAnsi="Calibri"/>
                <w:sz w:val="14"/>
                <w:szCs w:val="14"/>
              </w:rPr>
              <w:t>4</w:t>
            </w:r>
          </w:p>
        </w:tc>
        <w:tc>
          <w:tcPr>
            <w:tcW w:w="604" w:type="pct"/>
            <w:tcBorders>
              <w:top w:val="single" w:sz="4" w:space="0" w:color="000000"/>
              <w:bottom w:val="single" w:sz="4" w:space="0" w:color="000000"/>
            </w:tcBorders>
            <w:shd w:val="clear" w:color="000000" w:fill="FFCC99"/>
            <w:vAlign w:val="center"/>
          </w:tcPr>
          <w:p w:rsidR="00252EE1" w:rsidRPr="00B20653" w:rsidRDefault="00252EE1" w:rsidP="003E711D">
            <w:pPr>
              <w:jc w:val="center"/>
              <w:rPr>
                <w:rFonts w:ascii="Calibri" w:hAnsi="Calibri"/>
                <w:sz w:val="14"/>
                <w:szCs w:val="14"/>
              </w:rPr>
            </w:pPr>
            <w:r w:rsidRPr="00B20653">
              <w:rPr>
                <w:rFonts w:ascii="Calibri" w:hAnsi="Calibri"/>
                <w:sz w:val="14"/>
                <w:szCs w:val="14"/>
              </w:rPr>
              <w:t>5</w:t>
            </w:r>
          </w:p>
        </w:tc>
      </w:tr>
      <w:tr w:rsidR="00B20653" w:rsidRPr="00B20653" w:rsidTr="00DB5E6E">
        <w:trPr>
          <w:trHeight w:val="300"/>
          <w:jc w:val="center"/>
        </w:trPr>
        <w:tc>
          <w:tcPr>
            <w:tcW w:w="506" w:type="pct"/>
            <w:tcBorders>
              <w:top w:val="single" w:sz="4" w:space="0" w:color="000000"/>
              <w:bottom w:val="single" w:sz="4" w:space="0" w:color="000000"/>
            </w:tcBorders>
            <w:shd w:val="clear" w:color="000000" w:fill="FFFFCC"/>
            <w:vAlign w:val="center"/>
          </w:tcPr>
          <w:p w:rsidR="00F81E6F" w:rsidRPr="00B20653" w:rsidRDefault="00F81E6F" w:rsidP="00614224">
            <w:pPr>
              <w:jc w:val="center"/>
              <w:rPr>
                <w:rFonts w:ascii="Calibri" w:hAnsi="Calibri"/>
                <w:b/>
                <w:bCs/>
                <w:sz w:val="20"/>
                <w:szCs w:val="20"/>
              </w:rPr>
            </w:pPr>
            <w:r w:rsidRPr="00B20653">
              <w:rPr>
                <w:rFonts w:ascii="Calibri" w:hAnsi="Calibri"/>
                <w:b/>
                <w:bCs/>
                <w:sz w:val="20"/>
                <w:szCs w:val="20"/>
              </w:rPr>
              <w:t>I</w:t>
            </w:r>
          </w:p>
        </w:tc>
        <w:tc>
          <w:tcPr>
            <w:tcW w:w="2598" w:type="pct"/>
            <w:tcBorders>
              <w:top w:val="single" w:sz="4" w:space="0" w:color="000000"/>
              <w:bottom w:val="single" w:sz="4" w:space="0" w:color="000000"/>
            </w:tcBorders>
            <w:shd w:val="clear" w:color="000000" w:fill="FFFFCC"/>
            <w:vAlign w:val="center"/>
          </w:tcPr>
          <w:p w:rsidR="00F81E6F" w:rsidRPr="00B20653" w:rsidRDefault="00F81E6F" w:rsidP="00614224">
            <w:pPr>
              <w:rPr>
                <w:rFonts w:ascii="Calibri" w:hAnsi="Calibri"/>
                <w:b/>
                <w:bCs/>
                <w:sz w:val="20"/>
                <w:szCs w:val="20"/>
              </w:rPr>
            </w:pPr>
            <w:r w:rsidRPr="00B20653">
              <w:rPr>
                <w:rFonts w:ascii="Calibri" w:hAnsi="Calibri"/>
                <w:b/>
                <w:bCs/>
                <w:sz w:val="20"/>
                <w:szCs w:val="20"/>
              </w:rPr>
              <w:t xml:space="preserve">ПОСЛОВНИ ПРИХОДИ </w:t>
            </w:r>
            <w:r w:rsidRPr="00B20653">
              <w:rPr>
                <w:rFonts w:ascii="Calibri" w:hAnsi="Calibri"/>
                <w:b/>
                <w:bCs/>
                <w:sz w:val="16"/>
                <w:szCs w:val="16"/>
              </w:rPr>
              <w:t>(1+2+650+651+652+65</w:t>
            </w:r>
            <w:r w:rsidRPr="00B20653">
              <w:rPr>
                <w:rFonts w:ascii="Calibri" w:hAnsi="Calibri"/>
                <w:b/>
                <w:bCs/>
                <w:sz w:val="16"/>
                <w:szCs w:val="16"/>
                <w:lang w:val="bs-Cyrl-BA"/>
              </w:rPr>
              <w:t>5</w:t>
            </w:r>
            <w:r w:rsidRPr="00B20653">
              <w:rPr>
                <w:rFonts w:ascii="Calibri" w:hAnsi="Calibri"/>
                <w:b/>
                <w:bCs/>
                <w:sz w:val="16"/>
                <w:szCs w:val="16"/>
              </w:rPr>
              <w:t>+65</w:t>
            </w:r>
            <w:r w:rsidRPr="00B20653">
              <w:rPr>
                <w:rFonts w:ascii="Calibri" w:hAnsi="Calibri"/>
                <w:b/>
                <w:bCs/>
                <w:sz w:val="16"/>
                <w:szCs w:val="16"/>
                <w:lang w:val="sr-Cyrl-BA"/>
              </w:rPr>
              <w:t>52</w:t>
            </w:r>
            <w:r w:rsidRPr="00B20653">
              <w:rPr>
                <w:rFonts w:ascii="Calibri" w:hAnsi="Calibri"/>
                <w:b/>
                <w:bCs/>
                <w:sz w:val="16"/>
                <w:szCs w:val="16"/>
              </w:rPr>
              <w:t>)</w:t>
            </w:r>
          </w:p>
        </w:tc>
        <w:tc>
          <w:tcPr>
            <w:tcW w:w="669" w:type="pct"/>
            <w:tcBorders>
              <w:top w:val="single" w:sz="4" w:space="0" w:color="000000"/>
              <w:bottom w:val="single" w:sz="4" w:space="0" w:color="000000"/>
            </w:tcBorders>
            <w:shd w:val="clear" w:color="000000" w:fill="FFFFCC"/>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70.809.880</w:t>
            </w:r>
          </w:p>
        </w:tc>
        <w:tc>
          <w:tcPr>
            <w:tcW w:w="623" w:type="pct"/>
            <w:tcBorders>
              <w:top w:val="single" w:sz="4" w:space="0" w:color="000000"/>
              <w:bottom w:val="single" w:sz="4" w:space="0" w:color="000000"/>
            </w:tcBorders>
            <w:shd w:val="clear" w:color="000000" w:fill="FFFFCC"/>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70.418.087</w:t>
            </w:r>
          </w:p>
        </w:tc>
        <w:tc>
          <w:tcPr>
            <w:tcW w:w="604" w:type="pct"/>
            <w:tcBorders>
              <w:top w:val="single" w:sz="4" w:space="0" w:color="000000"/>
              <w:bottom w:val="single" w:sz="4" w:space="0" w:color="000000"/>
            </w:tcBorders>
            <w:shd w:val="clear" w:color="000000" w:fill="FFFFCC"/>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99</w:t>
            </w:r>
          </w:p>
        </w:tc>
      </w:tr>
      <w:tr w:rsidR="00B20653" w:rsidRPr="00B20653" w:rsidTr="00DB5E6E">
        <w:trPr>
          <w:trHeight w:val="300"/>
          <w:jc w:val="center"/>
        </w:trPr>
        <w:tc>
          <w:tcPr>
            <w:tcW w:w="506" w:type="pct"/>
            <w:tcBorders>
              <w:top w:val="single" w:sz="4" w:space="0" w:color="000000"/>
              <w:bottom w:val="single" w:sz="4" w:space="0" w:color="000000"/>
            </w:tcBorders>
            <w:vAlign w:val="center"/>
          </w:tcPr>
          <w:p w:rsidR="00F81E6F" w:rsidRPr="00B20653" w:rsidRDefault="00F81E6F" w:rsidP="00614224">
            <w:pPr>
              <w:jc w:val="center"/>
              <w:rPr>
                <w:rFonts w:ascii="Calibri" w:hAnsi="Calibri"/>
                <w:b/>
                <w:bCs/>
                <w:sz w:val="20"/>
                <w:szCs w:val="20"/>
              </w:rPr>
            </w:pPr>
            <w:r w:rsidRPr="00B20653">
              <w:rPr>
                <w:rFonts w:ascii="Calibri" w:hAnsi="Calibri"/>
                <w:b/>
                <w:bCs/>
                <w:sz w:val="20"/>
                <w:szCs w:val="20"/>
              </w:rPr>
              <w:t>1</w:t>
            </w:r>
          </w:p>
        </w:tc>
        <w:tc>
          <w:tcPr>
            <w:tcW w:w="2598" w:type="pct"/>
            <w:tcBorders>
              <w:top w:val="single" w:sz="4" w:space="0" w:color="000000"/>
              <w:bottom w:val="single" w:sz="4" w:space="0" w:color="000000"/>
            </w:tcBorders>
            <w:vAlign w:val="center"/>
          </w:tcPr>
          <w:p w:rsidR="00F81E6F" w:rsidRPr="00B20653" w:rsidRDefault="00F81E6F" w:rsidP="00614224">
            <w:pPr>
              <w:rPr>
                <w:rFonts w:ascii="Calibri" w:hAnsi="Calibri"/>
                <w:b/>
                <w:bCs/>
                <w:sz w:val="20"/>
                <w:szCs w:val="20"/>
              </w:rPr>
            </w:pPr>
            <w:r w:rsidRPr="00B20653">
              <w:rPr>
                <w:rFonts w:ascii="Calibri" w:hAnsi="Calibri"/>
                <w:b/>
                <w:bCs/>
                <w:sz w:val="20"/>
                <w:szCs w:val="20"/>
              </w:rPr>
              <w:t xml:space="preserve">ПРИХОДИ ОД ПРОДАЈЕ РОБЕ </w:t>
            </w:r>
            <w:r w:rsidRPr="00B20653">
              <w:rPr>
                <w:rFonts w:ascii="Calibri" w:hAnsi="Calibri"/>
                <w:b/>
                <w:bCs/>
                <w:sz w:val="16"/>
                <w:szCs w:val="16"/>
              </w:rPr>
              <w:t>(601,602,603+6</w:t>
            </w:r>
            <w:r w:rsidRPr="00B20653">
              <w:rPr>
                <w:rFonts w:ascii="Calibri" w:hAnsi="Calibri"/>
                <w:b/>
                <w:bCs/>
                <w:sz w:val="16"/>
                <w:szCs w:val="16"/>
                <w:lang w:val="bs-Cyrl-BA"/>
              </w:rPr>
              <w:t>0</w:t>
            </w:r>
            <w:r w:rsidRPr="00B20653">
              <w:rPr>
                <w:rFonts w:ascii="Calibri" w:hAnsi="Calibri"/>
                <w:b/>
                <w:bCs/>
                <w:sz w:val="16"/>
                <w:szCs w:val="16"/>
              </w:rPr>
              <w:t>1</w:t>
            </w:r>
            <w:r w:rsidRPr="00B20653">
              <w:rPr>
                <w:rFonts w:ascii="Calibri" w:hAnsi="Calibri"/>
                <w:b/>
                <w:bCs/>
                <w:sz w:val="16"/>
                <w:szCs w:val="16"/>
                <w:lang w:val="bs-Cyrl-BA"/>
              </w:rPr>
              <w:t>0</w:t>
            </w:r>
            <w:r w:rsidRPr="00B20653">
              <w:rPr>
                <w:rFonts w:ascii="Calibri" w:hAnsi="Calibri"/>
                <w:b/>
                <w:bCs/>
                <w:sz w:val="16"/>
                <w:szCs w:val="16"/>
              </w:rPr>
              <w:t>4)</w:t>
            </w:r>
          </w:p>
        </w:tc>
        <w:tc>
          <w:tcPr>
            <w:tcW w:w="669" w:type="pct"/>
            <w:tcBorders>
              <w:top w:val="single" w:sz="4" w:space="0" w:color="000000"/>
              <w:bottom w:val="single" w:sz="4" w:space="0" w:color="000000"/>
            </w:tcBorders>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235.065</w:t>
            </w:r>
          </w:p>
        </w:tc>
        <w:tc>
          <w:tcPr>
            <w:tcW w:w="623" w:type="pct"/>
            <w:tcBorders>
              <w:top w:val="single" w:sz="4" w:space="0" w:color="000000"/>
              <w:bottom w:val="single" w:sz="4" w:space="0" w:color="000000"/>
            </w:tcBorders>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238.628</w:t>
            </w:r>
          </w:p>
        </w:tc>
        <w:tc>
          <w:tcPr>
            <w:tcW w:w="604" w:type="pct"/>
            <w:tcBorders>
              <w:top w:val="single" w:sz="4" w:space="0" w:color="000000"/>
              <w:bottom w:val="single" w:sz="4" w:space="0" w:color="000000"/>
            </w:tcBorders>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102</w:t>
            </w:r>
          </w:p>
        </w:tc>
      </w:tr>
      <w:tr w:rsidR="00B20653" w:rsidRPr="00B20653" w:rsidTr="00DB5E6E">
        <w:trPr>
          <w:trHeight w:val="314"/>
          <w:jc w:val="center"/>
        </w:trPr>
        <w:tc>
          <w:tcPr>
            <w:tcW w:w="506" w:type="pct"/>
            <w:tcBorders>
              <w:top w:val="single" w:sz="4" w:space="0" w:color="000000"/>
            </w:tcBorders>
            <w:vAlign w:val="center"/>
          </w:tcPr>
          <w:p w:rsidR="00F81E6F" w:rsidRPr="00B20653" w:rsidRDefault="00F81E6F" w:rsidP="00614224">
            <w:pPr>
              <w:ind w:left="-144" w:right="-144"/>
              <w:jc w:val="center"/>
              <w:rPr>
                <w:rFonts w:ascii="Calibri" w:hAnsi="Calibri"/>
                <w:sz w:val="16"/>
                <w:szCs w:val="16"/>
              </w:rPr>
            </w:pPr>
            <w:r w:rsidRPr="00B20653">
              <w:rPr>
                <w:rFonts w:ascii="Calibri" w:hAnsi="Calibri"/>
                <w:sz w:val="16"/>
                <w:szCs w:val="16"/>
              </w:rPr>
              <w:t>601,602, 603</w:t>
            </w:r>
          </w:p>
        </w:tc>
        <w:tc>
          <w:tcPr>
            <w:tcW w:w="2598" w:type="pct"/>
            <w:tcBorders>
              <w:top w:val="single" w:sz="4" w:space="0" w:color="000000"/>
            </w:tcBorders>
            <w:vAlign w:val="center"/>
          </w:tcPr>
          <w:p w:rsidR="00F81E6F" w:rsidRPr="00B20653" w:rsidRDefault="00F81E6F" w:rsidP="00614224">
            <w:pPr>
              <w:rPr>
                <w:rFonts w:ascii="Calibri" w:hAnsi="Calibri"/>
                <w:sz w:val="20"/>
                <w:szCs w:val="20"/>
              </w:rPr>
            </w:pPr>
            <w:r w:rsidRPr="00B20653">
              <w:rPr>
                <w:rFonts w:ascii="Calibri" w:hAnsi="Calibri"/>
                <w:sz w:val="20"/>
                <w:szCs w:val="20"/>
              </w:rPr>
              <w:t>Приход од продаје робе по поштама (вриједносице)</w:t>
            </w:r>
          </w:p>
        </w:tc>
        <w:tc>
          <w:tcPr>
            <w:tcW w:w="669" w:type="pct"/>
            <w:tcBorders>
              <w:top w:val="single" w:sz="4" w:space="0" w:color="000000"/>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202.313</w:t>
            </w:r>
          </w:p>
        </w:tc>
        <w:tc>
          <w:tcPr>
            <w:tcW w:w="623" w:type="pct"/>
            <w:tcBorders>
              <w:top w:val="single" w:sz="4" w:space="0" w:color="000000"/>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205,220</w:t>
            </w:r>
          </w:p>
        </w:tc>
        <w:tc>
          <w:tcPr>
            <w:tcW w:w="604" w:type="pct"/>
            <w:tcBorders>
              <w:top w:val="single" w:sz="4" w:space="0" w:color="000000"/>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101</w:t>
            </w:r>
          </w:p>
        </w:tc>
      </w:tr>
      <w:tr w:rsidR="00B20653" w:rsidRPr="00B20653" w:rsidTr="00DB5E6E">
        <w:trPr>
          <w:trHeight w:val="350"/>
          <w:jc w:val="center"/>
        </w:trPr>
        <w:tc>
          <w:tcPr>
            <w:tcW w:w="506" w:type="pct"/>
            <w:tcBorders>
              <w:bottom w:val="single" w:sz="4" w:space="0" w:color="000000"/>
            </w:tcBorders>
            <w:vAlign w:val="center"/>
          </w:tcPr>
          <w:p w:rsidR="00F81E6F" w:rsidRPr="00B20653" w:rsidRDefault="00F81E6F" w:rsidP="00614224">
            <w:pPr>
              <w:jc w:val="center"/>
              <w:rPr>
                <w:rFonts w:ascii="Calibri" w:hAnsi="Calibri"/>
                <w:sz w:val="16"/>
                <w:szCs w:val="16"/>
              </w:rPr>
            </w:pPr>
            <w:r w:rsidRPr="00B20653">
              <w:rPr>
                <w:rFonts w:ascii="Calibri" w:hAnsi="Calibri"/>
                <w:sz w:val="16"/>
                <w:szCs w:val="16"/>
              </w:rPr>
              <w:t>60104</w:t>
            </w:r>
          </w:p>
        </w:tc>
        <w:tc>
          <w:tcPr>
            <w:tcW w:w="2598" w:type="pct"/>
            <w:tcBorders>
              <w:bottom w:val="single" w:sz="4" w:space="0" w:color="000000"/>
            </w:tcBorders>
            <w:vAlign w:val="center"/>
          </w:tcPr>
          <w:p w:rsidR="00F81E6F" w:rsidRPr="00B20653" w:rsidRDefault="00F81E6F" w:rsidP="00614224">
            <w:pPr>
              <w:rPr>
                <w:rFonts w:ascii="Calibri" w:hAnsi="Calibri"/>
                <w:sz w:val="20"/>
                <w:szCs w:val="20"/>
              </w:rPr>
            </w:pPr>
            <w:r w:rsidRPr="00B20653">
              <w:rPr>
                <w:rFonts w:ascii="Calibri" w:hAnsi="Calibri"/>
                <w:sz w:val="20"/>
                <w:szCs w:val="20"/>
              </w:rPr>
              <w:t>Приход  од бифеа</w:t>
            </w:r>
          </w:p>
        </w:tc>
        <w:tc>
          <w:tcPr>
            <w:tcW w:w="669" w:type="pct"/>
            <w:tcBorders>
              <w:bottom w:val="single" w:sz="4" w:space="0" w:color="000000"/>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32.753</w:t>
            </w:r>
          </w:p>
        </w:tc>
        <w:tc>
          <w:tcPr>
            <w:tcW w:w="623" w:type="pct"/>
            <w:tcBorders>
              <w:bottom w:val="single" w:sz="4" w:space="0" w:color="000000"/>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33.408</w:t>
            </w:r>
          </w:p>
        </w:tc>
        <w:tc>
          <w:tcPr>
            <w:tcW w:w="604" w:type="pct"/>
            <w:tcBorders>
              <w:bottom w:val="single" w:sz="4" w:space="0" w:color="000000"/>
            </w:tcBorders>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102</w:t>
            </w:r>
          </w:p>
        </w:tc>
      </w:tr>
      <w:tr w:rsidR="00B20653" w:rsidRPr="00B20653" w:rsidTr="00DB5E6E">
        <w:trPr>
          <w:trHeight w:val="300"/>
          <w:jc w:val="center"/>
        </w:trPr>
        <w:tc>
          <w:tcPr>
            <w:tcW w:w="506" w:type="pct"/>
            <w:tcBorders>
              <w:top w:val="single" w:sz="4" w:space="0" w:color="000000"/>
              <w:bottom w:val="single" w:sz="4" w:space="0" w:color="000000"/>
            </w:tcBorders>
            <w:vAlign w:val="center"/>
          </w:tcPr>
          <w:p w:rsidR="00F81E6F" w:rsidRPr="00B20653" w:rsidRDefault="00F81E6F" w:rsidP="0084056F">
            <w:pPr>
              <w:ind w:left="-144" w:right="-144"/>
              <w:jc w:val="center"/>
              <w:rPr>
                <w:rFonts w:ascii="Calibri" w:hAnsi="Calibri"/>
                <w:b/>
                <w:bCs/>
                <w:sz w:val="16"/>
                <w:szCs w:val="16"/>
              </w:rPr>
            </w:pPr>
            <w:r w:rsidRPr="00B20653">
              <w:rPr>
                <w:rFonts w:ascii="Calibri" w:hAnsi="Calibri"/>
                <w:b/>
                <w:bCs/>
                <w:sz w:val="20"/>
                <w:szCs w:val="20"/>
              </w:rPr>
              <w:t>2</w:t>
            </w:r>
            <w:r w:rsidRPr="00B20653">
              <w:rPr>
                <w:rFonts w:ascii="Calibri" w:hAnsi="Calibri"/>
                <w:b/>
                <w:bCs/>
                <w:sz w:val="16"/>
                <w:szCs w:val="16"/>
              </w:rPr>
              <w:br/>
              <w:t>(611,612, 613  614)</w:t>
            </w:r>
          </w:p>
        </w:tc>
        <w:tc>
          <w:tcPr>
            <w:tcW w:w="2598" w:type="pct"/>
            <w:tcBorders>
              <w:top w:val="single" w:sz="4" w:space="0" w:color="000000"/>
              <w:bottom w:val="single" w:sz="4" w:space="0" w:color="000000"/>
            </w:tcBorders>
            <w:vAlign w:val="center"/>
          </w:tcPr>
          <w:p w:rsidR="00F81E6F" w:rsidRPr="00B20653" w:rsidRDefault="00F81E6F" w:rsidP="0084056F">
            <w:pPr>
              <w:rPr>
                <w:rFonts w:ascii="Calibri" w:hAnsi="Calibri"/>
                <w:b/>
                <w:bCs/>
                <w:sz w:val="20"/>
                <w:szCs w:val="20"/>
              </w:rPr>
            </w:pPr>
            <w:r w:rsidRPr="00B20653">
              <w:rPr>
                <w:rFonts w:ascii="Calibri" w:hAnsi="Calibri"/>
                <w:b/>
                <w:bCs/>
                <w:sz w:val="20"/>
                <w:szCs w:val="20"/>
              </w:rPr>
              <w:t>ПРИХОД ОД ПРОДАЈЕ ПОШТАНСКИХ И ОСТАЛИХ УСЛУГА НА ДОМАЋЕМ И СТРАНОМ ТРЖИШТУ</w:t>
            </w:r>
          </w:p>
        </w:tc>
        <w:tc>
          <w:tcPr>
            <w:tcW w:w="669" w:type="pct"/>
            <w:tcBorders>
              <w:top w:val="single" w:sz="4" w:space="0" w:color="000000"/>
              <w:bottom w:val="single" w:sz="4" w:space="0" w:color="000000"/>
            </w:tcBorders>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66.384.265</w:t>
            </w:r>
          </w:p>
        </w:tc>
        <w:tc>
          <w:tcPr>
            <w:tcW w:w="623" w:type="pct"/>
            <w:tcBorders>
              <w:top w:val="single" w:sz="4" w:space="0" w:color="000000"/>
              <w:bottom w:val="single" w:sz="4" w:space="0" w:color="000000"/>
            </w:tcBorders>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66.171.491</w:t>
            </w:r>
          </w:p>
        </w:tc>
        <w:tc>
          <w:tcPr>
            <w:tcW w:w="604" w:type="pct"/>
            <w:tcBorders>
              <w:top w:val="single" w:sz="4" w:space="0" w:color="000000"/>
              <w:bottom w:val="single" w:sz="4" w:space="0" w:color="000000"/>
            </w:tcBorders>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100</w:t>
            </w:r>
          </w:p>
        </w:tc>
      </w:tr>
      <w:tr w:rsidR="00B20653" w:rsidRPr="00B20653" w:rsidTr="00DB5E6E">
        <w:trPr>
          <w:trHeight w:val="302"/>
          <w:jc w:val="center"/>
        </w:trPr>
        <w:tc>
          <w:tcPr>
            <w:tcW w:w="506" w:type="pct"/>
            <w:tcBorders>
              <w:top w:val="single" w:sz="4" w:space="0" w:color="000000"/>
            </w:tcBorders>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tcBorders>
              <w:top w:val="single" w:sz="4" w:space="0" w:color="000000"/>
            </w:tcBorders>
            <w:vAlign w:val="center"/>
          </w:tcPr>
          <w:p w:rsidR="00F81E6F" w:rsidRPr="00B20653" w:rsidRDefault="00F81E6F" w:rsidP="0084056F">
            <w:pPr>
              <w:rPr>
                <w:rFonts w:ascii="Calibri" w:hAnsi="Calibri"/>
                <w:sz w:val="20"/>
                <w:szCs w:val="20"/>
              </w:rPr>
            </w:pPr>
            <w:r w:rsidRPr="00B20653">
              <w:rPr>
                <w:rFonts w:ascii="Calibri" w:hAnsi="Calibri"/>
                <w:sz w:val="20"/>
                <w:szCs w:val="20"/>
              </w:rPr>
              <w:t>Приход  од</w:t>
            </w:r>
            <w:r w:rsidRPr="00B20653">
              <w:rPr>
                <w:rFonts w:ascii="Calibri" w:hAnsi="Calibri"/>
                <w:sz w:val="20"/>
                <w:szCs w:val="20"/>
                <w:lang w:val="bs-Cyrl-BA"/>
              </w:rPr>
              <w:t xml:space="preserve"> </w:t>
            </w:r>
            <w:r w:rsidRPr="00B20653">
              <w:rPr>
                <w:rFonts w:ascii="Calibri" w:hAnsi="Calibri"/>
                <w:sz w:val="20"/>
                <w:szCs w:val="20"/>
              </w:rPr>
              <w:t xml:space="preserve"> писмонос</w:t>
            </w:r>
            <w:r w:rsidRPr="00B20653">
              <w:rPr>
                <w:rFonts w:ascii="Calibri" w:hAnsi="Calibri"/>
                <w:sz w:val="20"/>
                <w:szCs w:val="20"/>
                <w:lang w:val="bs-Cyrl-BA"/>
              </w:rPr>
              <w:t>них</w:t>
            </w:r>
            <w:r w:rsidRPr="00B20653">
              <w:rPr>
                <w:rFonts w:ascii="Calibri" w:hAnsi="Calibri"/>
                <w:sz w:val="20"/>
                <w:szCs w:val="20"/>
              </w:rPr>
              <w:t xml:space="preserve">  услуга</w:t>
            </w:r>
          </w:p>
        </w:tc>
        <w:tc>
          <w:tcPr>
            <w:tcW w:w="669" w:type="pct"/>
            <w:tcBorders>
              <w:top w:val="single" w:sz="4" w:space="0" w:color="000000"/>
            </w:tcBorders>
            <w:shd w:val="clear" w:color="000000" w:fill="FFFFFF"/>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37.573.726</w:t>
            </w:r>
          </w:p>
        </w:tc>
        <w:tc>
          <w:tcPr>
            <w:tcW w:w="623" w:type="pct"/>
            <w:tcBorders>
              <w:top w:val="single" w:sz="4" w:space="0" w:color="000000"/>
            </w:tcBorders>
            <w:shd w:val="clear" w:color="000000" w:fill="FFFFFF"/>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35.604.422</w:t>
            </w:r>
          </w:p>
        </w:tc>
        <w:tc>
          <w:tcPr>
            <w:tcW w:w="604" w:type="pct"/>
            <w:tcBorders>
              <w:top w:val="single" w:sz="4" w:space="0" w:color="000000"/>
            </w:tcBorders>
            <w:shd w:val="clear" w:color="000000" w:fill="FFFFFF"/>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95</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lang w:val="bs-Cyrl-BA"/>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  прод</w:t>
            </w:r>
            <w:r w:rsidRPr="00B20653">
              <w:rPr>
                <w:rFonts w:ascii="Calibri" w:hAnsi="Calibri"/>
                <w:sz w:val="20"/>
                <w:szCs w:val="20"/>
                <w:lang w:val="bs-Cyrl-BA"/>
              </w:rPr>
              <w:t>аје</w:t>
            </w:r>
            <w:r w:rsidRPr="00B20653">
              <w:rPr>
                <w:rFonts w:ascii="Calibri" w:hAnsi="Calibri"/>
                <w:sz w:val="20"/>
                <w:szCs w:val="20"/>
              </w:rPr>
              <w:t xml:space="preserve"> пошт</w:t>
            </w:r>
            <w:r w:rsidRPr="00B20653">
              <w:rPr>
                <w:rFonts w:ascii="Calibri" w:hAnsi="Calibri"/>
                <w:sz w:val="20"/>
                <w:szCs w:val="20"/>
                <w:lang w:val="bs-Cyrl-BA"/>
              </w:rPr>
              <w:t>анских</w:t>
            </w:r>
            <w:r w:rsidRPr="00B20653">
              <w:rPr>
                <w:rFonts w:ascii="Calibri" w:hAnsi="Calibri"/>
                <w:sz w:val="20"/>
                <w:szCs w:val="20"/>
              </w:rPr>
              <w:t xml:space="preserve"> </w:t>
            </w:r>
            <w:r w:rsidRPr="00B20653">
              <w:rPr>
                <w:rFonts w:ascii="Calibri" w:hAnsi="Calibri"/>
                <w:sz w:val="20"/>
                <w:szCs w:val="20"/>
                <w:lang w:val="bs-Cyrl-BA"/>
              </w:rPr>
              <w:t xml:space="preserve"> </w:t>
            </w:r>
            <w:r w:rsidRPr="00B20653">
              <w:rPr>
                <w:rFonts w:ascii="Calibri" w:hAnsi="Calibri"/>
                <w:sz w:val="20"/>
                <w:szCs w:val="20"/>
              </w:rPr>
              <w:t>марака</w:t>
            </w:r>
            <w:r w:rsidRPr="00B20653">
              <w:rPr>
                <w:rFonts w:ascii="Calibri" w:hAnsi="Calibri"/>
                <w:sz w:val="20"/>
                <w:szCs w:val="20"/>
                <w:lang w:val="bs-Cyrl-BA"/>
              </w:rPr>
              <w:t xml:space="preserve"> и филателије</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1.579.968</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1.571.665</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99</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 xml:space="preserve">од  пакетских  услуга  </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463.022</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480.035</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104</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w:t>
            </w:r>
            <w:r w:rsidRPr="00B20653">
              <w:rPr>
                <w:rFonts w:ascii="Calibri" w:hAnsi="Calibri"/>
                <w:sz w:val="20"/>
                <w:szCs w:val="20"/>
                <w:lang w:val="bs-Cyrl-BA"/>
              </w:rPr>
              <w:t xml:space="preserve"> </w:t>
            </w:r>
            <w:r w:rsidRPr="00B20653">
              <w:rPr>
                <w:rFonts w:ascii="Calibri" w:hAnsi="Calibri"/>
                <w:sz w:val="20"/>
                <w:szCs w:val="20"/>
              </w:rPr>
              <w:t xml:space="preserve"> пост-пак</w:t>
            </w:r>
            <w:r w:rsidRPr="00B20653">
              <w:rPr>
                <w:rFonts w:ascii="Calibri" w:hAnsi="Calibri"/>
                <w:sz w:val="20"/>
                <w:szCs w:val="20"/>
                <w:lang w:val="bs-Cyrl-BA"/>
              </w:rPr>
              <w:t xml:space="preserve"> </w:t>
            </w:r>
            <w:r w:rsidRPr="00B20653">
              <w:rPr>
                <w:rFonts w:ascii="Calibri" w:hAnsi="Calibri"/>
                <w:sz w:val="20"/>
                <w:szCs w:val="20"/>
              </w:rPr>
              <w:t xml:space="preserve"> пошиљака</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39.195</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38.000</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97</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упутница</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557.421</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596.115</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107</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  брзе  поште</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6.345.622</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6.657.733</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105</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од  финансиј</w:t>
            </w:r>
            <w:r w:rsidRPr="00B20653">
              <w:rPr>
                <w:rFonts w:ascii="Calibri" w:hAnsi="Calibri"/>
                <w:sz w:val="20"/>
                <w:szCs w:val="20"/>
                <w:lang w:val="bs-Cyrl-BA"/>
              </w:rPr>
              <w:t xml:space="preserve">ских </w:t>
            </w:r>
            <w:r w:rsidRPr="00B20653">
              <w:rPr>
                <w:rFonts w:ascii="Calibri" w:hAnsi="Calibri"/>
                <w:sz w:val="20"/>
                <w:szCs w:val="20"/>
              </w:rPr>
              <w:t xml:space="preserve"> услуга</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18.471.332</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19.849.763</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107</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 xml:space="preserve">Приход </w:t>
            </w:r>
            <w:r w:rsidRPr="00B20653">
              <w:rPr>
                <w:rFonts w:ascii="Calibri" w:hAnsi="Calibri"/>
                <w:sz w:val="20"/>
                <w:szCs w:val="20"/>
                <w:lang w:val="bs-Cyrl-BA"/>
              </w:rPr>
              <w:t xml:space="preserve"> </w:t>
            </w:r>
            <w:r w:rsidRPr="00B20653">
              <w:rPr>
                <w:rFonts w:ascii="Calibri" w:hAnsi="Calibri"/>
                <w:sz w:val="20"/>
                <w:szCs w:val="20"/>
              </w:rPr>
              <w:t xml:space="preserve">од  допунских  услуга </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628.018</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672.379</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107</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информатич</w:t>
            </w:r>
            <w:r w:rsidRPr="00B20653">
              <w:rPr>
                <w:rFonts w:ascii="Calibri" w:hAnsi="Calibri"/>
                <w:sz w:val="20"/>
                <w:szCs w:val="20"/>
                <w:lang w:val="bs-Cyrl-BA"/>
              </w:rPr>
              <w:t xml:space="preserve">ких </w:t>
            </w:r>
            <w:r w:rsidRPr="00B20653">
              <w:rPr>
                <w:rFonts w:ascii="Calibri" w:hAnsi="Calibri"/>
                <w:sz w:val="20"/>
                <w:szCs w:val="20"/>
              </w:rPr>
              <w:t xml:space="preserve">  услуга</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173.664</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182.366</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105</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телеком</w:t>
            </w:r>
            <w:r w:rsidRPr="00B20653">
              <w:rPr>
                <w:rFonts w:ascii="Calibri" w:hAnsi="Calibri"/>
                <w:sz w:val="20"/>
                <w:szCs w:val="20"/>
                <w:lang w:val="bs-Cyrl-BA"/>
              </w:rPr>
              <w:t xml:space="preserve">уникационих  </w:t>
            </w:r>
            <w:r w:rsidRPr="00B20653">
              <w:rPr>
                <w:rFonts w:ascii="Calibri" w:hAnsi="Calibri"/>
                <w:sz w:val="20"/>
                <w:szCs w:val="20"/>
              </w:rPr>
              <w:t xml:space="preserve">услуга  </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75.537</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66.812</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88</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усл</w:t>
            </w:r>
            <w:r w:rsidRPr="00B20653">
              <w:rPr>
                <w:rFonts w:ascii="Calibri" w:hAnsi="Calibri"/>
                <w:sz w:val="20"/>
                <w:szCs w:val="20"/>
                <w:lang w:val="bs-Cyrl-BA"/>
              </w:rPr>
              <w:t>уга</w:t>
            </w:r>
            <w:r w:rsidRPr="00B20653">
              <w:rPr>
                <w:rFonts w:ascii="Calibri" w:hAnsi="Calibri"/>
                <w:sz w:val="20"/>
                <w:szCs w:val="20"/>
              </w:rPr>
              <w:t xml:space="preserve">  посредовања</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107.556</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109.492</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102</w:t>
            </w:r>
          </w:p>
        </w:tc>
      </w:tr>
      <w:tr w:rsidR="00B20653" w:rsidRPr="00B20653" w:rsidTr="00DB5E6E">
        <w:trPr>
          <w:trHeight w:val="302"/>
          <w:jc w:val="center"/>
        </w:trPr>
        <w:tc>
          <w:tcPr>
            <w:tcW w:w="506" w:type="pct"/>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vAlign w:val="center"/>
          </w:tcPr>
          <w:p w:rsidR="00F81E6F" w:rsidRPr="00B20653" w:rsidRDefault="00F81E6F" w:rsidP="0084056F">
            <w:pPr>
              <w:rPr>
                <w:rFonts w:ascii="Calibri" w:hAnsi="Calibri"/>
                <w:sz w:val="20"/>
                <w:szCs w:val="20"/>
              </w:rPr>
            </w:pPr>
            <w:r w:rsidRPr="00B20653">
              <w:rPr>
                <w:rFonts w:ascii="Calibri" w:hAnsi="Calibri"/>
                <w:sz w:val="20"/>
                <w:szCs w:val="20"/>
              </w:rPr>
              <w:t>Прих</w:t>
            </w:r>
            <w:r w:rsidRPr="00B20653">
              <w:rPr>
                <w:rFonts w:ascii="Calibri" w:hAnsi="Calibri"/>
                <w:sz w:val="20"/>
                <w:szCs w:val="20"/>
                <w:lang w:val="bs-Cyrl-BA"/>
              </w:rPr>
              <w:t xml:space="preserve">од </w:t>
            </w:r>
            <w:r w:rsidRPr="00B20653">
              <w:rPr>
                <w:rFonts w:ascii="Calibri" w:hAnsi="Calibri"/>
                <w:sz w:val="20"/>
                <w:szCs w:val="20"/>
              </w:rPr>
              <w:t xml:space="preserve"> од  продаје</w:t>
            </w:r>
            <w:r w:rsidRPr="00B20653">
              <w:rPr>
                <w:rFonts w:ascii="Calibri" w:hAnsi="Calibri"/>
                <w:sz w:val="20"/>
                <w:szCs w:val="20"/>
                <w:lang w:val="bs-Cyrl-BA"/>
              </w:rPr>
              <w:t xml:space="preserve"> </w:t>
            </w:r>
            <w:r w:rsidRPr="00B20653">
              <w:rPr>
                <w:rFonts w:ascii="Calibri" w:hAnsi="Calibri"/>
                <w:sz w:val="20"/>
                <w:szCs w:val="20"/>
              </w:rPr>
              <w:t xml:space="preserve"> адми</w:t>
            </w:r>
            <w:r w:rsidRPr="00B20653">
              <w:rPr>
                <w:rFonts w:ascii="Calibri" w:hAnsi="Calibri"/>
                <w:sz w:val="20"/>
                <w:szCs w:val="20"/>
                <w:lang w:val="bs-Cyrl-BA"/>
              </w:rPr>
              <w:t xml:space="preserve">нистративне </w:t>
            </w:r>
            <w:r w:rsidRPr="00B20653">
              <w:rPr>
                <w:rFonts w:ascii="Calibri" w:hAnsi="Calibri"/>
                <w:sz w:val="20"/>
                <w:szCs w:val="20"/>
              </w:rPr>
              <w:t>таксе</w:t>
            </w:r>
          </w:p>
        </w:tc>
        <w:tc>
          <w:tcPr>
            <w:tcW w:w="669"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300.452</w:t>
            </w:r>
          </w:p>
        </w:tc>
        <w:tc>
          <w:tcPr>
            <w:tcW w:w="623"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270.962</w:t>
            </w:r>
          </w:p>
        </w:tc>
        <w:tc>
          <w:tcPr>
            <w:tcW w:w="604" w:type="pct"/>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90</w:t>
            </w:r>
          </w:p>
        </w:tc>
      </w:tr>
      <w:tr w:rsidR="00B20653" w:rsidRPr="00B20653" w:rsidTr="00DB5E6E">
        <w:trPr>
          <w:trHeight w:val="302"/>
          <w:jc w:val="center"/>
        </w:trPr>
        <w:tc>
          <w:tcPr>
            <w:tcW w:w="506" w:type="pct"/>
            <w:tcBorders>
              <w:bottom w:val="single" w:sz="4" w:space="0" w:color="000000"/>
            </w:tcBorders>
            <w:vAlign w:val="center"/>
          </w:tcPr>
          <w:p w:rsidR="00F81E6F" w:rsidRPr="00B20653" w:rsidRDefault="00F81E6F" w:rsidP="0084056F">
            <w:pPr>
              <w:jc w:val="center"/>
              <w:rPr>
                <w:rFonts w:ascii="Calibri" w:hAnsi="Calibri"/>
                <w:sz w:val="16"/>
                <w:szCs w:val="16"/>
              </w:rPr>
            </w:pPr>
            <w:r w:rsidRPr="00B20653">
              <w:rPr>
                <w:rFonts w:ascii="Calibri" w:hAnsi="Calibri"/>
                <w:sz w:val="16"/>
                <w:szCs w:val="16"/>
              </w:rPr>
              <w:t> </w:t>
            </w:r>
          </w:p>
        </w:tc>
        <w:tc>
          <w:tcPr>
            <w:tcW w:w="2598" w:type="pct"/>
            <w:tcBorders>
              <w:bottom w:val="single" w:sz="4" w:space="0" w:color="000000"/>
            </w:tcBorders>
            <w:vAlign w:val="center"/>
          </w:tcPr>
          <w:p w:rsidR="00F81E6F" w:rsidRPr="00B20653" w:rsidRDefault="00F81E6F" w:rsidP="0084056F">
            <w:pPr>
              <w:rPr>
                <w:rFonts w:ascii="Calibri" w:hAnsi="Calibri"/>
                <w:sz w:val="20"/>
                <w:szCs w:val="20"/>
              </w:rPr>
            </w:pPr>
            <w:r w:rsidRPr="00B20653">
              <w:rPr>
                <w:rFonts w:ascii="Calibri" w:hAnsi="Calibri"/>
                <w:sz w:val="20"/>
                <w:szCs w:val="20"/>
              </w:rPr>
              <w:t>Приход</w:t>
            </w:r>
            <w:r w:rsidRPr="00B20653">
              <w:rPr>
                <w:rFonts w:ascii="Calibri" w:hAnsi="Calibri"/>
                <w:sz w:val="20"/>
                <w:szCs w:val="20"/>
                <w:lang w:val="bs-Cyrl-BA"/>
              </w:rPr>
              <w:t xml:space="preserve"> </w:t>
            </w:r>
            <w:r w:rsidRPr="00B20653">
              <w:rPr>
                <w:rFonts w:ascii="Calibri" w:hAnsi="Calibri"/>
                <w:sz w:val="20"/>
                <w:szCs w:val="20"/>
              </w:rPr>
              <w:t xml:space="preserve"> од  осталих  услуга</w:t>
            </w:r>
          </w:p>
        </w:tc>
        <w:tc>
          <w:tcPr>
            <w:tcW w:w="669" w:type="pct"/>
            <w:tcBorders>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68.753</w:t>
            </w:r>
          </w:p>
        </w:tc>
        <w:tc>
          <w:tcPr>
            <w:tcW w:w="623" w:type="pct"/>
            <w:tcBorders>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71.709</w:t>
            </w:r>
          </w:p>
        </w:tc>
        <w:tc>
          <w:tcPr>
            <w:tcW w:w="604" w:type="pct"/>
            <w:tcBorders>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104</w:t>
            </w:r>
          </w:p>
        </w:tc>
      </w:tr>
      <w:tr w:rsidR="00B20653" w:rsidRPr="00B20653" w:rsidTr="00DB5E6E">
        <w:trPr>
          <w:trHeight w:val="331"/>
          <w:jc w:val="center"/>
        </w:trPr>
        <w:tc>
          <w:tcPr>
            <w:tcW w:w="506" w:type="pct"/>
            <w:tcBorders>
              <w:top w:val="single" w:sz="4" w:space="0" w:color="000000"/>
              <w:bottom w:val="single" w:sz="4" w:space="0" w:color="000000"/>
            </w:tcBorders>
            <w:vAlign w:val="center"/>
          </w:tcPr>
          <w:p w:rsidR="00F81E6F" w:rsidRPr="00B20653" w:rsidRDefault="00F81E6F" w:rsidP="0084056F">
            <w:pPr>
              <w:jc w:val="center"/>
              <w:rPr>
                <w:rFonts w:ascii="Calibri" w:hAnsi="Calibri"/>
                <w:b/>
                <w:bCs/>
                <w:sz w:val="16"/>
                <w:szCs w:val="16"/>
              </w:rPr>
            </w:pPr>
            <w:r w:rsidRPr="00B20653">
              <w:rPr>
                <w:rFonts w:ascii="Calibri" w:hAnsi="Calibri"/>
                <w:b/>
                <w:bCs/>
                <w:sz w:val="16"/>
                <w:szCs w:val="16"/>
              </w:rPr>
              <w:t>650</w:t>
            </w:r>
          </w:p>
        </w:tc>
        <w:tc>
          <w:tcPr>
            <w:tcW w:w="2598" w:type="pct"/>
            <w:tcBorders>
              <w:top w:val="single" w:sz="4" w:space="0" w:color="000000"/>
              <w:bottom w:val="single" w:sz="4" w:space="0" w:color="000000"/>
            </w:tcBorders>
            <w:vAlign w:val="center"/>
          </w:tcPr>
          <w:p w:rsidR="00F81E6F" w:rsidRPr="00B20653" w:rsidRDefault="00F81E6F" w:rsidP="00816C18">
            <w:pPr>
              <w:rPr>
                <w:rFonts w:ascii="Calibri" w:hAnsi="Calibri"/>
                <w:b/>
                <w:bCs/>
                <w:sz w:val="20"/>
                <w:szCs w:val="20"/>
              </w:rPr>
            </w:pPr>
            <w:r w:rsidRPr="00B20653">
              <w:rPr>
                <w:rFonts w:ascii="Calibri" w:hAnsi="Calibri"/>
                <w:b/>
                <w:bCs/>
                <w:sz w:val="20"/>
                <w:szCs w:val="20"/>
              </w:rPr>
              <w:t>Приход од рефундација боловања</w:t>
            </w:r>
          </w:p>
        </w:tc>
        <w:tc>
          <w:tcPr>
            <w:tcW w:w="669"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750.835</w:t>
            </w:r>
          </w:p>
        </w:tc>
        <w:tc>
          <w:tcPr>
            <w:tcW w:w="623"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761.835</w:t>
            </w:r>
          </w:p>
        </w:tc>
        <w:tc>
          <w:tcPr>
            <w:tcW w:w="604"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101</w:t>
            </w:r>
          </w:p>
        </w:tc>
      </w:tr>
      <w:tr w:rsidR="00B20653" w:rsidRPr="00B20653" w:rsidTr="00DB5E6E">
        <w:trPr>
          <w:trHeight w:val="331"/>
          <w:jc w:val="center"/>
        </w:trPr>
        <w:tc>
          <w:tcPr>
            <w:tcW w:w="506" w:type="pct"/>
            <w:tcBorders>
              <w:top w:val="single" w:sz="4" w:space="0" w:color="000000"/>
              <w:bottom w:val="single" w:sz="4" w:space="0" w:color="000000"/>
            </w:tcBorders>
            <w:vAlign w:val="center"/>
          </w:tcPr>
          <w:p w:rsidR="00F81E6F" w:rsidRPr="00B20653" w:rsidRDefault="00F81E6F" w:rsidP="0084056F">
            <w:pPr>
              <w:jc w:val="center"/>
              <w:rPr>
                <w:rFonts w:ascii="Calibri" w:hAnsi="Calibri"/>
                <w:b/>
                <w:bCs/>
                <w:sz w:val="16"/>
                <w:szCs w:val="16"/>
              </w:rPr>
            </w:pPr>
            <w:r w:rsidRPr="00B20653">
              <w:rPr>
                <w:rFonts w:ascii="Calibri" w:hAnsi="Calibri"/>
                <w:b/>
                <w:bCs/>
                <w:sz w:val="16"/>
                <w:szCs w:val="16"/>
              </w:rPr>
              <w:t>651</w:t>
            </w:r>
          </w:p>
        </w:tc>
        <w:tc>
          <w:tcPr>
            <w:tcW w:w="2598" w:type="pct"/>
            <w:tcBorders>
              <w:top w:val="single" w:sz="4" w:space="0" w:color="000000"/>
              <w:bottom w:val="single" w:sz="4" w:space="0" w:color="000000"/>
            </w:tcBorders>
            <w:vAlign w:val="center"/>
          </w:tcPr>
          <w:p w:rsidR="00F81E6F" w:rsidRPr="00B20653" w:rsidRDefault="00F81E6F" w:rsidP="0084056F">
            <w:pPr>
              <w:rPr>
                <w:rFonts w:ascii="Calibri" w:hAnsi="Calibri"/>
                <w:b/>
                <w:bCs/>
                <w:sz w:val="20"/>
                <w:szCs w:val="20"/>
              </w:rPr>
            </w:pPr>
            <w:r w:rsidRPr="00B20653">
              <w:rPr>
                <w:rFonts w:ascii="Calibri" w:hAnsi="Calibri"/>
                <w:b/>
                <w:bCs/>
                <w:sz w:val="20"/>
                <w:szCs w:val="20"/>
              </w:rPr>
              <w:t xml:space="preserve">Приход  од  закупнине </w:t>
            </w:r>
          </w:p>
        </w:tc>
        <w:tc>
          <w:tcPr>
            <w:tcW w:w="669"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2.286.831</w:t>
            </w:r>
          </w:p>
        </w:tc>
        <w:tc>
          <w:tcPr>
            <w:tcW w:w="623"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2.210.133</w:t>
            </w:r>
          </w:p>
        </w:tc>
        <w:tc>
          <w:tcPr>
            <w:tcW w:w="604"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97</w:t>
            </w:r>
          </w:p>
        </w:tc>
      </w:tr>
      <w:tr w:rsidR="00B20653" w:rsidRPr="00B20653" w:rsidTr="00DB5E6E">
        <w:trPr>
          <w:trHeight w:val="331"/>
          <w:jc w:val="center"/>
        </w:trPr>
        <w:tc>
          <w:tcPr>
            <w:tcW w:w="506" w:type="pct"/>
            <w:tcBorders>
              <w:top w:val="single" w:sz="4" w:space="0" w:color="000000"/>
              <w:bottom w:val="single" w:sz="4" w:space="0" w:color="000000"/>
            </w:tcBorders>
            <w:vAlign w:val="center"/>
          </w:tcPr>
          <w:p w:rsidR="00F81E6F" w:rsidRPr="00B20653" w:rsidRDefault="00F81E6F">
            <w:pPr>
              <w:jc w:val="center"/>
              <w:rPr>
                <w:rFonts w:ascii="Calibri" w:hAnsi="Calibri" w:cs="Calibri"/>
                <w:b/>
                <w:bCs/>
                <w:sz w:val="16"/>
                <w:szCs w:val="16"/>
              </w:rPr>
            </w:pPr>
            <w:r w:rsidRPr="00B20653">
              <w:rPr>
                <w:rFonts w:ascii="Calibri" w:hAnsi="Calibri" w:cs="Calibri"/>
                <w:b/>
                <w:bCs/>
                <w:sz w:val="16"/>
                <w:szCs w:val="16"/>
              </w:rPr>
              <w:t>652</w:t>
            </w:r>
          </w:p>
        </w:tc>
        <w:tc>
          <w:tcPr>
            <w:tcW w:w="2598" w:type="pct"/>
            <w:tcBorders>
              <w:top w:val="single" w:sz="4" w:space="0" w:color="000000"/>
              <w:bottom w:val="single" w:sz="4" w:space="0" w:color="000000"/>
            </w:tcBorders>
            <w:vAlign w:val="center"/>
          </w:tcPr>
          <w:p w:rsidR="00F81E6F" w:rsidRPr="00B20653" w:rsidRDefault="00F81E6F" w:rsidP="00816C18">
            <w:pPr>
              <w:rPr>
                <w:rFonts w:ascii="Calibri" w:hAnsi="Calibri" w:cs="Calibri"/>
                <w:b/>
                <w:bCs/>
                <w:sz w:val="20"/>
                <w:szCs w:val="20"/>
              </w:rPr>
            </w:pPr>
            <w:r w:rsidRPr="00B20653">
              <w:rPr>
                <w:rFonts w:ascii="Calibri" w:hAnsi="Calibri" w:cs="Calibri"/>
                <w:b/>
                <w:bCs/>
                <w:sz w:val="20"/>
                <w:szCs w:val="20"/>
              </w:rPr>
              <w:t xml:space="preserve">Приход од дон. </w:t>
            </w:r>
            <w:proofErr w:type="gramStart"/>
            <w:r w:rsidRPr="00B20653">
              <w:rPr>
                <w:rFonts w:ascii="Calibri" w:hAnsi="Calibri" w:cs="Calibri"/>
                <w:b/>
                <w:bCs/>
                <w:sz w:val="20"/>
                <w:szCs w:val="20"/>
              </w:rPr>
              <w:t>прим</w:t>
            </w:r>
            <w:proofErr w:type="gramEnd"/>
            <w:r w:rsidRPr="00B20653">
              <w:rPr>
                <w:rFonts w:ascii="Calibri" w:hAnsi="Calibri" w:cs="Calibri"/>
                <w:b/>
                <w:bCs/>
                <w:sz w:val="20"/>
                <w:szCs w:val="20"/>
              </w:rPr>
              <w:t xml:space="preserve">. </w:t>
            </w:r>
            <w:proofErr w:type="gramStart"/>
            <w:r w:rsidRPr="00B20653">
              <w:rPr>
                <w:rFonts w:ascii="Calibri" w:hAnsi="Calibri" w:cs="Calibri"/>
                <w:b/>
                <w:bCs/>
                <w:sz w:val="20"/>
                <w:szCs w:val="20"/>
              </w:rPr>
              <w:t>у</w:t>
            </w:r>
            <w:proofErr w:type="gramEnd"/>
            <w:r w:rsidRPr="00B20653">
              <w:rPr>
                <w:rFonts w:ascii="Calibri" w:hAnsi="Calibri" w:cs="Calibri"/>
                <w:b/>
                <w:bCs/>
                <w:sz w:val="20"/>
                <w:szCs w:val="20"/>
              </w:rPr>
              <w:t xml:space="preserve"> облику ств. </w:t>
            </w:r>
            <w:proofErr w:type="gramStart"/>
            <w:r w:rsidRPr="00B20653">
              <w:rPr>
                <w:rFonts w:ascii="Calibri" w:hAnsi="Calibri" w:cs="Calibri"/>
                <w:b/>
                <w:bCs/>
                <w:sz w:val="20"/>
                <w:szCs w:val="20"/>
              </w:rPr>
              <w:t>од</w:t>
            </w:r>
            <w:proofErr w:type="gramEnd"/>
            <w:r w:rsidRPr="00B20653">
              <w:rPr>
                <w:rFonts w:ascii="Calibri" w:hAnsi="Calibri" w:cs="Calibri"/>
                <w:b/>
                <w:bCs/>
                <w:sz w:val="20"/>
                <w:szCs w:val="20"/>
              </w:rPr>
              <w:t xml:space="preserve"> др. правних лица</w:t>
            </w:r>
          </w:p>
        </w:tc>
        <w:tc>
          <w:tcPr>
            <w:tcW w:w="669"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16.485</w:t>
            </w:r>
          </w:p>
        </w:tc>
        <w:tc>
          <w:tcPr>
            <w:tcW w:w="623"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0</w:t>
            </w:r>
          </w:p>
        </w:tc>
        <w:tc>
          <w:tcPr>
            <w:tcW w:w="604"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0</w:t>
            </w:r>
          </w:p>
        </w:tc>
      </w:tr>
      <w:tr w:rsidR="00B20653" w:rsidRPr="00B20653" w:rsidTr="00DB5E6E">
        <w:trPr>
          <w:trHeight w:val="331"/>
          <w:jc w:val="center"/>
        </w:trPr>
        <w:tc>
          <w:tcPr>
            <w:tcW w:w="506" w:type="pct"/>
            <w:tcBorders>
              <w:top w:val="single" w:sz="4" w:space="0" w:color="000000"/>
              <w:bottom w:val="single" w:sz="4" w:space="0" w:color="000000"/>
            </w:tcBorders>
            <w:vAlign w:val="center"/>
          </w:tcPr>
          <w:p w:rsidR="00F81E6F" w:rsidRPr="00B20653" w:rsidRDefault="00F81E6F" w:rsidP="0084056F">
            <w:pPr>
              <w:jc w:val="center"/>
              <w:rPr>
                <w:rFonts w:ascii="Calibri" w:hAnsi="Calibri" w:cs="Calibri"/>
                <w:b/>
                <w:bCs/>
                <w:sz w:val="16"/>
                <w:szCs w:val="16"/>
              </w:rPr>
            </w:pPr>
            <w:r w:rsidRPr="00B20653">
              <w:rPr>
                <w:rFonts w:ascii="Calibri" w:hAnsi="Calibri" w:cs="Calibri"/>
                <w:b/>
                <w:bCs/>
                <w:sz w:val="16"/>
                <w:szCs w:val="16"/>
              </w:rPr>
              <w:t>655</w:t>
            </w:r>
          </w:p>
        </w:tc>
        <w:tc>
          <w:tcPr>
            <w:tcW w:w="2598" w:type="pct"/>
            <w:tcBorders>
              <w:top w:val="single" w:sz="4" w:space="0" w:color="000000"/>
              <w:bottom w:val="single" w:sz="4" w:space="0" w:color="000000"/>
            </w:tcBorders>
            <w:vAlign w:val="center"/>
          </w:tcPr>
          <w:p w:rsidR="00F81E6F" w:rsidRPr="00B20653" w:rsidRDefault="00F81E6F" w:rsidP="0084056F">
            <w:pPr>
              <w:rPr>
                <w:rFonts w:ascii="Calibri" w:hAnsi="Calibri"/>
                <w:b/>
                <w:bCs/>
                <w:sz w:val="20"/>
                <w:szCs w:val="20"/>
              </w:rPr>
            </w:pPr>
            <w:r w:rsidRPr="00B20653">
              <w:rPr>
                <w:rFonts w:ascii="Calibri" w:hAnsi="Calibri"/>
                <w:b/>
                <w:bCs/>
                <w:sz w:val="20"/>
                <w:szCs w:val="20"/>
              </w:rPr>
              <w:t>Субвенција Владе РС</w:t>
            </w:r>
          </w:p>
        </w:tc>
        <w:tc>
          <w:tcPr>
            <w:tcW w:w="669"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1.000.000</w:t>
            </w:r>
          </w:p>
        </w:tc>
        <w:tc>
          <w:tcPr>
            <w:tcW w:w="623"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1.000.000</w:t>
            </w:r>
          </w:p>
        </w:tc>
        <w:tc>
          <w:tcPr>
            <w:tcW w:w="604"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100</w:t>
            </w:r>
          </w:p>
        </w:tc>
      </w:tr>
      <w:tr w:rsidR="00B20653" w:rsidRPr="00B20653" w:rsidTr="00DB5E6E">
        <w:trPr>
          <w:trHeight w:val="331"/>
          <w:jc w:val="center"/>
        </w:trPr>
        <w:tc>
          <w:tcPr>
            <w:tcW w:w="506" w:type="pct"/>
            <w:tcBorders>
              <w:top w:val="single" w:sz="4" w:space="0" w:color="000000"/>
              <w:bottom w:val="single" w:sz="4" w:space="0" w:color="000000"/>
            </w:tcBorders>
            <w:vAlign w:val="center"/>
          </w:tcPr>
          <w:p w:rsidR="00F81E6F" w:rsidRPr="00B20653" w:rsidRDefault="00F81E6F" w:rsidP="0084056F">
            <w:pPr>
              <w:jc w:val="center"/>
              <w:rPr>
                <w:rFonts w:ascii="Calibri" w:hAnsi="Calibri" w:cs="Calibri"/>
                <w:b/>
                <w:bCs/>
                <w:sz w:val="16"/>
                <w:szCs w:val="16"/>
              </w:rPr>
            </w:pPr>
            <w:r w:rsidRPr="00B20653">
              <w:rPr>
                <w:rFonts w:ascii="Calibri" w:hAnsi="Calibri" w:cs="Calibri"/>
                <w:b/>
                <w:bCs/>
                <w:sz w:val="16"/>
                <w:szCs w:val="16"/>
              </w:rPr>
              <w:t>6552</w:t>
            </w:r>
          </w:p>
        </w:tc>
        <w:tc>
          <w:tcPr>
            <w:tcW w:w="2598" w:type="pct"/>
            <w:tcBorders>
              <w:top w:val="single" w:sz="4" w:space="0" w:color="000000"/>
              <w:bottom w:val="single" w:sz="4" w:space="0" w:color="000000"/>
            </w:tcBorders>
            <w:vAlign w:val="center"/>
          </w:tcPr>
          <w:p w:rsidR="00F81E6F" w:rsidRPr="00B20653" w:rsidRDefault="00F81E6F" w:rsidP="0084056F">
            <w:pPr>
              <w:rPr>
                <w:rFonts w:ascii="Calibri" w:hAnsi="Calibri"/>
                <w:b/>
                <w:bCs/>
                <w:sz w:val="20"/>
                <w:szCs w:val="20"/>
              </w:rPr>
            </w:pPr>
            <w:r w:rsidRPr="00B20653">
              <w:rPr>
                <w:rFonts w:ascii="Calibri" w:hAnsi="Calibri"/>
                <w:b/>
                <w:bCs/>
                <w:sz w:val="20"/>
                <w:szCs w:val="20"/>
              </w:rPr>
              <w:t>Приход од Завода за запошљавање Пале</w:t>
            </w:r>
          </w:p>
        </w:tc>
        <w:tc>
          <w:tcPr>
            <w:tcW w:w="669"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136.400</w:t>
            </w:r>
          </w:p>
        </w:tc>
        <w:tc>
          <w:tcPr>
            <w:tcW w:w="623"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36.000</w:t>
            </w:r>
          </w:p>
        </w:tc>
        <w:tc>
          <w:tcPr>
            <w:tcW w:w="604" w:type="pct"/>
            <w:tcBorders>
              <w:top w:val="single" w:sz="4" w:space="0" w:color="000000"/>
              <w:bottom w:val="single" w:sz="4" w:space="0" w:color="000000"/>
            </w:tcBorders>
            <w:shd w:val="clear" w:color="000000" w:fill="FFFFFF"/>
            <w:noWrap/>
            <w:vAlign w:val="center"/>
          </w:tcPr>
          <w:p w:rsidR="00F81E6F" w:rsidRPr="00B20653" w:rsidRDefault="00F81E6F" w:rsidP="00B9346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26</w:t>
            </w:r>
          </w:p>
        </w:tc>
      </w:tr>
      <w:tr w:rsidR="00B20653" w:rsidRPr="00B20653" w:rsidTr="00DB5E6E">
        <w:trPr>
          <w:trHeight w:val="300"/>
          <w:jc w:val="center"/>
        </w:trPr>
        <w:tc>
          <w:tcPr>
            <w:tcW w:w="506" w:type="pct"/>
            <w:tcBorders>
              <w:top w:val="single" w:sz="4" w:space="0" w:color="000000"/>
              <w:bottom w:val="single" w:sz="4" w:space="0" w:color="000000"/>
            </w:tcBorders>
            <w:shd w:val="clear" w:color="000000" w:fill="FFFFCC"/>
            <w:vAlign w:val="center"/>
          </w:tcPr>
          <w:p w:rsidR="00302D01" w:rsidRPr="00B20653" w:rsidRDefault="00302D01" w:rsidP="0084056F">
            <w:pPr>
              <w:jc w:val="center"/>
              <w:rPr>
                <w:rFonts w:ascii="Calibri" w:hAnsi="Calibri"/>
                <w:b/>
                <w:bCs/>
                <w:sz w:val="20"/>
                <w:szCs w:val="20"/>
              </w:rPr>
            </w:pPr>
            <w:r w:rsidRPr="00B20653">
              <w:rPr>
                <w:rFonts w:ascii="Calibri" w:hAnsi="Calibri"/>
                <w:b/>
                <w:bCs/>
                <w:sz w:val="20"/>
                <w:szCs w:val="20"/>
              </w:rPr>
              <w:t>II</w:t>
            </w:r>
          </w:p>
        </w:tc>
        <w:tc>
          <w:tcPr>
            <w:tcW w:w="2598" w:type="pct"/>
            <w:tcBorders>
              <w:top w:val="single" w:sz="4" w:space="0" w:color="000000"/>
              <w:bottom w:val="single" w:sz="4" w:space="0" w:color="000000"/>
            </w:tcBorders>
            <w:shd w:val="clear" w:color="000000" w:fill="FFFFCC"/>
            <w:vAlign w:val="center"/>
          </w:tcPr>
          <w:p w:rsidR="00302D01" w:rsidRPr="00B20653" w:rsidRDefault="00302D01" w:rsidP="0084056F">
            <w:pPr>
              <w:rPr>
                <w:rFonts w:ascii="Calibri" w:hAnsi="Calibri"/>
                <w:b/>
                <w:bCs/>
                <w:sz w:val="20"/>
                <w:szCs w:val="20"/>
              </w:rPr>
            </w:pPr>
            <w:r w:rsidRPr="00B20653">
              <w:rPr>
                <w:rFonts w:ascii="Calibri" w:hAnsi="Calibri"/>
                <w:b/>
                <w:bCs/>
                <w:sz w:val="20"/>
                <w:szCs w:val="20"/>
              </w:rPr>
              <w:t>ФИНАНСИЈСКИ  ПРИХОДИ</w:t>
            </w:r>
          </w:p>
        </w:tc>
        <w:tc>
          <w:tcPr>
            <w:tcW w:w="669"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237.775</w:t>
            </w:r>
          </w:p>
        </w:tc>
        <w:tc>
          <w:tcPr>
            <w:tcW w:w="623"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235.925</w:t>
            </w:r>
          </w:p>
        </w:tc>
        <w:tc>
          <w:tcPr>
            <w:tcW w:w="604"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99</w:t>
            </w:r>
          </w:p>
        </w:tc>
      </w:tr>
      <w:tr w:rsidR="00B20653" w:rsidRPr="00B20653" w:rsidTr="00DB5E6E">
        <w:trPr>
          <w:trHeight w:val="300"/>
          <w:jc w:val="center"/>
        </w:trPr>
        <w:tc>
          <w:tcPr>
            <w:tcW w:w="506" w:type="pct"/>
            <w:tcBorders>
              <w:top w:val="single" w:sz="4" w:space="0" w:color="000000"/>
            </w:tcBorders>
            <w:vAlign w:val="center"/>
          </w:tcPr>
          <w:p w:rsidR="00302D01" w:rsidRPr="00B20653" w:rsidRDefault="00302D01" w:rsidP="0084056F">
            <w:pPr>
              <w:jc w:val="center"/>
              <w:rPr>
                <w:rFonts w:ascii="Calibri" w:hAnsi="Calibri"/>
                <w:sz w:val="16"/>
                <w:szCs w:val="16"/>
              </w:rPr>
            </w:pPr>
            <w:r w:rsidRPr="00B20653">
              <w:rPr>
                <w:rFonts w:ascii="Calibri" w:hAnsi="Calibri"/>
                <w:sz w:val="16"/>
                <w:szCs w:val="16"/>
              </w:rPr>
              <w:t>661</w:t>
            </w:r>
          </w:p>
        </w:tc>
        <w:tc>
          <w:tcPr>
            <w:tcW w:w="2598" w:type="pct"/>
            <w:tcBorders>
              <w:top w:val="single" w:sz="4" w:space="0" w:color="000000"/>
            </w:tcBorders>
            <w:vAlign w:val="center"/>
          </w:tcPr>
          <w:p w:rsidR="00302D01" w:rsidRPr="00B20653" w:rsidRDefault="00302D01" w:rsidP="0084056F">
            <w:pPr>
              <w:rPr>
                <w:rFonts w:ascii="Calibri" w:hAnsi="Calibri"/>
                <w:sz w:val="20"/>
                <w:szCs w:val="20"/>
              </w:rPr>
            </w:pPr>
            <w:r w:rsidRPr="00B20653">
              <w:rPr>
                <w:rFonts w:ascii="Calibri" w:hAnsi="Calibri"/>
                <w:sz w:val="20"/>
                <w:szCs w:val="20"/>
              </w:rPr>
              <w:t>Приход  од  камата</w:t>
            </w:r>
          </w:p>
        </w:tc>
        <w:tc>
          <w:tcPr>
            <w:tcW w:w="669" w:type="pct"/>
            <w:tcBorders>
              <w:top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234.666</w:t>
            </w:r>
          </w:p>
        </w:tc>
        <w:tc>
          <w:tcPr>
            <w:tcW w:w="623" w:type="pct"/>
            <w:tcBorders>
              <w:top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232.816</w:t>
            </w:r>
          </w:p>
        </w:tc>
        <w:tc>
          <w:tcPr>
            <w:tcW w:w="604" w:type="pct"/>
            <w:tcBorders>
              <w:top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99</w:t>
            </w:r>
          </w:p>
        </w:tc>
      </w:tr>
      <w:tr w:rsidR="00B20653" w:rsidRPr="00B20653" w:rsidTr="00DB5E6E">
        <w:trPr>
          <w:trHeight w:val="300"/>
          <w:jc w:val="center"/>
        </w:trPr>
        <w:tc>
          <w:tcPr>
            <w:tcW w:w="506" w:type="pct"/>
            <w:vAlign w:val="center"/>
          </w:tcPr>
          <w:p w:rsidR="00302D01" w:rsidRPr="00B20653" w:rsidRDefault="00302D01" w:rsidP="0084056F">
            <w:pPr>
              <w:jc w:val="center"/>
              <w:rPr>
                <w:rFonts w:ascii="Calibri" w:hAnsi="Calibri"/>
                <w:sz w:val="16"/>
                <w:szCs w:val="16"/>
              </w:rPr>
            </w:pPr>
            <w:r w:rsidRPr="00B20653">
              <w:rPr>
                <w:rFonts w:ascii="Calibri" w:hAnsi="Calibri"/>
                <w:sz w:val="16"/>
                <w:szCs w:val="16"/>
              </w:rPr>
              <w:t>662</w:t>
            </w:r>
          </w:p>
        </w:tc>
        <w:tc>
          <w:tcPr>
            <w:tcW w:w="2598" w:type="pct"/>
            <w:vAlign w:val="center"/>
          </w:tcPr>
          <w:p w:rsidR="00302D01" w:rsidRPr="00B20653" w:rsidRDefault="00302D01" w:rsidP="0084056F">
            <w:pPr>
              <w:rPr>
                <w:rFonts w:ascii="Calibri" w:hAnsi="Calibri"/>
                <w:sz w:val="20"/>
                <w:szCs w:val="20"/>
              </w:rPr>
            </w:pPr>
            <w:r w:rsidRPr="00B20653">
              <w:rPr>
                <w:rFonts w:ascii="Calibri" w:hAnsi="Calibri"/>
                <w:sz w:val="20"/>
                <w:szCs w:val="20"/>
              </w:rPr>
              <w:t>Позитивне  курсне  разлике</w:t>
            </w:r>
          </w:p>
        </w:tc>
        <w:tc>
          <w:tcPr>
            <w:tcW w:w="669" w:type="pct"/>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2.502</w:t>
            </w:r>
          </w:p>
        </w:tc>
        <w:tc>
          <w:tcPr>
            <w:tcW w:w="623" w:type="pct"/>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2.502</w:t>
            </w:r>
          </w:p>
        </w:tc>
        <w:tc>
          <w:tcPr>
            <w:tcW w:w="604" w:type="pct"/>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100</w:t>
            </w:r>
          </w:p>
        </w:tc>
      </w:tr>
      <w:tr w:rsidR="00B20653" w:rsidRPr="00B20653" w:rsidTr="00DB5E6E">
        <w:trPr>
          <w:trHeight w:val="300"/>
          <w:jc w:val="center"/>
        </w:trPr>
        <w:tc>
          <w:tcPr>
            <w:tcW w:w="506" w:type="pct"/>
            <w:tcBorders>
              <w:bottom w:val="single" w:sz="4" w:space="0" w:color="000000"/>
            </w:tcBorders>
            <w:vAlign w:val="center"/>
          </w:tcPr>
          <w:p w:rsidR="00302D01" w:rsidRPr="00B20653" w:rsidRDefault="00302D01" w:rsidP="0084056F">
            <w:pPr>
              <w:jc w:val="center"/>
              <w:rPr>
                <w:rFonts w:ascii="Calibri" w:hAnsi="Calibri"/>
                <w:sz w:val="16"/>
                <w:szCs w:val="16"/>
              </w:rPr>
            </w:pPr>
            <w:r w:rsidRPr="00B20653">
              <w:rPr>
                <w:rFonts w:ascii="Calibri" w:hAnsi="Calibri"/>
                <w:sz w:val="16"/>
                <w:szCs w:val="16"/>
              </w:rPr>
              <w:t>669</w:t>
            </w:r>
          </w:p>
        </w:tc>
        <w:tc>
          <w:tcPr>
            <w:tcW w:w="2598" w:type="pct"/>
            <w:tcBorders>
              <w:bottom w:val="single" w:sz="4" w:space="0" w:color="000000"/>
            </w:tcBorders>
            <w:vAlign w:val="center"/>
          </w:tcPr>
          <w:p w:rsidR="00302D01" w:rsidRPr="00B20653" w:rsidRDefault="00302D01" w:rsidP="0084056F">
            <w:pPr>
              <w:rPr>
                <w:rFonts w:ascii="Calibri" w:hAnsi="Calibri"/>
                <w:sz w:val="20"/>
                <w:szCs w:val="20"/>
              </w:rPr>
            </w:pPr>
            <w:r w:rsidRPr="00B20653">
              <w:rPr>
                <w:rFonts w:ascii="Calibri" w:hAnsi="Calibri"/>
                <w:sz w:val="20"/>
                <w:szCs w:val="20"/>
              </w:rPr>
              <w:t>Остали финансијски приходи</w:t>
            </w:r>
          </w:p>
        </w:tc>
        <w:tc>
          <w:tcPr>
            <w:tcW w:w="669" w:type="pct"/>
            <w:tcBorders>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606</w:t>
            </w:r>
          </w:p>
        </w:tc>
        <w:tc>
          <w:tcPr>
            <w:tcW w:w="623" w:type="pct"/>
            <w:tcBorders>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606</w:t>
            </w:r>
          </w:p>
        </w:tc>
        <w:tc>
          <w:tcPr>
            <w:tcW w:w="604" w:type="pct"/>
            <w:tcBorders>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100</w:t>
            </w:r>
          </w:p>
        </w:tc>
      </w:tr>
      <w:tr w:rsidR="00B20653" w:rsidRPr="00B20653" w:rsidTr="00DB5E6E">
        <w:trPr>
          <w:trHeight w:val="300"/>
          <w:jc w:val="center"/>
        </w:trPr>
        <w:tc>
          <w:tcPr>
            <w:tcW w:w="506" w:type="pct"/>
            <w:tcBorders>
              <w:top w:val="single" w:sz="4" w:space="0" w:color="000000"/>
              <w:bottom w:val="single" w:sz="4" w:space="0" w:color="000000"/>
            </w:tcBorders>
            <w:shd w:val="clear" w:color="000000" w:fill="FFFFCC"/>
            <w:vAlign w:val="center"/>
          </w:tcPr>
          <w:p w:rsidR="00302D01" w:rsidRPr="00B20653" w:rsidRDefault="00302D01" w:rsidP="0084056F">
            <w:pPr>
              <w:jc w:val="center"/>
              <w:rPr>
                <w:rFonts w:ascii="Calibri" w:hAnsi="Calibri"/>
                <w:b/>
                <w:bCs/>
                <w:sz w:val="20"/>
                <w:szCs w:val="20"/>
              </w:rPr>
            </w:pPr>
            <w:r w:rsidRPr="00B20653">
              <w:rPr>
                <w:rFonts w:ascii="Calibri" w:hAnsi="Calibri"/>
                <w:b/>
                <w:bCs/>
                <w:sz w:val="20"/>
                <w:szCs w:val="20"/>
              </w:rPr>
              <w:t>III</w:t>
            </w:r>
          </w:p>
        </w:tc>
        <w:tc>
          <w:tcPr>
            <w:tcW w:w="2598" w:type="pct"/>
            <w:tcBorders>
              <w:top w:val="single" w:sz="4" w:space="0" w:color="000000"/>
              <w:bottom w:val="single" w:sz="4" w:space="0" w:color="000000"/>
            </w:tcBorders>
            <w:shd w:val="clear" w:color="000000" w:fill="FFFFCC"/>
            <w:vAlign w:val="center"/>
          </w:tcPr>
          <w:p w:rsidR="00302D01" w:rsidRPr="00B20653" w:rsidRDefault="00302D01" w:rsidP="0084056F">
            <w:pPr>
              <w:rPr>
                <w:rFonts w:ascii="Calibri" w:hAnsi="Calibri"/>
                <w:b/>
                <w:bCs/>
                <w:sz w:val="20"/>
                <w:szCs w:val="20"/>
              </w:rPr>
            </w:pPr>
            <w:r w:rsidRPr="00B20653">
              <w:rPr>
                <w:rFonts w:ascii="Calibri" w:hAnsi="Calibri"/>
                <w:b/>
                <w:bCs/>
                <w:sz w:val="20"/>
                <w:szCs w:val="20"/>
              </w:rPr>
              <w:t>ОСТАЛИ  ПРИХОДИ</w:t>
            </w:r>
          </w:p>
        </w:tc>
        <w:tc>
          <w:tcPr>
            <w:tcW w:w="669" w:type="pct"/>
            <w:tcBorders>
              <w:top w:val="single" w:sz="4" w:space="0" w:color="000000"/>
              <w:bottom w:val="single" w:sz="4" w:space="0" w:color="000000"/>
            </w:tcBorders>
            <w:shd w:val="clear" w:color="000000" w:fill="FFFFCC"/>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742.167</w:t>
            </w:r>
          </w:p>
        </w:tc>
        <w:tc>
          <w:tcPr>
            <w:tcW w:w="623" w:type="pct"/>
            <w:tcBorders>
              <w:top w:val="single" w:sz="4" w:space="0" w:color="000000"/>
              <w:bottom w:val="single" w:sz="4" w:space="0" w:color="000000"/>
            </w:tcBorders>
            <w:shd w:val="clear" w:color="000000" w:fill="FFFFCC"/>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584.661</w:t>
            </w:r>
          </w:p>
        </w:tc>
        <w:tc>
          <w:tcPr>
            <w:tcW w:w="604" w:type="pct"/>
            <w:tcBorders>
              <w:top w:val="single" w:sz="4" w:space="0" w:color="000000"/>
              <w:bottom w:val="single" w:sz="4" w:space="0" w:color="000000"/>
            </w:tcBorders>
            <w:shd w:val="clear" w:color="000000" w:fill="FFFFCC"/>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79</w:t>
            </w:r>
          </w:p>
        </w:tc>
      </w:tr>
      <w:tr w:rsidR="00B20653" w:rsidRPr="00B20653" w:rsidTr="00DB5E6E">
        <w:trPr>
          <w:trHeight w:val="300"/>
          <w:jc w:val="center"/>
        </w:trPr>
        <w:tc>
          <w:tcPr>
            <w:tcW w:w="506" w:type="pct"/>
            <w:tcBorders>
              <w:top w:val="single" w:sz="4" w:space="0" w:color="000000"/>
              <w:bottom w:val="single" w:sz="4" w:space="0" w:color="000000"/>
            </w:tcBorders>
            <w:vAlign w:val="center"/>
          </w:tcPr>
          <w:p w:rsidR="00302D01" w:rsidRPr="00B20653" w:rsidRDefault="00302D01" w:rsidP="0084056F">
            <w:pPr>
              <w:jc w:val="center"/>
              <w:rPr>
                <w:rFonts w:ascii="Calibri" w:hAnsi="Calibri"/>
                <w:sz w:val="16"/>
                <w:szCs w:val="16"/>
              </w:rPr>
            </w:pPr>
            <w:r w:rsidRPr="00B20653">
              <w:rPr>
                <w:rFonts w:ascii="Calibri" w:hAnsi="Calibri"/>
                <w:sz w:val="16"/>
                <w:szCs w:val="16"/>
              </w:rPr>
              <w:t>670 - 679</w:t>
            </w:r>
          </w:p>
        </w:tc>
        <w:tc>
          <w:tcPr>
            <w:tcW w:w="2598" w:type="pct"/>
            <w:tcBorders>
              <w:top w:val="single" w:sz="4" w:space="0" w:color="000000"/>
              <w:bottom w:val="single" w:sz="4" w:space="0" w:color="000000"/>
            </w:tcBorders>
            <w:vAlign w:val="center"/>
          </w:tcPr>
          <w:p w:rsidR="00302D01" w:rsidRPr="00B20653" w:rsidRDefault="00302D01" w:rsidP="0084056F">
            <w:pPr>
              <w:rPr>
                <w:rFonts w:ascii="Calibri" w:hAnsi="Calibri"/>
                <w:sz w:val="20"/>
                <w:szCs w:val="20"/>
              </w:rPr>
            </w:pPr>
            <w:r w:rsidRPr="00B20653">
              <w:rPr>
                <w:rFonts w:ascii="Calibri" w:hAnsi="Calibri"/>
                <w:sz w:val="20"/>
                <w:szCs w:val="20"/>
              </w:rPr>
              <w:t xml:space="preserve">Остали  приходи </w:t>
            </w:r>
          </w:p>
        </w:tc>
        <w:tc>
          <w:tcPr>
            <w:tcW w:w="669" w:type="pct"/>
            <w:tcBorders>
              <w:top w:val="single" w:sz="4" w:space="0" w:color="000000"/>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742.167</w:t>
            </w:r>
          </w:p>
        </w:tc>
        <w:tc>
          <w:tcPr>
            <w:tcW w:w="623" w:type="pct"/>
            <w:tcBorders>
              <w:top w:val="single" w:sz="4" w:space="0" w:color="000000"/>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584.661</w:t>
            </w:r>
          </w:p>
        </w:tc>
        <w:tc>
          <w:tcPr>
            <w:tcW w:w="604" w:type="pct"/>
            <w:tcBorders>
              <w:top w:val="single" w:sz="4" w:space="0" w:color="000000"/>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79</w:t>
            </w:r>
          </w:p>
        </w:tc>
      </w:tr>
      <w:tr w:rsidR="00B20653" w:rsidRPr="00B20653" w:rsidTr="00DB5E6E">
        <w:trPr>
          <w:trHeight w:val="300"/>
          <w:jc w:val="center"/>
        </w:trPr>
        <w:tc>
          <w:tcPr>
            <w:tcW w:w="506" w:type="pct"/>
            <w:tcBorders>
              <w:top w:val="single" w:sz="4" w:space="0" w:color="000000"/>
              <w:bottom w:val="single" w:sz="4" w:space="0" w:color="000000"/>
            </w:tcBorders>
            <w:shd w:val="clear" w:color="000000" w:fill="FFFFCC"/>
            <w:vAlign w:val="center"/>
          </w:tcPr>
          <w:p w:rsidR="00302D01" w:rsidRPr="00B20653" w:rsidRDefault="00302D01" w:rsidP="0084056F">
            <w:pPr>
              <w:jc w:val="center"/>
              <w:rPr>
                <w:rFonts w:ascii="Calibri" w:hAnsi="Calibri"/>
                <w:b/>
                <w:bCs/>
                <w:sz w:val="20"/>
                <w:szCs w:val="20"/>
              </w:rPr>
            </w:pPr>
            <w:r w:rsidRPr="00B20653">
              <w:rPr>
                <w:rFonts w:ascii="Calibri" w:hAnsi="Calibri"/>
                <w:b/>
                <w:bCs/>
                <w:sz w:val="20"/>
                <w:szCs w:val="20"/>
              </w:rPr>
              <w:t>IV</w:t>
            </w:r>
          </w:p>
        </w:tc>
        <w:tc>
          <w:tcPr>
            <w:tcW w:w="2598" w:type="pct"/>
            <w:tcBorders>
              <w:top w:val="single" w:sz="4" w:space="0" w:color="000000"/>
              <w:bottom w:val="single" w:sz="4" w:space="0" w:color="000000"/>
            </w:tcBorders>
            <w:shd w:val="clear" w:color="000000" w:fill="FFFFCC"/>
            <w:vAlign w:val="center"/>
          </w:tcPr>
          <w:p w:rsidR="00302D01" w:rsidRPr="00B20653" w:rsidRDefault="00302D01" w:rsidP="0084056F">
            <w:pPr>
              <w:rPr>
                <w:rFonts w:ascii="Calibri" w:hAnsi="Calibri"/>
                <w:b/>
                <w:bCs/>
                <w:sz w:val="20"/>
                <w:szCs w:val="20"/>
              </w:rPr>
            </w:pPr>
            <w:r w:rsidRPr="00B20653">
              <w:rPr>
                <w:rFonts w:ascii="Calibri" w:hAnsi="Calibri"/>
                <w:b/>
                <w:bCs/>
                <w:sz w:val="20"/>
                <w:szCs w:val="20"/>
              </w:rPr>
              <w:t>ПРИХОДИ  ОД УСКЛАЂ</w:t>
            </w:r>
            <w:r w:rsidRPr="00B20653">
              <w:rPr>
                <w:rFonts w:ascii="Calibri" w:hAnsi="Calibri"/>
                <w:b/>
                <w:bCs/>
                <w:sz w:val="20"/>
                <w:szCs w:val="20"/>
                <w:lang w:val="bs-Cyrl-BA"/>
              </w:rPr>
              <w:t>ИВАЊА</w:t>
            </w:r>
            <w:r w:rsidRPr="00B20653">
              <w:rPr>
                <w:rFonts w:ascii="Calibri" w:hAnsi="Calibri"/>
                <w:b/>
                <w:bCs/>
                <w:sz w:val="20"/>
                <w:szCs w:val="20"/>
              </w:rPr>
              <w:t xml:space="preserve"> ВРИЈЕД</w:t>
            </w:r>
            <w:r w:rsidRPr="00B20653">
              <w:rPr>
                <w:rFonts w:ascii="Calibri" w:hAnsi="Calibri"/>
                <w:b/>
                <w:bCs/>
                <w:sz w:val="20"/>
                <w:szCs w:val="20"/>
                <w:lang w:val="bs-Cyrl-BA"/>
              </w:rPr>
              <w:t>НОСТИ</w:t>
            </w:r>
            <w:r w:rsidRPr="00B20653">
              <w:rPr>
                <w:rFonts w:ascii="Calibri" w:hAnsi="Calibri"/>
                <w:b/>
                <w:bCs/>
                <w:sz w:val="20"/>
                <w:szCs w:val="20"/>
              </w:rPr>
              <w:t xml:space="preserve"> ИМОВИНЕ </w:t>
            </w:r>
          </w:p>
        </w:tc>
        <w:tc>
          <w:tcPr>
            <w:tcW w:w="669"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4.000</w:t>
            </w:r>
          </w:p>
        </w:tc>
        <w:tc>
          <w:tcPr>
            <w:tcW w:w="623"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4.000</w:t>
            </w:r>
          </w:p>
        </w:tc>
        <w:tc>
          <w:tcPr>
            <w:tcW w:w="604"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100</w:t>
            </w:r>
          </w:p>
        </w:tc>
      </w:tr>
      <w:tr w:rsidR="00B20653" w:rsidRPr="00B20653" w:rsidTr="00DB5E6E">
        <w:trPr>
          <w:trHeight w:val="300"/>
          <w:jc w:val="center"/>
        </w:trPr>
        <w:tc>
          <w:tcPr>
            <w:tcW w:w="506" w:type="pct"/>
            <w:tcBorders>
              <w:top w:val="single" w:sz="4" w:space="0" w:color="000000"/>
              <w:bottom w:val="single" w:sz="4" w:space="0" w:color="000000"/>
            </w:tcBorders>
            <w:shd w:val="clear" w:color="000000" w:fill="FFFFCC"/>
            <w:vAlign w:val="center"/>
          </w:tcPr>
          <w:p w:rsidR="00302D01" w:rsidRPr="00B20653" w:rsidRDefault="00302D01" w:rsidP="0084056F">
            <w:pPr>
              <w:jc w:val="center"/>
              <w:rPr>
                <w:rFonts w:ascii="Calibri" w:hAnsi="Calibri"/>
                <w:b/>
                <w:bCs/>
                <w:sz w:val="20"/>
                <w:szCs w:val="20"/>
              </w:rPr>
            </w:pPr>
            <w:r w:rsidRPr="00B20653">
              <w:rPr>
                <w:rFonts w:ascii="Calibri" w:hAnsi="Calibri"/>
                <w:b/>
                <w:bCs/>
                <w:sz w:val="20"/>
                <w:szCs w:val="20"/>
              </w:rPr>
              <w:t>V</w:t>
            </w:r>
          </w:p>
        </w:tc>
        <w:tc>
          <w:tcPr>
            <w:tcW w:w="2598" w:type="pct"/>
            <w:tcBorders>
              <w:top w:val="single" w:sz="4" w:space="0" w:color="000000"/>
              <w:bottom w:val="single" w:sz="4" w:space="0" w:color="000000"/>
            </w:tcBorders>
            <w:shd w:val="clear" w:color="000000" w:fill="FFFFCC"/>
            <w:vAlign w:val="center"/>
          </w:tcPr>
          <w:p w:rsidR="00302D01" w:rsidRPr="00B20653" w:rsidRDefault="00302D01" w:rsidP="0084056F">
            <w:pPr>
              <w:rPr>
                <w:rFonts w:ascii="Calibri" w:hAnsi="Calibri"/>
                <w:b/>
                <w:bCs/>
                <w:sz w:val="20"/>
                <w:szCs w:val="20"/>
              </w:rPr>
            </w:pPr>
            <w:proofErr w:type="gramStart"/>
            <w:r w:rsidRPr="00B20653">
              <w:rPr>
                <w:rFonts w:ascii="Calibri" w:hAnsi="Calibri"/>
                <w:b/>
                <w:bCs/>
                <w:sz w:val="20"/>
                <w:szCs w:val="20"/>
              </w:rPr>
              <w:t>ПРИХ</w:t>
            </w:r>
            <w:r w:rsidRPr="00B20653">
              <w:rPr>
                <w:rFonts w:ascii="Calibri" w:hAnsi="Calibri"/>
                <w:b/>
                <w:bCs/>
                <w:sz w:val="20"/>
                <w:szCs w:val="20"/>
                <w:lang w:val="bs-Cyrl-BA"/>
              </w:rPr>
              <w:t xml:space="preserve">ОДИ </w:t>
            </w:r>
            <w:r w:rsidRPr="00B20653">
              <w:rPr>
                <w:rFonts w:ascii="Calibri" w:hAnsi="Calibri"/>
                <w:b/>
                <w:bCs/>
                <w:sz w:val="20"/>
                <w:szCs w:val="20"/>
              </w:rPr>
              <w:t xml:space="preserve"> ПО</w:t>
            </w:r>
            <w:proofErr w:type="gramEnd"/>
            <w:r w:rsidRPr="00B20653">
              <w:rPr>
                <w:rFonts w:ascii="Calibri" w:hAnsi="Calibri"/>
                <w:b/>
                <w:bCs/>
                <w:sz w:val="20"/>
                <w:szCs w:val="20"/>
              </w:rPr>
              <w:t xml:space="preserve"> ОСН</w:t>
            </w:r>
            <w:r w:rsidRPr="00B20653">
              <w:rPr>
                <w:rFonts w:ascii="Calibri" w:hAnsi="Calibri"/>
                <w:b/>
                <w:bCs/>
                <w:sz w:val="20"/>
                <w:szCs w:val="20"/>
                <w:lang w:val="bs-Cyrl-BA"/>
              </w:rPr>
              <w:t xml:space="preserve">ОВУ </w:t>
            </w:r>
            <w:r w:rsidRPr="00B20653">
              <w:rPr>
                <w:rFonts w:ascii="Calibri" w:hAnsi="Calibri"/>
                <w:b/>
                <w:bCs/>
                <w:sz w:val="20"/>
                <w:szCs w:val="20"/>
              </w:rPr>
              <w:t>ИСПРА</w:t>
            </w:r>
            <w:r w:rsidRPr="00B20653">
              <w:rPr>
                <w:rFonts w:ascii="Calibri" w:hAnsi="Calibri"/>
                <w:b/>
                <w:bCs/>
                <w:sz w:val="20"/>
                <w:szCs w:val="20"/>
                <w:lang w:val="bs-Cyrl-BA"/>
              </w:rPr>
              <w:t>ВКЕ</w:t>
            </w:r>
            <w:r w:rsidRPr="00B20653">
              <w:rPr>
                <w:rFonts w:ascii="Calibri" w:hAnsi="Calibri"/>
                <w:b/>
                <w:bCs/>
                <w:sz w:val="20"/>
                <w:szCs w:val="20"/>
              </w:rPr>
              <w:t xml:space="preserve"> ГРЕШАКА ИЗ РАН. ГОД </w:t>
            </w:r>
          </w:p>
        </w:tc>
        <w:tc>
          <w:tcPr>
            <w:tcW w:w="669"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37.817</w:t>
            </w:r>
          </w:p>
        </w:tc>
        <w:tc>
          <w:tcPr>
            <w:tcW w:w="623"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40.000</w:t>
            </w:r>
          </w:p>
        </w:tc>
        <w:tc>
          <w:tcPr>
            <w:tcW w:w="604" w:type="pct"/>
            <w:tcBorders>
              <w:top w:val="single" w:sz="4" w:space="0" w:color="000000"/>
              <w:bottom w:val="single" w:sz="4" w:space="0" w:color="000000"/>
            </w:tcBorders>
            <w:shd w:val="clear" w:color="000000" w:fill="FFFFCC"/>
            <w:noWrap/>
            <w:vAlign w:val="center"/>
          </w:tcPr>
          <w:p w:rsidR="00302D01" w:rsidRPr="00B20653" w:rsidRDefault="00302D01" w:rsidP="002769AB">
            <w:pPr>
              <w:jc w:val="right"/>
              <w:rPr>
                <w:rFonts w:asciiTheme="minorHAnsi" w:hAnsiTheme="minorHAnsi" w:cstheme="minorHAnsi"/>
                <w:b/>
                <w:bCs/>
                <w:sz w:val="20"/>
                <w:szCs w:val="20"/>
                <w:lang w:val="sr-Cyrl-BA"/>
              </w:rPr>
            </w:pPr>
            <w:r w:rsidRPr="00B20653">
              <w:rPr>
                <w:rFonts w:asciiTheme="minorHAnsi" w:hAnsiTheme="minorHAnsi" w:cstheme="minorHAnsi"/>
                <w:b/>
                <w:bCs/>
                <w:sz w:val="20"/>
                <w:szCs w:val="20"/>
                <w:lang w:val="sr-Cyrl-BA"/>
              </w:rPr>
              <w:t>106</w:t>
            </w:r>
          </w:p>
        </w:tc>
      </w:tr>
      <w:tr w:rsidR="00B20653" w:rsidRPr="00B20653" w:rsidTr="00DB5E6E">
        <w:trPr>
          <w:trHeight w:val="300"/>
          <w:jc w:val="center"/>
        </w:trPr>
        <w:tc>
          <w:tcPr>
            <w:tcW w:w="506" w:type="pct"/>
            <w:tcBorders>
              <w:top w:val="single" w:sz="4" w:space="0" w:color="000000"/>
              <w:bottom w:val="single" w:sz="4" w:space="0" w:color="000000"/>
            </w:tcBorders>
            <w:vAlign w:val="center"/>
          </w:tcPr>
          <w:p w:rsidR="00302D01" w:rsidRPr="00B20653" w:rsidRDefault="00302D01" w:rsidP="0084056F">
            <w:pPr>
              <w:jc w:val="center"/>
              <w:rPr>
                <w:rFonts w:ascii="Calibri" w:hAnsi="Calibri"/>
                <w:sz w:val="16"/>
                <w:szCs w:val="16"/>
              </w:rPr>
            </w:pPr>
            <w:r w:rsidRPr="00B20653">
              <w:rPr>
                <w:rFonts w:ascii="Calibri" w:hAnsi="Calibri"/>
                <w:sz w:val="16"/>
                <w:szCs w:val="16"/>
              </w:rPr>
              <w:t>6910</w:t>
            </w:r>
          </w:p>
        </w:tc>
        <w:tc>
          <w:tcPr>
            <w:tcW w:w="2598" w:type="pct"/>
            <w:tcBorders>
              <w:top w:val="single" w:sz="4" w:space="0" w:color="000000"/>
              <w:bottom w:val="single" w:sz="4" w:space="0" w:color="000000"/>
            </w:tcBorders>
            <w:vAlign w:val="center"/>
          </w:tcPr>
          <w:p w:rsidR="00302D01" w:rsidRPr="00B20653" w:rsidRDefault="00302D01" w:rsidP="0084056F">
            <w:pPr>
              <w:rPr>
                <w:rFonts w:ascii="Calibri" w:hAnsi="Calibri"/>
                <w:sz w:val="20"/>
                <w:szCs w:val="20"/>
              </w:rPr>
            </w:pPr>
            <w:r w:rsidRPr="00B20653">
              <w:rPr>
                <w:rFonts w:ascii="Calibri" w:hAnsi="Calibri"/>
                <w:sz w:val="20"/>
                <w:szCs w:val="20"/>
              </w:rPr>
              <w:t>Приход по основу исправке грешака из ранијих година</w:t>
            </w:r>
          </w:p>
        </w:tc>
        <w:tc>
          <w:tcPr>
            <w:tcW w:w="669" w:type="pct"/>
            <w:tcBorders>
              <w:top w:val="single" w:sz="4" w:space="0" w:color="000000"/>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37.817</w:t>
            </w:r>
          </w:p>
        </w:tc>
        <w:tc>
          <w:tcPr>
            <w:tcW w:w="623" w:type="pct"/>
            <w:tcBorders>
              <w:top w:val="single" w:sz="4" w:space="0" w:color="000000"/>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40.000</w:t>
            </w:r>
          </w:p>
        </w:tc>
        <w:tc>
          <w:tcPr>
            <w:tcW w:w="604" w:type="pct"/>
            <w:tcBorders>
              <w:top w:val="single" w:sz="4" w:space="0" w:color="000000"/>
              <w:bottom w:val="single" w:sz="4" w:space="0" w:color="000000"/>
            </w:tcBorders>
            <w:noWrap/>
            <w:vAlign w:val="center"/>
          </w:tcPr>
          <w:p w:rsidR="00302D01" w:rsidRPr="00B20653" w:rsidRDefault="00302D01" w:rsidP="002769AB">
            <w:pPr>
              <w:jc w:val="right"/>
              <w:rPr>
                <w:rFonts w:asciiTheme="minorHAnsi" w:hAnsiTheme="minorHAnsi" w:cstheme="minorHAnsi"/>
                <w:sz w:val="20"/>
                <w:szCs w:val="20"/>
                <w:lang w:val="sr-Cyrl-BA"/>
              </w:rPr>
            </w:pPr>
            <w:r w:rsidRPr="00B20653">
              <w:rPr>
                <w:rFonts w:asciiTheme="minorHAnsi" w:hAnsiTheme="minorHAnsi" w:cstheme="minorHAnsi"/>
                <w:sz w:val="20"/>
                <w:szCs w:val="20"/>
                <w:lang w:val="sr-Cyrl-BA"/>
              </w:rPr>
              <w:t>106</w:t>
            </w:r>
          </w:p>
        </w:tc>
      </w:tr>
      <w:tr w:rsidR="00B20653" w:rsidRPr="00B20653" w:rsidTr="00DB5E6E">
        <w:trPr>
          <w:trHeight w:val="300"/>
          <w:jc w:val="center"/>
        </w:trPr>
        <w:tc>
          <w:tcPr>
            <w:tcW w:w="506" w:type="pct"/>
            <w:tcBorders>
              <w:top w:val="single" w:sz="4" w:space="0" w:color="000000"/>
              <w:bottom w:val="single" w:sz="4" w:space="0" w:color="000000"/>
            </w:tcBorders>
            <w:shd w:val="clear" w:color="000000" w:fill="FFFF99"/>
            <w:vAlign w:val="center"/>
          </w:tcPr>
          <w:p w:rsidR="00F81E6F" w:rsidRPr="00B20653" w:rsidRDefault="00F81E6F" w:rsidP="0084056F">
            <w:pPr>
              <w:jc w:val="center"/>
              <w:rPr>
                <w:rFonts w:ascii="Calibri" w:hAnsi="Calibri"/>
                <w:b/>
                <w:bCs/>
                <w:sz w:val="20"/>
                <w:szCs w:val="20"/>
              </w:rPr>
            </w:pPr>
            <w:r w:rsidRPr="00B20653">
              <w:rPr>
                <w:rFonts w:ascii="Calibri" w:hAnsi="Calibri"/>
                <w:b/>
                <w:bCs/>
                <w:sz w:val="20"/>
                <w:szCs w:val="20"/>
              </w:rPr>
              <w:t> VI</w:t>
            </w:r>
          </w:p>
        </w:tc>
        <w:tc>
          <w:tcPr>
            <w:tcW w:w="2598" w:type="pct"/>
            <w:tcBorders>
              <w:top w:val="single" w:sz="4" w:space="0" w:color="000000"/>
              <w:bottom w:val="single" w:sz="4" w:space="0" w:color="000000"/>
            </w:tcBorders>
            <w:shd w:val="clear" w:color="000000" w:fill="FFFF99"/>
            <w:vAlign w:val="center"/>
          </w:tcPr>
          <w:p w:rsidR="00F81E6F" w:rsidRPr="00B20653" w:rsidRDefault="00F81E6F" w:rsidP="0084056F">
            <w:pPr>
              <w:rPr>
                <w:rFonts w:ascii="Calibri" w:hAnsi="Calibri"/>
                <w:b/>
                <w:bCs/>
                <w:sz w:val="20"/>
                <w:szCs w:val="20"/>
                <w:lang w:val="bs-Cyrl-BA"/>
              </w:rPr>
            </w:pPr>
            <w:r w:rsidRPr="00B20653">
              <w:rPr>
                <w:rFonts w:ascii="Calibri" w:hAnsi="Calibri"/>
                <w:b/>
                <w:bCs/>
                <w:sz w:val="20"/>
                <w:szCs w:val="20"/>
              </w:rPr>
              <w:t>У К У П Н</w:t>
            </w:r>
            <w:r w:rsidRPr="00B20653">
              <w:rPr>
                <w:rFonts w:ascii="Calibri" w:hAnsi="Calibri"/>
                <w:b/>
                <w:bCs/>
                <w:sz w:val="20"/>
                <w:szCs w:val="20"/>
                <w:lang w:val="bs-Cyrl-BA"/>
              </w:rPr>
              <w:t xml:space="preserve"> И</w:t>
            </w:r>
            <w:r w:rsidRPr="00B20653">
              <w:rPr>
                <w:rFonts w:ascii="Calibri" w:hAnsi="Calibri"/>
                <w:b/>
                <w:bCs/>
                <w:sz w:val="20"/>
                <w:szCs w:val="20"/>
              </w:rPr>
              <w:t xml:space="preserve">    П Р И Х О Д</w:t>
            </w:r>
            <w:r w:rsidRPr="00B20653">
              <w:rPr>
                <w:rFonts w:ascii="Calibri" w:hAnsi="Calibri"/>
                <w:b/>
                <w:bCs/>
                <w:sz w:val="20"/>
                <w:szCs w:val="20"/>
                <w:lang w:val="bs-Cyrl-BA"/>
              </w:rPr>
              <w:t xml:space="preserve"> И</w:t>
            </w:r>
          </w:p>
        </w:tc>
        <w:tc>
          <w:tcPr>
            <w:tcW w:w="669" w:type="pct"/>
            <w:tcBorders>
              <w:top w:val="single" w:sz="4" w:space="0" w:color="000000"/>
              <w:bottom w:val="single" w:sz="4" w:space="0" w:color="000000"/>
            </w:tcBorders>
            <w:shd w:val="clear" w:color="000000" w:fill="FFFF99"/>
            <w:noWrap/>
            <w:vAlign w:val="center"/>
          </w:tcPr>
          <w:p w:rsidR="00F81E6F" w:rsidRPr="00B20653" w:rsidRDefault="00F81E6F" w:rsidP="00B9346B">
            <w:pPr>
              <w:jc w:val="right"/>
              <w:rPr>
                <w:rFonts w:asciiTheme="minorHAnsi" w:hAnsiTheme="minorHAnsi" w:cstheme="minorHAnsi"/>
                <w:b/>
                <w:bCs/>
                <w:sz w:val="22"/>
                <w:szCs w:val="22"/>
                <w:lang w:val="sr-Cyrl-BA"/>
              </w:rPr>
            </w:pPr>
            <w:r w:rsidRPr="00B20653">
              <w:rPr>
                <w:rFonts w:asciiTheme="minorHAnsi" w:hAnsiTheme="minorHAnsi" w:cstheme="minorHAnsi"/>
                <w:b/>
                <w:bCs/>
                <w:sz w:val="22"/>
                <w:szCs w:val="22"/>
                <w:lang w:val="sr-Cyrl-BA"/>
              </w:rPr>
              <w:t>71.831.639</w:t>
            </w:r>
          </w:p>
        </w:tc>
        <w:tc>
          <w:tcPr>
            <w:tcW w:w="623" w:type="pct"/>
            <w:tcBorders>
              <w:top w:val="single" w:sz="4" w:space="0" w:color="000000"/>
              <w:bottom w:val="single" w:sz="4" w:space="0" w:color="000000"/>
            </w:tcBorders>
            <w:shd w:val="clear" w:color="000000" w:fill="FFFF99"/>
            <w:noWrap/>
            <w:vAlign w:val="center"/>
          </w:tcPr>
          <w:p w:rsidR="00F81E6F" w:rsidRPr="00B20653" w:rsidRDefault="00F81E6F" w:rsidP="00B9346B">
            <w:pPr>
              <w:jc w:val="right"/>
              <w:rPr>
                <w:rFonts w:asciiTheme="minorHAnsi" w:hAnsiTheme="minorHAnsi" w:cstheme="minorHAnsi"/>
                <w:b/>
                <w:bCs/>
                <w:sz w:val="22"/>
                <w:szCs w:val="22"/>
                <w:lang w:val="sr-Cyrl-BA"/>
              </w:rPr>
            </w:pPr>
            <w:r w:rsidRPr="00B20653">
              <w:rPr>
                <w:rFonts w:asciiTheme="minorHAnsi" w:hAnsiTheme="minorHAnsi" w:cstheme="minorHAnsi"/>
                <w:b/>
                <w:bCs/>
                <w:sz w:val="22"/>
                <w:szCs w:val="22"/>
                <w:lang w:val="sr-Cyrl-BA"/>
              </w:rPr>
              <w:t>71.282.672</w:t>
            </w:r>
          </w:p>
        </w:tc>
        <w:tc>
          <w:tcPr>
            <w:tcW w:w="604" w:type="pct"/>
            <w:tcBorders>
              <w:top w:val="single" w:sz="4" w:space="0" w:color="000000"/>
              <w:bottom w:val="single" w:sz="4" w:space="0" w:color="000000"/>
            </w:tcBorders>
            <w:shd w:val="clear" w:color="000000" w:fill="FFFF99"/>
            <w:noWrap/>
            <w:vAlign w:val="center"/>
          </w:tcPr>
          <w:p w:rsidR="00F81E6F" w:rsidRPr="00B20653" w:rsidRDefault="00F81E6F" w:rsidP="00B9346B">
            <w:pPr>
              <w:jc w:val="right"/>
              <w:rPr>
                <w:rFonts w:asciiTheme="minorHAnsi" w:hAnsiTheme="minorHAnsi" w:cstheme="minorHAnsi"/>
                <w:b/>
                <w:bCs/>
                <w:sz w:val="22"/>
                <w:szCs w:val="22"/>
                <w:lang w:val="sr-Cyrl-BA"/>
              </w:rPr>
            </w:pPr>
            <w:r w:rsidRPr="00B20653">
              <w:rPr>
                <w:rFonts w:asciiTheme="minorHAnsi" w:hAnsiTheme="minorHAnsi" w:cstheme="minorHAnsi"/>
                <w:b/>
                <w:bCs/>
                <w:sz w:val="22"/>
                <w:szCs w:val="22"/>
                <w:lang w:val="sr-Cyrl-BA"/>
              </w:rPr>
              <w:t>99</w:t>
            </w:r>
          </w:p>
        </w:tc>
      </w:tr>
    </w:tbl>
    <w:p w:rsidR="00252EE1" w:rsidRPr="00B20653" w:rsidRDefault="00252EE1" w:rsidP="00032FA9">
      <w:pPr>
        <w:pStyle w:val="Heading1"/>
        <w:numPr>
          <w:ilvl w:val="0"/>
          <w:numId w:val="4"/>
        </w:numPr>
        <w:rPr>
          <w:rFonts w:ascii="Calibri" w:hAnsi="Calibri"/>
          <w:bCs w:val="0"/>
          <w:sz w:val="22"/>
          <w:szCs w:val="22"/>
          <w:lang w:val="sr-Cyrl-BA"/>
        </w:rPr>
      </w:pPr>
      <w:r w:rsidRPr="00B20653">
        <w:rPr>
          <w:rFonts w:ascii="Calibri" w:hAnsi="Calibri"/>
          <w:sz w:val="22"/>
          <w:szCs w:val="22"/>
        </w:rPr>
        <w:br w:type="page"/>
      </w:r>
      <w:bookmarkStart w:id="42" w:name="_Toc441055882"/>
      <w:bookmarkStart w:id="43" w:name="_Toc470858496"/>
      <w:bookmarkStart w:id="44" w:name="_Toc471385963"/>
      <w:bookmarkStart w:id="45" w:name="_Toc504374869"/>
      <w:bookmarkStart w:id="46" w:name="_Toc533146381"/>
      <w:bookmarkStart w:id="47" w:name="_Toc85782266"/>
      <w:r w:rsidRPr="00B20653">
        <w:rPr>
          <w:rFonts w:ascii="Calibri" w:hAnsi="Calibri"/>
          <w:bCs w:val="0"/>
          <w:sz w:val="22"/>
          <w:szCs w:val="22"/>
          <w:lang w:val="sr-Cyrl-BA"/>
        </w:rPr>
        <w:lastRenderedPageBreak/>
        <w:t>ПЛАН РАСХОДА ЗА 202</w:t>
      </w:r>
      <w:r w:rsidR="00B54EB8" w:rsidRPr="00B20653">
        <w:rPr>
          <w:rFonts w:ascii="Calibri" w:hAnsi="Calibri"/>
          <w:bCs w:val="0"/>
          <w:sz w:val="22"/>
          <w:szCs w:val="22"/>
          <w:lang w:val="sr-Cyrl-BA"/>
        </w:rPr>
        <w:t>2</w:t>
      </w:r>
      <w:r w:rsidRPr="00B20653">
        <w:rPr>
          <w:rFonts w:ascii="Calibri" w:hAnsi="Calibri"/>
          <w:bCs w:val="0"/>
          <w:sz w:val="22"/>
          <w:szCs w:val="22"/>
          <w:lang w:val="sr-Cyrl-BA"/>
        </w:rPr>
        <w:t>. ГОДИНУ</w:t>
      </w:r>
      <w:bookmarkEnd w:id="42"/>
      <w:bookmarkEnd w:id="43"/>
      <w:bookmarkEnd w:id="44"/>
      <w:bookmarkEnd w:id="45"/>
      <w:bookmarkEnd w:id="46"/>
      <w:bookmarkEnd w:id="47"/>
    </w:p>
    <w:p w:rsidR="00252EE1" w:rsidRPr="00B20653" w:rsidRDefault="00252EE1" w:rsidP="00156859">
      <w:pPr>
        <w:jc w:val="both"/>
        <w:rPr>
          <w:rFonts w:ascii="Calibri" w:hAnsi="Calibri"/>
          <w:b/>
          <w:sz w:val="14"/>
          <w:szCs w:val="14"/>
          <w:lang w:val="sr-Cyrl-CS"/>
        </w:rPr>
      </w:pPr>
    </w:p>
    <w:p w:rsidR="00352B1F" w:rsidRPr="00B20653" w:rsidRDefault="00352B1F" w:rsidP="00352B1F">
      <w:pPr>
        <w:ind w:firstLine="270"/>
        <w:jc w:val="both"/>
        <w:rPr>
          <w:rFonts w:ascii="Calibri" w:hAnsi="Calibri"/>
          <w:sz w:val="22"/>
          <w:szCs w:val="22"/>
          <w:lang w:val="sr-Cyrl-CS"/>
        </w:rPr>
      </w:pPr>
      <w:r w:rsidRPr="00B20653">
        <w:rPr>
          <w:rFonts w:ascii="Calibri" w:hAnsi="Calibri"/>
          <w:sz w:val="22"/>
          <w:szCs w:val="22"/>
          <w:lang w:val="sr-Cyrl-CS"/>
        </w:rPr>
        <w:t>Планирани укупни расходи за 202</w:t>
      </w:r>
      <w:r w:rsidRPr="00B20653">
        <w:rPr>
          <w:rFonts w:ascii="Calibri" w:hAnsi="Calibri"/>
          <w:sz w:val="22"/>
          <w:szCs w:val="22"/>
        </w:rPr>
        <w:t>2</w:t>
      </w:r>
      <w:r w:rsidRPr="00B20653">
        <w:rPr>
          <w:rFonts w:ascii="Calibri" w:hAnsi="Calibri"/>
          <w:sz w:val="22"/>
          <w:szCs w:val="22"/>
          <w:lang w:val="sr-Cyrl-CS"/>
        </w:rPr>
        <w:t xml:space="preserve">. годину износе </w:t>
      </w:r>
      <w:r w:rsidRPr="00B20653">
        <w:rPr>
          <w:rFonts w:ascii="Calibri" w:hAnsi="Calibri"/>
          <w:bCs/>
          <w:sz w:val="22"/>
          <w:szCs w:val="22"/>
          <w:lang w:val="sr-Cyrl-BA"/>
        </w:rPr>
        <w:t>71.</w:t>
      </w:r>
      <w:r w:rsidRPr="00B20653">
        <w:rPr>
          <w:rFonts w:ascii="Calibri" w:hAnsi="Calibri"/>
          <w:bCs/>
          <w:sz w:val="22"/>
          <w:szCs w:val="22"/>
          <w:lang w:val="sr-Latn-BA"/>
        </w:rPr>
        <w:t>122.976</w:t>
      </w:r>
      <w:r w:rsidRPr="00B20653">
        <w:rPr>
          <w:rFonts w:ascii="Calibri" w:hAnsi="Calibri"/>
          <w:b/>
          <w:bCs/>
          <w:sz w:val="22"/>
          <w:szCs w:val="22"/>
          <w:lang w:val="bs-Cyrl-BA"/>
        </w:rPr>
        <w:t xml:space="preserve"> </w:t>
      </w:r>
      <w:r w:rsidRPr="00B20653">
        <w:rPr>
          <w:rFonts w:ascii="Calibri" w:hAnsi="Calibri"/>
          <w:sz w:val="22"/>
          <w:szCs w:val="22"/>
          <w:lang w:val="sr-Cyrl-CS"/>
        </w:rPr>
        <w:t xml:space="preserve">КМ и већи  су за </w:t>
      </w:r>
      <w:r w:rsidR="00FA4534" w:rsidRPr="00B20653">
        <w:rPr>
          <w:rFonts w:ascii="Calibri" w:hAnsi="Calibri"/>
          <w:sz w:val="22"/>
          <w:szCs w:val="22"/>
          <w:lang w:val="sr-Latn-BA"/>
        </w:rPr>
        <w:t>0,</w:t>
      </w:r>
      <w:r w:rsidRPr="00B20653">
        <w:rPr>
          <w:rFonts w:ascii="Calibri" w:hAnsi="Calibri"/>
          <w:sz w:val="22"/>
          <w:szCs w:val="22"/>
          <w:lang w:val="sr-Latn-BA"/>
        </w:rPr>
        <w:t>89</w:t>
      </w:r>
      <w:r w:rsidRPr="00B20653">
        <w:rPr>
          <w:rFonts w:ascii="Calibri" w:hAnsi="Calibri"/>
          <w:sz w:val="22"/>
          <w:szCs w:val="22"/>
          <w:lang w:val="sr-Cyrl-CS"/>
        </w:rPr>
        <w:t xml:space="preserve">% или за </w:t>
      </w:r>
      <w:r w:rsidRPr="00B20653">
        <w:rPr>
          <w:rFonts w:ascii="Calibri" w:hAnsi="Calibri"/>
          <w:sz w:val="22"/>
          <w:szCs w:val="22"/>
          <w:lang w:val="sr-Latn-BA"/>
        </w:rPr>
        <w:t>624.609</w:t>
      </w:r>
      <w:r w:rsidRPr="00B20653">
        <w:rPr>
          <w:rFonts w:ascii="Calibri" w:hAnsi="Calibri"/>
          <w:sz w:val="22"/>
          <w:szCs w:val="22"/>
          <w:lang w:val="bs-Cyrl-BA"/>
        </w:rPr>
        <w:t xml:space="preserve"> </w:t>
      </w:r>
      <w:r w:rsidRPr="00B20653">
        <w:rPr>
          <w:rFonts w:ascii="Calibri" w:hAnsi="Calibri"/>
          <w:sz w:val="22"/>
          <w:szCs w:val="22"/>
          <w:lang w:val="sr-Cyrl-CS"/>
        </w:rPr>
        <w:t>КМ у односу на процјену укупних расхода за 202</w:t>
      </w:r>
      <w:r w:rsidRPr="00B20653">
        <w:rPr>
          <w:rFonts w:ascii="Calibri" w:hAnsi="Calibri"/>
          <w:sz w:val="22"/>
          <w:szCs w:val="22"/>
        </w:rPr>
        <w:t>1</w:t>
      </w:r>
      <w:r w:rsidRPr="00B20653">
        <w:rPr>
          <w:rFonts w:ascii="Calibri" w:hAnsi="Calibri"/>
          <w:sz w:val="22"/>
          <w:szCs w:val="22"/>
          <w:lang w:val="sr-Cyrl-CS"/>
        </w:rPr>
        <w:t xml:space="preserve">. годину. Просјечни мјесечни ниво планираних укупних расхода износи </w:t>
      </w:r>
      <w:r w:rsidRPr="00B20653">
        <w:rPr>
          <w:rFonts w:ascii="Calibri" w:hAnsi="Calibri"/>
          <w:sz w:val="22"/>
          <w:szCs w:val="22"/>
          <w:lang w:val="sr-Latn-BA"/>
        </w:rPr>
        <w:t>5.926.915</w:t>
      </w:r>
      <w:r w:rsidRPr="00B20653">
        <w:rPr>
          <w:rFonts w:ascii="Calibri" w:hAnsi="Calibri"/>
          <w:sz w:val="22"/>
          <w:szCs w:val="22"/>
          <w:lang w:val="sr-Cyrl-BA"/>
        </w:rPr>
        <w:t xml:space="preserve"> </w:t>
      </w:r>
      <w:r w:rsidRPr="00B20653">
        <w:rPr>
          <w:rFonts w:ascii="Calibri" w:hAnsi="Calibri"/>
          <w:sz w:val="22"/>
          <w:szCs w:val="22"/>
          <w:lang w:val="sr-Cyrl-CS"/>
        </w:rPr>
        <w:t>КМ.</w:t>
      </w:r>
    </w:p>
    <w:p w:rsidR="00252EE1" w:rsidRPr="00B20653" w:rsidRDefault="00252EE1" w:rsidP="00156859">
      <w:pPr>
        <w:rPr>
          <w:rFonts w:ascii="Calibri" w:hAnsi="Calibri"/>
          <w:sz w:val="10"/>
          <w:szCs w:val="10"/>
          <w:lang w:val="bs-Cyrl-BA"/>
        </w:rPr>
      </w:pPr>
    </w:p>
    <w:p w:rsidR="00252EE1" w:rsidRPr="00B20653" w:rsidRDefault="00252EE1" w:rsidP="00156859">
      <w:pPr>
        <w:pStyle w:val="Caption"/>
        <w:keepNext/>
        <w:rPr>
          <w:rFonts w:ascii="Calibri" w:hAnsi="Calibri"/>
          <w:b w:val="0"/>
          <w:sz w:val="22"/>
          <w:szCs w:val="22"/>
          <w:lang w:val="sr-Cyrl-BA"/>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6</w:t>
      </w:r>
      <w:r w:rsidR="00D2407D" w:rsidRPr="00B20653">
        <w:rPr>
          <w:rFonts w:ascii="Calibri" w:hAnsi="Calibri"/>
          <w:b w:val="0"/>
          <w:sz w:val="22"/>
          <w:szCs w:val="22"/>
          <w:lang w:val="sr-Cyrl-CS"/>
        </w:rPr>
        <w:fldChar w:fldCharType="end"/>
      </w:r>
      <w:r w:rsidRPr="00B20653">
        <w:rPr>
          <w:rFonts w:ascii="Calibri" w:hAnsi="Calibri"/>
          <w:b w:val="0"/>
          <w:sz w:val="22"/>
          <w:szCs w:val="22"/>
          <w:lang w:val="sr-Cyrl-CS"/>
        </w:rPr>
        <w:t xml:space="preserve"> - Структура планираних расхода</w:t>
      </w:r>
      <w:r w:rsidRPr="00B20653">
        <w:rPr>
          <w:rFonts w:ascii="Calibri" w:hAnsi="Calibri"/>
          <w:b w:val="0"/>
          <w:sz w:val="22"/>
          <w:szCs w:val="22"/>
          <w:lang w:val="sr-Cyrl-BA"/>
        </w:rPr>
        <w:t xml:space="preserve"> за 202</w:t>
      </w:r>
      <w:r w:rsidR="00FF16B1" w:rsidRPr="00B20653">
        <w:rPr>
          <w:rFonts w:ascii="Calibri" w:hAnsi="Calibri"/>
          <w:b w:val="0"/>
          <w:sz w:val="22"/>
          <w:szCs w:val="22"/>
        </w:rPr>
        <w:t>2</w:t>
      </w:r>
      <w:r w:rsidRPr="00B20653">
        <w:rPr>
          <w:rFonts w:ascii="Calibri" w:hAnsi="Calibri"/>
          <w:b w:val="0"/>
          <w:sz w:val="22"/>
          <w:szCs w:val="22"/>
          <w:lang w:val="sr-Cyrl-BA"/>
        </w:rPr>
        <w:t>. годину</w:t>
      </w:r>
    </w:p>
    <w:tbl>
      <w:tblPr>
        <w:tblW w:w="5000" w:type="pct"/>
        <w:jc w:val="center"/>
        <w:tblLook w:val="0000" w:firstRow="0" w:lastRow="0" w:firstColumn="0" w:lastColumn="0" w:noHBand="0" w:noVBand="0"/>
      </w:tblPr>
      <w:tblGrid>
        <w:gridCol w:w="878"/>
        <w:gridCol w:w="2990"/>
        <w:gridCol w:w="1453"/>
        <w:gridCol w:w="1117"/>
        <w:gridCol w:w="1453"/>
        <w:gridCol w:w="1062"/>
        <w:gridCol w:w="1163"/>
      </w:tblGrid>
      <w:tr w:rsidR="00B20653" w:rsidRPr="00B20653" w:rsidTr="00085666">
        <w:trPr>
          <w:trHeight w:val="300"/>
          <w:jc w:val="center"/>
        </w:trPr>
        <w:tc>
          <w:tcPr>
            <w:tcW w:w="434"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Ред. бр.</w:t>
            </w:r>
          </w:p>
        </w:tc>
        <w:tc>
          <w:tcPr>
            <w:tcW w:w="1478"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Врста расхода</w:t>
            </w:r>
          </w:p>
        </w:tc>
        <w:tc>
          <w:tcPr>
            <w:tcW w:w="1270" w:type="pct"/>
            <w:gridSpan w:val="2"/>
            <w:tcBorders>
              <w:top w:val="single" w:sz="4" w:space="0" w:color="auto"/>
              <w:left w:val="nil"/>
              <w:bottom w:val="single" w:sz="4" w:space="0" w:color="auto"/>
              <w:right w:val="single" w:sz="4" w:space="0" w:color="auto"/>
            </w:tcBorders>
            <w:shd w:val="clear" w:color="auto" w:fill="FFFF99"/>
            <w:vAlign w:val="center"/>
          </w:tcPr>
          <w:p w:rsidR="00252EE1" w:rsidRPr="00B20653" w:rsidRDefault="00C2070C" w:rsidP="004A1869">
            <w:pPr>
              <w:jc w:val="center"/>
              <w:rPr>
                <w:rFonts w:ascii="Calibri" w:hAnsi="Calibri" w:cs="Arial"/>
                <w:b/>
                <w:bCs/>
                <w:sz w:val="20"/>
                <w:szCs w:val="20"/>
                <w:lang w:val="bs-Cyrl-BA"/>
              </w:rPr>
            </w:pPr>
            <w:r w:rsidRPr="00B20653">
              <w:rPr>
                <w:rFonts w:ascii="Calibri" w:hAnsi="Calibri" w:cs="Arial"/>
                <w:b/>
                <w:bCs/>
                <w:sz w:val="20"/>
                <w:szCs w:val="20"/>
                <w:lang w:val="bs-Cyrl-BA"/>
              </w:rPr>
              <w:t>Процјена 202</w:t>
            </w:r>
            <w:r w:rsidRPr="00B20653">
              <w:rPr>
                <w:rFonts w:ascii="Calibri" w:hAnsi="Calibri" w:cs="Arial"/>
                <w:b/>
                <w:bCs/>
                <w:sz w:val="20"/>
                <w:szCs w:val="20"/>
                <w:lang w:val="sr-Latn-BA"/>
              </w:rPr>
              <w:t>1</w:t>
            </w:r>
            <w:r w:rsidR="00252EE1" w:rsidRPr="00B20653">
              <w:rPr>
                <w:rFonts w:ascii="Calibri" w:hAnsi="Calibri" w:cs="Arial"/>
                <w:b/>
                <w:bCs/>
                <w:sz w:val="20"/>
                <w:szCs w:val="20"/>
                <w:lang w:val="bs-Cyrl-BA"/>
              </w:rPr>
              <w:t>.</w:t>
            </w:r>
          </w:p>
        </w:tc>
        <w:tc>
          <w:tcPr>
            <w:tcW w:w="1243" w:type="pct"/>
            <w:gridSpan w:val="2"/>
            <w:tcBorders>
              <w:top w:val="single" w:sz="4" w:space="0" w:color="auto"/>
              <w:left w:val="nil"/>
              <w:bottom w:val="single" w:sz="4" w:space="0" w:color="auto"/>
              <w:right w:val="single" w:sz="4" w:space="0" w:color="auto"/>
            </w:tcBorders>
            <w:shd w:val="clear" w:color="auto" w:fill="FFFF99"/>
            <w:vAlign w:val="center"/>
          </w:tcPr>
          <w:p w:rsidR="00252EE1" w:rsidRPr="00B20653" w:rsidRDefault="00252EE1" w:rsidP="00C2070C">
            <w:pPr>
              <w:jc w:val="center"/>
              <w:rPr>
                <w:rFonts w:ascii="Calibri" w:hAnsi="Calibri" w:cs="Arial"/>
                <w:b/>
                <w:bCs/>
                <w:sz w:val="20"/>
                <w:szCs w:val="20"/>
                <w:lang w:val="bs-Cyrl-BA"/>
              </w:rPr>
            </w:pPr>
            <w:r w:rsidRPr="00B20653">
              <w:rPr>
                <w:rFonts w:ascii="Calibri" w:hAnsi="Calibri" w:cs="Arial"/>
                <w:b/>
                <w:bCs/>
                <w:sz w:val="20"/>
                <w:szCs w:val="20"/>
                <w:lang w:val="sr-Cyrl-CS"/>
              </w:rPr>
              <w:t>План 202</w:t>
            </w:r>
            <w:r w:rsidR="00C2070C" w:rsidRPr="00B20653">
              <w:rPr>
                <w:rFonts w:ascii="Calibri" w:hAnsi="Calibri" w:cs="Arial"/>
                <w:b/>
                <w:bCs/>
                <w:sz w:val="20"/>
                <w:szCs w:val="20"/>
                <w:lang w:val="sr-Latn-BA"/>
              </w:rPr>
              <w:t>2</w:t>
            </w:r>
            <w:r w:rsidRPr="00B20653">
              <w:rPr>
                <w:rFonts w:ascii="Calibri" w:hAnsi="Calibri" w:cs="Arial"/>
                <w:b/>
                <w:bCs/>
                <w:sz w:val="20"/>
                <w:szCs w:val="20"/>
                <w:lang w:val="bs-Cyrl-BA"/>
              </w:rPr>
              <w:t xml:space="preserve">. </w:t>
            </w:r>
          </w:p>
        </w:tc>
        <w:tc>
          <w:tcPr>
            <w:tcW w:w="575" w:type="pct"/>
            <w:vMerge w:val="restart"/>
            <w:tcBorders>
              <w:top w:val="single" w:sz="4" w:space="0" w:color="auto"/>
              <w:left w:val="nil"/>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lang w:val="sr-Cyrl-CS"/>
              </w:rPr>
            </w:pPr>
            <w:r w:rsidRPr="00B20653">
              <w:rPr>
                <w:rFonts w:ascii="Calibri" w:hAnsi="Calibri" w:cs="Arial"/>
                <w:b/>
                <w:bCs/>
                <w:sz w:val="20"/>
                <w:szCs w:val="20"/>
                <w:lang w:val="sr-Cyrl-CS"/>
              </w:rPr>
              <w:t>Индекс</w:t>
            </w:r>
          </w:p>
          <w:p w:rsidR="00252EE1" w:rsidRPr="00B20653" w:rsidRDefault="00252EE1" w:rsidP="00085666">
            <w:pPr>
              <w:jc w:val="center"/>
              <w:rPr>
                <w:rFonts w:ascii="Calibri" w:hAnsi="Calibri" w:cs="Arial"/>
                <w:b/>
                <w:bCs/>
                <w:sz w:val="20"/>
                <w:szCs w:val="20"/>
                <w:lang w:val="sr-Cyrl-CS"/>
              </w:rPr>
            </w:pPr>
            <w:r w:rsidRPr="00B20653">
              <w:rPr>
                <w:rFonts w:ascii="Calibri" w:hAnsi="Calibri" w:cs="Arial"/>
                <w:b/>
                <w:bCs/>
                <w:sz w:val="20"/>
                <w:szCs w:val="20"/>
                <w:lang w:val="sr-Cyrl-CS"/>
              </w:rPr>
              <w:t>5</w:t>
            </w:r>
            <w:r w:rsidRPr="00B20653">
              <w:rPr>
                <w:rFonts w:ascii="Calibri" w:hAnsi="Calibri" w:cs="Arial"/>
                <w:b/>
                <w:bCs/>
                <w:sz w:val="20"/>
                <w:szCs w:val="20"/>
              </w:rPr>
              <w:t>/</w:t>
            </w:r>
            <w:r w:rsidRPr="00B20653">
              <w:rPr>
                <w:rFonts w:ascii="Calibri" w:hAnsi="Calibri" w:cs="Arial"/>
                <w:b/>
                <w:bCs/>
                <w:sz w:val="20"/>
                <w:szCs w:val="20"/>
                <w:lang w:val="sr-Cyrl-CS"/>
              </w:rPr>
              <w:t>3</w:t>
            </w:r>
          </w:p>
        </w:tc>
      </w:tr>
      <w:tr w:rsidR="00B20653" w:rsidRPr="00B20653" w:rsidTr="00085666">
        <w:trPr>
          <w:trHeight w:val="300"/>
          <w:jc w:val="center"/>
        </w:trPr>
        <w:tc>
          <w:tcPr>
            <w:tcW w:w="434" w:type="pct"/>
            <w:vMerge/>
            <w:tcBorders>
              <w:top w:val="single" w:sz="4" w:space="0" w:color="auto"/>
              <w:left w:val="single" w:sz="4" w:space="0" w:color="auto"/>
              <w:bottom w:val="single" w:sz="4" w:space="0" w:color="000000"/>
              <w:right w:val="single" w:sz="4" w:space="0" w:color="auto"/>
            </w:tcBorders>
            <w:vAlign w:val="center"/>
          </w:tcPr>
          <w:p w:rsidR="00252EE1" w:rsidRPr="00B20653" w:rsidRDefault="00252EE1" w:rsidP="00085666">
            <w:pPr>
              <w:rPr>
                <w:rFonts w:ascii="Calibri" w:hAnsi="Calibri" w:cs="Arial"/>
                <w:b/>
                <w:bCs/>
                <w:sz w:val="20"/>
                <w:szCs w:val="20"/>
              </w:rPr>
            </w:pPr>
          </w:p>
        </w:tc>
        <w:tc>
          <w:tcPr>
            <w:tcW w:w="1478" w:type="pct"/>
            <w:vMerge/>
            <w:tcBorders>
              <w:top w:val="single" w:sz="4" w:space="0" w:color="auto"/>
              <w:left w:val="single" w:sz="4" w:space="0" w:color="auto"/>
              <w:bottom w:val="single" w:sz="4" w:space="0" w:color="000000"/>
              <w:right w:val="single" w:sz="4" w:space="0" w:color="auto"/>
            </w:tcBorders>
            <w:vAlign w:val="center"/>
          </w:tcPr>
          <w:p w:rsidR="00252EE1" w:rsidRPr="00B20653" w:rsidRDefault="00252EE1" w:rsidP="00085666">
            <w:pPr>
              <w:rPr>
                <w:rFonts w:ascii="Calibri" w:hAnsi="Calibri" w:cs="Arial"/>
                <w:b/>
                <w:bCs/>
                <w:sz w:val="20"/>
                <w:szCs w:val="20"/>
              </w:rPr>
            </w:pPr>
          </w:p>
        </w:tc>
        <w:tc>
          <w:tcPr>
            <w:tcW w:w="718" w:type="pct"/>
            <w:tcBorders>
              <w:top w:val="nil"/>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КМ</w:t>
            </w:r>
          </w:p>
        </w:tc>
        <w:tc>
          <w:tcPr>
            <w:tcW w:w="552" w:type="pct"/>
            <w:tcBorders>
              <w:top w:val="nil"/>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 уч.</w:t>
            </w:r>
          </w:p>
        </w:tc>
        <w:tc>
          <w:tcPr>
            <w:tcW w:w="718" w:type="pct"/>
            <w:tcBorders>
              <w:top w:val="nil"/>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КМ</w:t>
            </w:r>
          </w:p>
        </w:tc>
        <w:tc>
          <w:tcPr>
            <w:tcW w:w="525" w:type="pct"/>
            <w:tcBorders>
              <w:top w:val="nil"/>
              <w:left w:val="single" w:sz="4" w:space="0" w:color="auto"/>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 уч.</w:t>
            </w:r>
          </w:p>
        </w:tc>
        <w:tc>
          <w:tcPr>
            <w:tcW w:w="575" w:type="pct"/>
            <w:vMerge/>
            <w:tcBorders>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lang w:val="sr-Cyrl-CS"/>
              </w:rPr>
            </w:pPr>
          </w:p>
        </w:tc>
      </w:tr>
      <w:tr w:rsidR="00B20653" w:rsidRPr="00B20653" w:rsidTr="00085666">
        <w:trPr>
          <w:trHeight w:val="84"/>
          <w:jc w:val="center"/>
        </w:trPr>
        <w:tc>
          <w:tcPr>
            <w:tcW w:w="434" w:type="pct"/>
            <w:tcBorders>
              <w:top w:val="nil"/>
              <w:left w:val="single" w:sz="4" w:space="0" w:color="auto"/>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1</w:t>
            </w:r>
          </w:p>
        </w:tc>
        <w:tc>
          <w:tcPr>
            <w:tcW w:w="1478" w:type="pct"/>
            <w:tcBorders>
              <w:top w:val="nil"/>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2</w:t>
            </w:r>
          </w:p>
        </w:tc>
        <w:tc>
          <w:tcPr>
            <w:tcW w:w="718" w:type="pct"/>
            <w:tcBorders>
              <w:top w:val="nil"/>
              <w:left w:val="nil"/>
              <w:bottom w:val="single" w:sz="4" w:space="0" w:color="auto"/>
              <w:right w:val="single" w:sz="4" w:space="0" w:color="auto"/>
            </w:tcBorders>
            <w:shd w:val="clear" w:color="auto" w:fill="FFCC99"/>
            <w:noWrap/>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3</w:t>
            </w:r>
          </w:p>
        </w:tc>
        <w:tc>
          <w:tcPr>
            <w:tcW w:w="552" w:type="pct"/>
            <w:tcBorders>
              <w:top w:val="nil"/>
              <w:left w:val="single" w:sz="4" w:space="0" w:color="auto"/>
              <w:bottom w:val="single" w:sz="4" w:space="0" w:color="auto"/>
              <w:right w:val="nil"/>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4</w:t>
            </w:r>
          </w:p>
        </w:tc>
        <w:tc>
          <w:tcPr>
            <w:tcW w:w="718" w:type="pct"/>
            <w:tcBorders>
              <w:top w:val="nil"/>
              <w:left w:val="single" w:sz="4" w:space="0" w:color="auto"/>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5</w:t>
            </w:r>
          </w:p>
        </w:tc>
        <w:tc>
          <w:tcPr>
            <w:tcW w:w="525" w:type="pct"/>
            <w:tcBorders>
              <w:top w:val="nil"/>
              <w:left w:val="single" w:sz="4" w:space="0" w:color="auto"/>
              <w:bottom w:val="single" w:sz="4" w:space="0" w:color="auto"/>
              <w:right w:val="nil"/>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6</w:t>
            </w:r>
          </w:p>
        </w:tc>
        <w:tc>
          <w:tcPr>
            <w:tcW w:w="575" w:type="pct"/>
            <w:tcBorders>
              <w:top w:val="nil"/>
              <w:left w:val="single" w:sz="4" w:space="0" w:color="auto"/>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sz w:val="16"/>
                <w:szCs w:val="16"/>
                <w:lang w:val="sr-Cyrl-CS"/>
              </w:rPr>
            </w:pPr>
            <w:r w:rsidRPr="00B20653">
              <w:rPr>
                <w:rFonts w:ascii="Calibri" w:hAnsi="Calibri" w:cs="Arial"/>
                <w:sz w:val="16"/>
                <w:szCs w:val="16"/>
                <w:lang w:val="sr-Cyrl-CS"/>
              </w:rPr>
              <w:t>7</w:t>
            </w:r>
          </w:p>
        </w:tc>
      </w:tr>
      <w:tr w:rsidR="00B20653" w:rsidRPr="00B20653" w:rsidTr="00085666">
        <w:trPr>
          <w:trHeight w:hRule="exact" w:val="302"/>
          <w:jc w:val="center"/>
        </w:trPr>
        <w:tc>
          <w:tcPr>
            <w:tcW w:w="434"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cs="Arial"/>
                <w:sz w:val="20"/>
                <w:szCs w:val="20"/>
              </w:rPr>
            </w:pPr>
            <w:r w:rsidRPr="00B20653">
              <w:rPr>
                <w:rFonts w:ascii="Calibri" w:hAnsi="Calibri" w:cs="Arial"/>
                <w:sz w:val="20"/>
                <w:szCs w:val="20"/>
                <w:lang w:val="sr-Cyrl-CS"/>
              </w:rPr>
              <w:t>1.</w:t>
            </w:r>
          </w:p>
        </w:tc>
        <w:tc>
          <w:tcPr>
            <w:tcW w:w="1478" w:type="pct"/>
            <w:tcBorders>
              <w:top w:val="single" w:sz="4" w:space="0" w:color="auto"/>
              <w:left w:val="nil"/>
              <w:bottom w:val="dotted" w:sz="4" w:space="0" w:color="auto"/>
              <w:right w:val="single" w:sz="4" w:space="0" w:color="auto"/>
            </w:tcBorders>
            <w:vAlign w:val="center"/>
          </w:tcPr>
          <w:p w:rsidR="00352B1F" w:rsidRPr="00B20653" w:rsidRDefault="00352B1F" w:rsidP="00085666">
            <w:pPr>
              <w:rPr>
                <w:rFonts w:ascii="Calibri" w:hAnsi="Calibri" w:cs="Arial"/>
                <w:sz w:val="20"/>
                <w:szCs w:val="20"/>
              </w:rPr>
            </w:pPr>
            <w:r w:rsidRPr="00B20653">
              <w:rPr>
                <w:rFonts w:ascii="Calibri" w:hAnsi="Calibri" w:cs="Arial"/>
                <w:sz w:val="20"/>
                <w:szCs w:val="20"/>
                <w:lang w:val="sr-Cyrl-CS"/>
              </w:rPr>
              <w:t>Пословни  расходи</w:t>
            </w:r>
          </w:p>
        </w:tc>
        <w:tc>
          <w:tcPr>
            <w:tcW w:w="718" w:type="pct"/>
            <w:tcBorders>
              <w:top w:val="single"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69.</w:t>
            </w:r>
            <w:r w:rsidRPr="00B20653">
              <w:rPr>
                <w:rFonts w:ascii="Calibri" w:hAnsi="Calibri"/>
                <w:sz w:val="21"/>
                <w:szCs w:val="21"/>
                <w:lang w:val="sr-Cyrl-BA"/>
              </w:rPr>
              <w:t>9</w:t>
            </w:r>
            <w:r w:rsidRPr="00B20653">
              <w:rPr>
                <w:rFonts w:ascii="Calibri" w:hAnsi="Calibri"/>
                <w:sz w:val="21"/>
                <w:szCs w:val="21"/>
              </w:rPr>
              <w:t>37.547</w:t>
            </w:r>
          </w:p>
        </w:tc>
        <w:tc>
          <w:tcPr>
            <w:tcW w:w="552" w:type="pct"/>
            <w:tcBorders>
              <w:top w:val="single" w:sz="4" w:space="0" w:color="auto"/>
              <w:left w:val="single" w:sz="4" w:space="0" w:color="auto"/>
              <w:bottom w:val="dotted" w:sz="4" w:space="0" w:color="auto"/>
              <w:right w:val="nil"/>
            </w:tcBorders>
            <w:vAlign w:val="center"/>
          </w:tcPr>
          <w:p w:rsidR="00352B1F" w:rsidRPr="00B20653" w:rsidRDefault="00352B1F" w:rsidP="00352B1F">
            <w:pPr>
              <w:jc w:val="right"/>
              <w:rPr>
                <w:rFonts w:ascii="Calibri" w:hAnsi="Calibri"/>
                <w:sz w:val="21"/>
                <w:szCs w:val="21"/>
              </w:rPr>
            </w:pPr>
            <w:r w:rsidRPr="00B20653">
              <w:rPr>
                <w:rFonts w:ascii="Calibri" w:hAnsi="Calibri"/>
                <w:sz w:val="21"/>
                <w:szCs w:val="21"/>
              </w:rPr>
              <w:t>99,20</w:t>
            </w:r>
          </w:p>
        </w:tc>
        <w:tc>
          <w:tcPr>
            <w:tcW w:w="718"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1"/>
                <w:szCs w:val="21"/>
                <w:lang w:val="sr-Cyrl-BA"/>
              </w:rPr>
            </w:pPr>
            <w:r w:rsidRPr="00B20653">
              <w:rPr>
                <w:rFonts w:ascii="Calibri" w:hAnsi="Calibri" w:cs="Calibri"/>
                <w:sz w:val="21"/>
                <w:szCs w:val="21"/>
                <w:lang w:val="sr-Cyrl-BA"/>
              </w:rPr>
              <w:t>70.346.279</w:t>
            </w:r>
          </w:p>
        </w:tc>
        <w:tc>
          <w:tcPr>
            <w:tcW w:w="525" w:type="pct"/>
            <w:tcBorders>
              <w:top w:val="single" w:sz="4" w:space="0" w:color="auto"/>
              <w:left w:val="single" w:sz="4" w:space="0" w:color="auto"/>
              <w:bottom w:val="dotted" w:sz="4" w:space="0" w:color="auto"/>
              <w:right w:val="nil"/>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99,00</w:t>
            </w:r>
          </w:p>
        </w:tc>
        <w:tc>
          <w:tcPr>
            <w:tcW w:w="575"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sz w:val="21"/>
                <w:szCs w:val="21"/>
                <w:lang w:val="sr-Cyrl-BA"/>
              </w:rPr>
            </w:pPr>
            <w:r w:rsidRPr="00B20653">
              <w:rPr>
                <w:rFonts w:ascii="Calibri" w:hAnsi="Calibri"/>
                <w:sz w:val="21"/>
                <w:szCs w:val="21"/>
                <w:lang w:val="sr-Cyrl-BA"/>
              </w:rPr>
              <w:t>101</w:t>
            </w:r>
          </w:p>
        </w:tc>
      </w:tr>
      <w:tr w:rsidR="00B20653" w:rsidRPr="00B20653" w:rsidTr="00085666">
        <w:trPr>
          <w:trHeight w:hRule="exact" w:val="302"/>
          <w:jc w:val="center"/>
        </w:trPr>
        <w:tc>
          <w:tcPr>
            <w:tcW w:w="434"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cs="Arial"/>
                <w:sz w:val="20"/>
                <w:szCs w:val="20"/>
              </w:rPr>
            </w:pPr>
            <w:r w:rsidRPr="00B20653">
              <w:rPr>
                <w:rFonts w:ascii="Calibri" w:hAnsi="Calibri" w:cs="Arial"/>
                <w:sz w:val="20"/>
                <w:szCs w:val="20"/>
                <w:lang w:val="sr-Cyrl-CS"/>
              </w:rPr>
              <w:t>2.</w:t>
            </w:r>
          </w:p>
        </w:tc>
        <w:tc>
          <w:tcPr>
            <w:tcW w:w="1478"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cs="Arial"/>
                <w:sz w:val="20"/>
                <w:szCs w:val="20"/>
              </w:rPr>
            </w:pPr>
            <w:r w:rsidRPr="00B20653">
              <w:rPr>
                <w:rFonts w:ascii="Calibri" w:hAnsi="Calibri" w:cs="Arial"/>
                <w:sz w:val="20"/>
                <w:szCs w:val="20"/>
                <w:lang w:val="sr-Cyrl-CS"/>
              </w:rPr>
              <w:t>Финансијски расходи</w:t>
            </w:r>
          </w:p>
        </w:tc>
        <w:tc>
          <w:tcPr>
            <w:tcW w:w="718"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199.546</w:t>
            </w:r>
          </w:p>
        </w:tc>
        <w:tc>
          <w:tcPr>
            <w:tcW w:w="55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0,28</w:t>
            </w:r>
          </w:p>
        </w:tc>
        <w:tc>
          <w:tcPr>
            <w:tcW w:w="718"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542.697</w:t>
            </w:r>
          </w:p>
        </w:tc>
        <w:tc>
          <w:tcPr>
            <w:tcW w:w="52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0,67</w:t>
            </w:r>
          </w:p>
        </w:tc>
        <w:tc>
          <w:tcPr>
            <w:tcW w:w="575"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272</w:t>
            </w:r>
          </w:p>
        </w:tc>
      </w:tr>
      <w:tr w:rsidR="00B20653" w:rsidRPr="00B20653" w:rsidTr="00085666">
        <w:trPr>
          <w:trHeight w:hRule="exact" w:val="302"/>
          <w:jc w:val="center"/>
        </w:trPr>
        <w:tc>
          <w:tcPr>
            <w:tcW w:w="434"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cs="Arial"/>
                <w:sz w:val="20"/>
                <w:szCs w:val="20"/>
              </w:rPr>
            </w:pPr>
            <w:r w:rsidRPr="00B20653">
              <w:rPr>
                <w:rFonts w:ascii="Calibri" w:hAnsi="Calibri" w:cs="Arial"/>
                <w:sz w:val="20"/>
                <w:szCs w:val="20"/>
                <w:lang w:val="sr-Cyrl-CS"/>
              </w:rPr>
              <w:t>3.</w:t>
            </w:r>
          </w:p>
        </w:tc>
        <w:tc>
          <w:tcPr>
            <w:tcW w:w="1478"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cs="Arial"/>
                <w:sz w:val="20"/>
                <w:szCs w:val="20"/>
              </w:rPr>
            </w:pPr>
            <w:r w:rsidRPr="00B20653">
              <w:rPr>
                <w:rFonts w:ascii="Calibri" w:hAnsi="Calibri" w:cs="Arial"/>
                <w:sz w:val="20"/>
                <w:szCs w:val="20"/>
                <w:lang w:val="sr-Cyrl-CS"/>
              </w:rPr>
              <w:t>Остали расходи</w:t>
            </w:r>
          </w:p>
        </w:tc>
        <w:tc>
          <w:tcPr>
            <w:tcW w:w="718"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161.274</w:t>
            </w:r>
          </w:p>
        </w:tc>
        <w:tc>
          <w:tcPr>
            <w:tcW w:w="552" w:type="pct"/>
            <w:tcBorders>
              <w:top w:val="dotted" w:sz="4" w:space="0" w:color="auto"/>
              <w:left w:val="single" w:sz="4" w:space="0" w:color="auto"/>
              <w:bottom w:val="dotted" w:sz="4" w:space="0" w:color="auto"/>
              <w:right w:val="nil"/>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0,23</w:t>
            </w:r>
          </w:p>
        </w:tc>
        <w:tc>
          <w:tcPr>
            <w:tcW w:w="718"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154.000</w:t>
            </w:r>
          </w:p>
        </w:tc>
        <w:tc>
          <w:tcPr>
            <w:tcW w:w="525" w:type="pct"/>
            <w:tcBorders>
              <w:top w:val="dotted" w:sz="4" w:space="0" w:color="auto"/>
              <w:left w:val="single" w:sz="4" w:space="0" w:color="auto"/>
              <w:bottom w:val="dotted" w:sz="4" w:space="0" w:color="auto"/>
              <w:right w:val="nil"/>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0,22</w:t>
            </w:r>
          </w:p>
        </w:tc>
        <w:tc>
          <w:tcPr>
            <w:tcW w:w="5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95</w:t>
            </w:r>
          </w:p>
        </w:tc>
      </w:tr>
      <w:tr w:rsidR="00B20653" w:rsidRPr="00B20653" w:rsidTr="00085666">
        <w:trPr>
          <w:trHeight w:val="375"/>
          <w:jc w:val="center"/>
        </w:trPr>
        <w:tc>
          <w:tcPr>
            <w:tcW w:w="434"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cs="Arial"/>
                <w:sz w:val="20"/>
                <w:szCs w:val="20"/>
                <w:lang w:val="sr-Cyrl-CS"/>
              </w:rPr>
            </w:pPr>
            <w:r w:rsidRPr="00B20653">
              <w:rPr>
                <w:rFonts w:ascii="Calibri" w:hAnsi="Calibri" w:cs="Arial"/>
                <w:sz w:val="20"/>
                <w:szCs w:val="20"/>
                <w:lang w:val="sr-Cyrl-CS"/>
              </w:rPr>
              <w:t>4.</w:t>
            </w:r>
          </w:p>
        </w:tc>
        <w:tc>
          <w:tcPr>
            <w:tcW w:w="1478" w:type="pct"/>
            <w:tcBorders>
              <w:top w:val="dotted" w:sz="4" w:space="0" w:color="auto"/>
              <w:left w:val="nil"/>
              <w:bottom w:val="dotted" w:sz="4" w:space="0" w:color="auto"/>
              <w:right w:val="single" w:sz="4" w:space="0" w:color="auto"/>
            </w:tcBorders>
            <w:vAlign w:val="center"/>
          </w:tcPr>
          <w:p w:rsidR="00352B1F" w:rsidRPr="00B20653" w:rsidRDefault="00352B1F" w:rsidP="00F6383B">
            <w:pPr>
              <w:rPr>
                <w:rFonts w:ascii="Calibri" w:hAnsi="Calibri" w:cs="Arial"/>
                <w:sz w:val="20"/>
                <w:szCs w:val="20"/>
                <w:lang w:val="sr-Cyrl-CS"/>
              </w:rPr>
            </w:pPr>
            <w:r w:rsidRPr="00B20653">
              <w:rPr>
                <w:rFonts w:ascii="Calibri" w:hAnsi="Calibri" w:cs="Arial"/>
                <w:sz w:val="20"/>
                <w:szCs w:val="20"/>
                <w:lang w:val="sr-Cyrl-CS"/>
              </w:rPr>
              <w:t>Расходи по основу исправке грешака из ранијих година</w:t>
            </w:r>
          </w:p>
        </w:tc>
        <w:tc>
          <w:tcPr>
            <w:tcW w:w="718"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50.000</w:t>
            </w:r>
          </w:p>
        </w:tc>
        <w:tc>
          <w:tcPr>
            <w:tcW w:w="552" w:type="pct"/>
            <w:tcBorders>
              <w:top w:val="dotted" w:sz="4" w:space="0" w:color="auto"/>
              <w:left w:val="single" w:sz="4" w:space="0" w:color="auto"/>
              <w:bottom w:val="dotted" w:sz="4" w:space="0" w:color="auto"/>
              <w:right w:val="nil"/>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0,07</w:t>
            </w:r>
          </w:p>
        </w:tc>
        <w:tc>
          <w:tcPr>
            <w:tcW w:w="718"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70.000</w:t>
            </w:r>
          </w:p>
        </w:tc>
        <w:tc>
          <w:tcPr>
            <w:tcW w:w="525" w:type="pct"/>
            <w:tcBorders>
              <w:top w:val="dotted" w:sz="4" w:space="0" w:color="auto"/>
              <w:left w:val="single" w:sz="4" w:space="0" w:color="auto"/>
              <w:bottom w:val="dotted" w:sz="4" w:space="0" w:color="auto"/>
              <w:right w:val="nil"/>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0,10</w:t>
            </w:r>
          </w:p>
        </w:tc>
        <w:tc>
          <w:tcPr>
            <w:tcW w:w="5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140</w:t>
            </w:r>
          </w:p>
        </w:tc>
      </w:tr>
      <w:tr w:rsidR="00B20653" w:rsidRPr="00B20653" w:rsidTr="00085666">
        <w:trPr>
          <w:trHeight w:val="375"/>
          <w:jc w:val="center"/>
        </w:trPr>
        <w:tc>
          <w:tcPr>
            <w:tcW w:w="434"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cs="Arial"/>
                <w:sz w:val="20"/>
                <w:szCs w:val="20"/>
                <w:lang w:val="sr-Cyrl-CS"/>
              </w:rPr>
            </w:pPr>
            <w:r w:rsidRPr="00B20653">
              <w:rPr>
                <w:rFonts w:ascii="Calibri" w:hAnsi="Calibri" w:cs="Arial"/>
                <w:sz w:val="20"/>
                <w:szCs w:val="20"/>
                <w:lang w:val="sr-Cyrl-CS"/>
              </w:rPr>
              <w:t>5.</w:t>
            </w:r>
          </w:p>
        </w:tc>
        <w:tc>
          <w:tcPr>
            <w:tcW w:w="1478" w:type="pct"/>
            <w:tcBorders>
              <w:top w:val="dotted" w:sz="4" w:space="0" w:color="auto"/>
              <w:left w:val="nil"/>
              <w:bottom w:val="dotted" w:sz="4" w:space="0" w:color="auto"/>
              <w:right w:val="single" w:sz="4" w:space="0" w:color="auto"/>
            </w:tcBorders>
            <w:vAlign w:val="center"/>
          </w:tcPr>
          <w:p w:rsidR="00352B1F" w:rsidRPr="00B20653" w:rsidRDefault="00352B1F" w:rsidP="00356E2A">
            <w:pPr>
              <w:rPr>
                <w:rFonts w:ascii="Calibri" w:hAnsi="Calibri" w:cs="Arial"/>
                <w:sz w:val="20"/>
                <w:szCs w:val="20"/>
                <w:lang w:val="sr-Cyrl-CS"/>
              </w:rPr>
            </w:pPr>
            <w:r w:rsidRPr="00B20653">
              <w:rPr>
                <w:rFonts w:ascii="Calibri" w:hAnsi="Calibri"/>
                <w:sz w:val="20"/>
                <w:szCs w:val="20"/>
                <w:lang w:val="bs-Cyrl-BA"/>
              </w:rPr>
              <w:t>Расходи по основу усклађ. вриједности имовине</w:t>
            </w:r>
          </w:p>
        </w:tc>
        <w:tc>
          <w:tcPr>
            <w:tcW w:w="718"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150.000</w:t>
            </w:r>
          </w:p>
        </w:tc>
        <w:tc>
          <w:tcPr>
            <w:tcW w:w="552" w:type="pct"/>
            <w:tcBorders>
              <w:top w:val="dotted" w:sz="4" w:space="0" w:color="auto"/>
              <w:left w:val="single" w:sz="4" w:space="0" w:color="auto"/>
              <w:bottom w:val="dotted" w:sz="4" w:space="0" w:color="auto"/>
              <w:right w:val="nil"/>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0,21</w:t>
            </w:r>
          </w:p>
        </w:tc>
        <w:tc>
          <w:tcPr>
            <w:tcW w:w="718"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10.000</w:t>
            </w:r>
          </w:p>
        </w:tc>
        <w:tc>
          <w:tcPr>
            <w:tcW w:w="525" w:type="pct"/>
            <w:tcBorders>
              <w:top w:val="dotted" w:sz="4" w:space="0" w:color="auto"/>
              <w:left w:val="single" w:sz="4" w:space="0" w:color="auto"/>
              <w:bottom w:val="dotted" w:sz="4" w:space="0" w:color="auto"/>
              <w:right w:val="nil"/>
            </w:tcBorders>
            <w:vAlign w:val="center"/>
          </w:tcPr>
          <w:p w:rsidR="00352B1F" w:rsidRPr="00B20653" w:rsidRDefault="00352B1F" w:rsidP="002769AB">
            <w:pPr>
              <w:jc w:val="right"/>
              <w:rPr>
                <w:rFonts w:ascii="Calibri" w:hAnsi="Calibri" w:cs="Calibri"/>
                <w:sz w:val="21"/>
                <w:szCs w:val="21"/>
              </w:rPr>
            </w:pPr>
            <w:r w:rsidRPr="00B20653">
              <w:rPr>
                <w:rFonts w:ascii="Calibri" w:hAnsi="Calibri" w:cs="Calibri"/>
                <w:sz w:val="21"/>
                <w:szCs w:val="21"/>
              </w:rPr>
              <w:t>0,01</w:t>
            </w:r>
          </w:p>
        </w:tc>
        <w:tc>
          <w:tcPr>
            <w:tcW w:w="5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sz w:val="21"/>
                <w:szCs w:val="21"/>
              </w:rPr>
            </w:pPr>
            <w:r w:rsidRPr="00B20653">
              <w:rPr>
                <w:rFonts w:ascii="Calibri" w:hAnsi="Calibri"/>
                <w:sz w:val="21"/>
                <w:szCs w:val="21"/>
              </w:rPr>
              <w:t>7</w:t>
            </w:r>
          </w:p>
        </w:tc>
      </w:tr>
      <w:tr w:rsidR="00B20653" w:rsidRPr="00B20653" w:rsidTr="00085666">
        <w:trPr>
          <w:trHeight w:val="305"/>
          <w:jc w:val="center"/>
        </w:trPr>
        <w:tc>
          <w:tcPr>
            <w:tcW w:w="1912" w:type="pct"/>
            <w:gridSpan w:val="2"/>
            <w:tcBorders>
              <w:top w:val="single" w:sz="4" w:space="0" w:color="auto"/>
              <w:left w:val="single" w:sz="4" w:space="0" w:color="auto"/>
              <w:bottom w:val="single" w:sz="4" w:space="0" w:color="auto"/>
              <w:right w:val="single" w:sz="4" w:space="0" w:color="000000"/>
            </w:tcBorders>
            <w:shd w:val="clear" w:color="auto" w:fill="FFFF99"/>
            <w:vAlign w:val="center"/>
          </w:tcPr>
          <w:p w:rsidR="00352B1F" w:rsidRPr="00B20653" w:rsidRDefault="00352B1F" w:rsidP="00085666">
            <w:pPr>
              <w:jc w:val="center"/>
              <w:rPr>
                <w:rFonts w:ascii="Calibri" w:hAnsi="Calibri" w:cs="Arial"/>
                <w:b/>
                <w:bCs/>
                <w:sz w:val="20"/>
                <w:szCs w:val="20"/>
              </w:rPr>
            </w:pPr>
            <w:r w:rsidRPr="00B20653">
              <w:rPr>
                <w:rFonts w:ascii="Calibri" w:hAnsi="Calibri" w:cs="Arial"/>
                <w:b/>
                <w:bCs/>
                <w:sz w:val="20"/>
                <w:szCs w:val="20"/>
                <w:lang w:val="sr-Cyrl-CS"/>
              </w:rPr>
              <w:t>У К У П Н О:</w:t>
            </w:r>
          </w:p>
        </w:tc>
        <w:tc>
          <w:tcPr>
            <w:tcW w:w="718" w:type="pct"/>
            <w:tcBorders>
              <w:top w:val="single" w:sz="4" w:space="0" w:color="auto"/>
              <w:left w:val="nil"/>
              <w:bottom w:val="single" w:sz="4" w:space="0" w:color="auto"/>
              <w:right w:val="single" w:sz="4" w:space="0" w:color="auto"/>
            </w:tcBorders>
            <w:shd w:val="clear" w:color="auto" w:fill="FFFF99"/>
            <w:vAlign w:val="center"/>
          </w:tcPr>
          <w:p w:rsidR="00352B1F" w:rsidRPr="00B20653" w:rsidRDefault="00352B1F" w:rsidP="002769AB">
            <w:pPr>
              <w:jc w:val="right"/>
              <w:rPr>
                <w:rFonts w:ascii="Calibri" w:hAnsi="Calibri"/>
                <w:b/>
                <w:bCs/>
                <w:sz w:val="21"/>
                <w:szCs w:val="21"/>
              </w:rPr>
            </w:pPr>
            <w:r w:rsidRPr="00B20653">
              <w:rPr>
                <w:rFonts w:ascii="Calibri" w:hAnsi="Calibri"/>
                <w:b/>
                <w:bCs/>
                <w:sz w:val="21"/>
                <w:szCs w:val="21"/>
              </w:rPr>
              <w:t>70.</w:t>
            </w:r>
            <w:r w:rsidRPr="00B20653">
              <w:rPr>
                <w:rFonts w:ascii="Calibri" w:hAnsi="Calibri"/>
                <w:b/>
                <w:bCs/>
                <w:sz w:val="21"/>
                <w:szCs w:val="21"/>
                <w:lang w:val="sr-Cyrl-BA"/>
              </w:rPr>
              <w:t>4</w:t>
            </w:r>
            <w:r w:rsidRPr="00B20653">
              <w:rPr>
                <w:rFonts w:ascii="Calibri" w:hAnsi="Calibri"/>
                <w:b/>
                <w:bCs/>
                <w:sz w:val="21"/>
                <w:szCs w:val="21"/>
              </w:rPr>
              <w:t>98.367</w:t>
            </w:r>
          </w:p>
        </w:tc>
        <w:tc>
          <w:tcPr>
            <w:tcW w:w="552" w:type="pct"/>
            <w:tcBorders>
              <w:top w:val="single" w:sz="4" w:space="0" w:color="auto"/>
              <w:left w:val="nil"/>
              <w:bottom w:val="single" w:sz="4" w:space="0" w:color="auto"/>
              <w:right w:val="single" w:sz="4" w:space="0" w:color="auto"/>
            </w:tcBorders>
            <w:shd w:val="clear" w:color="auto" w:fill="FFFF99"/>
            <w:vAlign w:val="center"/>
          </w:tcPr>
          <w:p w:rsidR="00352B1F" w:rsidRPr="00B20653" w:rsidRDefault="00352B1F" w:rsidP="002769AB">
            <w:pPr>
              <w:jc w:val="right"/>
              <w:rPr>
                <w:rFonts w:ascii="Calibri" w:hAnsi="Calibri"/>
                <w:b/>
                <w:bCs/>
                <w:sz w:val="21"/>
                <w:szCs w:val="21"/>
              </w:rPr>
            </w:pPr>
            <w:r w:rsidRPr="00B20653">
              <w:rPr>
                <w:rFonts w:ascii="Calibri" w:hAnsi="Calibri"/>
                <w:b/>
                <w:bCs/>
                <w:sz w:val="21"/>
                <w:szCs w:val="21"/>
              </w:rPr>
              <w:t>100.00</w:t>
            </w:r>
          </w:p>
        </w:tc>
        <w:tc>
          <w:tcPr>
            <w:tcW w:w="718" w:type="pct"/>
            <w:tcBorders>
              <w:top w:val="single" w:sz="4" w:space="0" w:color="auto"/>
              <w:left w:val="nil"/>
              <w:bottom w:val="single" w:sz="4" w:space="0" w:color="auto"/>
              <w:right w:val="single" w:sz="4" w:space="0" w:color="auto"/>
            </w:tcBorders>
            <w:shd w:val="clear" w:color="auto" w:fill="FFFF99"/>
            <w:vAlign w:val="center"/>
          </w:tcPr>
          <w:p w:rsidR="00352B1F" w:rsidRPr="00B20653" w:rsidRDefault="00352B1F" w:rsidP="002769AB">
            <w:pPr>
              <w:jc w:val="right"/>
              <w:rPr>
                <w:rFonts w:ascii="Calibri" w:hAnsi="Calibri" w:cs="Calibri"/>
                <w:b/>
                <w:bCs/>
                <w:sz w:val="21"/>
                <w:szCs w:val="21"/>
                <w:lang w:val="sr-Latn-BA"/>
              </w:rPr>
            </w:pPr>
            <w:r w:rsidRPr="00B20653">
              <w:rPr>
                <w:rFonts w:ascii="Calibri" w:hAnsi="Calibri" w:cs="Calibri"/>
                <w:b/>
                <w:bCs/>
                <w:sz w:val="21"/>
                <w:szCs w:val="21"/>
                <w:lang w:val="sr-Latn-BA"/>
              </w:rPr>
              <w:t>71.122.976</w:t>
            </w:r>
          </w:p>
        </w:tc>
        <w:tc>
          <w:tcPr>
            <w:tcW w:w="525" w:type="pct"/>
            <w:tcBorders>
              <w:top w:val="single" w:sz="4" w:space="0" w:color="auto"/>
              <w:left w:val="nil"/>
              <w:bottom w:val="single" w:sz="4" w:space="0" w:color="auto"/>
              <w:right w:val="single" w:sz="4" w:space="0" w:color="auto"/>
            </w:tcBorders>
            <w:shd w:val="clear" w:color="auto" w:fill="FFFF99"/>
            <w:vAlign w:val="center"/>
          </w:tcPr>
          <w:p w:rsidR="00352B1F" w:rsidRPr="00B20653" w:rsidRDefault="00352B1F" w:rsidP="002769AB">
            <w:pPr>
              <w:jc w:val="right"/>
              <w:rPr>
                <w:rFonts w:ascii="Calibri" w:hAnsi="Calibri" w:cs="Calibri"/>
                <w:b/>
                <w:bCs/>
                <w:sz w:val="21"/>
                <w:szCs w:val="21"/>
              </w:rPr>
            </w:pPr>
            <w:r w:rsidRPr="00B20653">
              <w:rPr>
                <w:rFonts w:ascii="Calibri" w:hAnsi="Calibri" w:cs="Calibri"/>
                <w:b/>
                <w:bCs/>
                <w:sz w:val="21"/>
                <w:szCs w:val="21"/>
              </w:rPr>
              <w:t>100.00</w:t>
            </w:r>
          </w:p>
        </w:tc>
        <w:tc>
          <w:tcPr>
            <w:tcW w:w="575" w:type="pct"/>
            <w:tcBorders>
              <w:top w:val="single" w:sz="4" w:space="0" w:color="auto"/>
              <w:left w:val="single" w:sz="4" w:space="0" w:color="auto"/>
              <w:bottom w:val="single" w:sz="4" w:space="0" w:color="auto"/>
              <w:right w:val="single" w:sz="4" w:space="0" w:color="auto"/>
            </w:tcBorders>
            <w:shd w:val="clear" w:color="auto" w:fill="FFFF99"/>
            <w:vAlign w:val="center"/>
          </w:tcPr>
          <w:p w:rsidR="00352B1F" w:rsidRPr="00B20653" w:rsidRDefault="00352B1F" w:rsidP="002769AB">
            <w:pPr>
              <w:jc w:val="right"/>
              <w:rPr>
                <w:rFonts w:ascii="Calibri" w:hAnsi="Calibri"/>
                <w:b/>
                <w:bCs/>
                <w:sz w:val="21"/>
                <w:szCs w:val="21"/>
                <w:lang w:val="sr-Cyrl-BA"/>
              </w:rPr>
            </w:pPr>
            <w:r w:rsidRPr="00B20653">
              <w:rPr>
                <w:rFonts w:ascii="Calibri" w:hAnsi="Calibri"/>
                <w:b/>
                <w:bCs/>
                <w:sz w:val="21"/>
                <w:szCs w:val="21"/>
                <w:lang w:val="sr-Latn-BA"/>
              </w:rPr>
              <w:t>10</w:t>
            </w:r>
            <w:r w:rsidRPr="00B20653">
              <w:rPr>
                <w:rFonts w:ascii="Calibri" w:hAnsi="Calibri"/>
                <w:b/>
                <w:bCs/>
                <w:sz w:val="21"/>
                <w:szCs w:val="21"/>
                <w:lang w:val="sr-Cyrl-BA"/>
              </w:rPr>
              <w:t>1</w:t>
            </w:r>
          </w:p>
        </w:tc>
      </w:tr>
    </w:tbl>
    <w:p w:rsidR="00252EE1" w:rsidRPr="00B20653" w:rsidRDefault="00252EE1" w:rsidP="00156859">
      <w:pPr>
        <w:jc w:val="both"/>
        <w:rPr>
          <w:rFonts w:ascii="Calibri" w:hAnsi="Calibri"/>
          <w:sz w:val="14"/>
          <w:szCs w:val="14"/>
          <w:lang w:val="sr-Cyrl-BA"/>
        </w:rPr>
      </w:pPr>
    </w:p>
    <w:p w:rsidR="00F90805" w:rsidRPr="00B20653" w:rsidRDefault="00F90805" w:rsidP="00F90805">
      <w:pPr>
        <w:ind w:firstLine="270"/>
        <w:jc w:val="both"/>
        <w:rPr>
          <w:rFonts w:ascii="Calibri" w:hAnsi="Calibri"/>
          <w:sz w:val="10"/>
          <w:szCs w:val="10"/>
          <w:lang w:val="sr-Cyrl-CS"/>
        </w:rPr>
      </w:pPr>
    </w:p>
    <w:p w:rsidR="00F90805" w:rsidRPr="00B20653" w:rsidRDefault="00F90805" w:rsidP="00F90805">
      <w:pPr>
        <w:ind w:firstLine="270"/>
        <w:jc w:val="both"/>
        <w:rPr>
          <w:rFonts w:ascii="Calibri" w:hAnsi="Calibri"/>
          <w:sz w:val="22"/>
          <w:szCs w:val="22"/>
          <w:lang w:val="sr-Cyrl-CS"/>
        </w:rPr>
      </w:pPr>
      <w:r w:rsidRPr="00B20653">
        <w:rPr>
          <w:rFonts w:ascii="Calibri" w:hAnsi="Calibri"/>
          <w:sz w:val="22"/>
          <w:szCs w:val="22"/>
          <w:lang w:val="sr-Cyrl-CS"/>
        </w:rPr>
        <w:t>У наредној табели приказана је детаљнија структруа планираних расхода за 202</w:t>
      </w:r>
      <w:r w:rsidR="00C2070C" w:rsidRPr="00B20653">
        <w:rPr>
          <w:rFonts w:ascii="Calibri" w:hAnsi="Calibri"/>
          <w:sz w:val="22"/>
          <w:szCs w:val="22"/>
          <w:lang w:val="sr-Latn-BA"/>
        </w:rPr>
        <w:t>2</w:t>
      </w:r>
      <w:r w:rsidRPr="00B20653">
        <w:rPr>
          <w:rFonts w:ascii="Calibri" w:hAnsi="Calibri"/>
          <w:sz w:val="22"/>
          <w:szCs w:val="22"/>
          <w:lang w:val="sr-Cyrl-CS"/>
        </w:rPr>
        <w:t xml:space="preserve">. годину. </w:t>
      </w:r>
    </w:p>
    <w:p w:rsidR="00F90805" w:rsidRPr="00B20653" w:rsidRDefault="00F90805" w:rsidP="00156859">
      <w:pPr>
        <w:rPr>
          <w:sz w:val="14"/>
          <w:szCs w:val="14"/>
          <w:lang w:val="ru-RU"/>
        </w:rPr>
      </w:pPr>
    </w:p>
    <w:p w:rsidR="00252EE1" w:rsidRPr="00B20653" w:rsidRDefault="00252EE1" w:rsidP="00156859">
      <w:pPr>
        <w:pStyle w:val="Caption"/>
        <w:keepNext/>
        <w:rPr>
          <w:rFonts w:ascii="Calibri" w:hAnsi="Calibri"/>
          <w:b w:val="0"/>
          <w:sz w:val="22"/>
          <w:szCs w:val="22"/>
          <w:lang w:val="sr-Latn-BA"/>
        </w:rPr>
      </w:pPr>
      <w:r w:rsidRPr="00B20653">
        <w:rPr>
          <w:rFonts w:ascii="Calibri" w:hAnsi="Calibri"/>
          <w:b w:val="0"/>
          <w:sz w:val="22"/>
          <w:szCs w:val="22"/>
          <w:lang w:val="ru-RU"/>
        </w:rPr>
        <w:t xml:space="preserve">Табела бр.  </w:t>
      </w:r>
      <w:r w:rsidR="00D2407D" w:rsidRPr="00B20653">
        <w:rPr>
          <w:rFonts w:ascii="Calibri" w:hAnsi="Calibri"/>
          <w:b w:val="0"/>
          <w:sz w:val="22"/>
          <w:szCs w:val="22"/>
          <w:lang w:val="ru-RU"/>
        </w:rPr>
        <w:fldChar w:fldCharType="begin"/>
      </w:r>
      <w:r w:rsidR="00D2407D" w:rsidRPr="00B20653">
        <w:rPr>
          <w:rFonts w:ascii="Calibri" w:hAnsi="Calibri"/>
          <w:b w:val="0"/>
          <w:sz w:val="22"/>
          <w:szCs w:val="22"/>
          <w:lang w:val="ru-RU"/>
        </w:rPr>
        <w:instrText xml:space="preserve"> SEQ Табела_бр._ \* ARABIC </w:instrText>
      </w:r>
      <w:r w:rsidR="00D2407D" w:rsidRPr="00B20653">
        <w:rPr>
          <w:rFonts w:ascii="Calibri" w:hAnsi="Calibri"/>
          <w:b w:val="0"/>
          <w:sz w:val="22"/>
          <w:szCs w:val="22"/>
          <w:lang w:val="ru-RU"/>
        </w:rPr>
        <w:fldChar w:fldCharType="separate"/>
      </w:r>
      <w:r w:rsidR="00B765BA">
        <w:rPr>
          <w:rFonts w:ascii="Calibri" w:hAnsi="Calibri"/>
          <w:b w:val="0"/>
          <w:noProof/>
          <w:sz w:val="22"/>
          <w:szCs w:val="22"/>
          <w:lang w:val="ru-RU"/>
        </w:rPr>
        <w:t>7</w:t>
      </w:r>
      <w:r w:rsidR="00D2407D" w:rsidRPr="00B20653">
        <w:rPr>
          <w:rFonts w:ascii="Calibri" w:hAnsi="Calibri"/>
          <w:b w:val="0"/>
          <w:sz w:val="22"/>
          <w:szCs w:val="22"/>
          <w:lang w:val="ru-RU"/>
        </w:rPr>
        <w:fldChar w:fldCharType="end"/>
      </w:r>
      <w:r w:rsidRPr="00B20653">
        <w:rPr>
          <w:rFonts w:ascii="Calibri" w:hAnsi="Calibri"/>
          <w:b w:val="0"/>
          <w:sz w:val="22"/>
          <w:szCs w:val="22"/>
          <w:lang w:val="ru-RU"/>
        </w:rPr>
        <w:t xml:space="preserve"> - Преглед плана расхода за 202</w:t>
      </w:r>
      <w:r w:rsidR="00C2070C" w:rsidRPr="00B20653">
        <w:rPr>
          <w:rFonts w:ascii="Calibri" w:hAnsi="Calibri"/>
          <w:b w:val="0"/>
          <w:sz w:val="22"/>
          <w:szCs w:val="22"/>
          <w:lang w:val="sr-Latn-BA"/>
        </w:rPr>
        <w:t>2</w:t>
      </w:r>
      <w:r w:rsidRPr="00B20653">
        <w:rPr>
          <w:rFonts w:ascii="Calibri" w:hAnsi="Calibri"/>
          <w:b w:val="0"/>
          <w:sz w:val="22"/>
          <w:szCs w:val="22"/>
          <w:lang w:val="ru-RU"/>
        </w:rPr>
        <w:t xml:space="preserve">. годину    </w:t>
      </w:r>
    </w:p>
    <w:tbl>
      <w:tblPr>
        <w:tblW w:w="5000" w:type="pct"/>
        <w:tblLook w:val="00A0" w:firstRow="1" w:lastRow="0" w:firstColumn="1" w:lastColumn="0" w:noHBand="0" w:noVBand="0"/>
      </w:tblPr>
      <w:tblGrid>
        <w:gridCol w:w="1011"/>
        <w:gridCol w:w="5402"/>
        <w:gridCol w:w="1463"/>
        <w:gridCol w:w="1279"/>
        <w:gridCol w:w="961"/>
      </w:tblGrid>
      <w:tr w:rsidR="00B20653" w:rsidRPr="00B20653" w:rsidTr="00085666">
        <w:trPr>
          <w:trHeight w:val="300"/>
          <w:tblHeader/>
        </w:trPr>
        <w:tc>
          <w:tcPr>
            <w:tcW w:w="500"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sz w:val="20"/>
                <w:szCs w:val="20"/>
              </w:rPr>
              <w:t>КОНТО</w:t>
            </w:r>
          </w:p>
        </w:tc>
        <w:tc>
          <w:tcPr>
            <w:tcW w:w="2670" w:type="pct"/>
            <w:vMerge w:val="restart"/>
            <w:tcBorders>
              <w:top w:val="single" w:sz="4" w:space="0" w:color="auto"/>
              <w:left w:val="nil"/>
              <w:bottom w:val="single" w:sz="4" w:space="0" w:color="auto"/>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sz w:val="20"/>
                <w:szCs w:val="20"/>
              </w:rPr>
              <w:t>ВРСТА  РАСХОДА</w:t>
            </w:r>
          </w:p>
        </w:tc>
        <w:tc>
          <w:tcPr>
            <w:tcW w:w="723" w:type="pct"/>
            <w:tcBorders>
              <w:top w:val="single" w:sz="4" w:space="0" w:color="auto"/>
              <w:left w:val="nil"/>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sz w:val="20"/>
                <w:szCs w:val="20"/>
              </w:rPr>
              <w:t>ПРОЦЈЕНА</w:t>
            </w:r>
          </w:p>
        </w:tc>
        <w:tc>
          <w:tcPr>
            <w:tcW w:w="632" w:type="pct"/>
            <w:tcBorders>
              <w:top w:val="single" w:sz="4" w:space="0" w:color="auto"/>
              <w:left w:val="nil"/>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sz w:val="20"/>
                <w:szCs w:val="20"/>
              </w:rPr>
              <w:t>ПЛАН</w:t>
            </w:r>
          </w:p>
        </w:tc>
        <w:tc>
          <w:tcPr>
            <w:tcW w:w="475" w:type="pct"/>
            <w:tcBorders>
              <w:top w:val="single" w:sz="4" w:space="0" w:color="auto"/>
              <w:left w:val="nil"/>
              <w:right w:val="single" w:sz="4" w:space="0" w:color="auto"/>
            </w:tcBorders>
            <w:shd w:val="clear" w:color="000000" w:fill="FFFF99"/>
            <w:vAlign w:val="center"/>
          </w:tcPr>
          <w:p w:rsidR="00252EE1" w:rsidRPr="00B20653" w:rsidRDefault="00252EE1" w:rsidP="00085666">
            <w:pPr>
              <w:jc w:val="center"/>
              <w:rPr>
                <w:rFonts w:ascii="Calibri" w:hAnsi="Calibri" w:cs="Arial"/>
                <w:b/>
                <w:bCs/>
                <w:sz w:val="20"/>
                <w:szCs w:val="20"/>
                <w:lang w:val="sr-Cyrl-CS"/>
              </w:rPr>
            </w:pPr>
            <w:r w:rsidRPr="00B20653">
              <w:rPr>
                <w:rFonts w:ascii="Calibri" w:hAnsi="Calibri" w:cs="Arial"/>
                <w:b/>
                <w:bCs/>
                <w:sz w:val="20"/>
                <w:szCs w:val="20"/>
                <w:lang w:val="sr-Cyrl-CS"/>
              </w:rPr>
              <w:t>Индекс</w:t>
            </w:r>
          </w:p>
        </w:tc>
      </w:tr>
      <w:tr w:rsidR="00B20653" w:rsidRPr="00B20653" w:rsidTr="00085666">
        <w:trPr>
          <w:trHeight w:val="300"/>
          <w:tblHeader/>
        </w:trPr>
        <w:tc>
          <w:tcPr>
            <w:tcW w:w="500" w:type="pct"/>
            <w:vMerge/>
            <w:tcBorders>
              <w:top w:val="single" w:sz="4" w:space="0" w:color="auto"/>
              <w:left w:val="single" w:sz="4" w:space="0" w:color="auto"/>
              <w:bottom w:val="single" w:sz="4" w:space="0" w:color="auto"/>
              <w:right w:val="single" w:sz="4" w:space="0" w:color="auto"/>
            </w:tcBorders>
            <w:vAlign w:val="center"/>
          </w:tcPr>
          <w:p w:rsidR="00252EE1" w:rsidRPr="00B20653" w:rsidRDefault="00252EE1" w:rsidP="00085666">
            <w:pPr>
              <w:rPr>
                <w:rFonts w:ascii="Calibri" w:hAnsi="Calibri"/>
                <w:b/>
                <w:bCs/>
                <w:sz w:val="20"/>
                <w:szCs w:val="20"/>
              </w:rPr>
            </w:pPr>
          </w:p>
        </w:tc>
        <w:tc>
          <w:tcPr>
            <w:tcW w:w="2670" w:type="pct"/>
            <w:vMerge/>
            <w:tcBorders>
              <w:top w:val="single" w:sz="4" w:space="0" w:color="auto"/>
              <w:left w:val="nil"/>
              <w:bottom w:val="single" w:sz="4" w:space="0" w:color="auto"/>
              <w:right w:val="single" w:sz="4" w:space="0" w:color="auto"/>
            </w:tcBorders>
            <w:vAlign w:val="center"/>
          </w:tcPr>
          <w:p w:rsidR="00252EE1" w:rsidRPr="00B20653" w:rsidRDefault="00252EE1" w:rsidP="00085666">
            <w:pPr>
              <w:rPr>
                <w:rFonts w:ascii="Calibri" w:hAnsi="Calibri"/>
                <w:b/>
                <w:bCs/>
                <w:sz w:val="20"/>
                <w:szCs w:val="20"/>
              </w:rPr>
            </w:pPr>
          </w:p>
        </w:tc>
        <w:tc>
          <w:tcPr>
            <w:tcW w:w="723" w:type="pct"/>
            <w:tcBorders>
              <w:left w:val="single" w:sz="4" w:space="0" w:color="auto"/>
              <w:bottom w:val="single" w:sz="4" w:space="0" w:color="auto"/>
              <w:right w:val="single" w:sz="4" w:space="0" w:color="auto"/>
            </w:tcBorders>
            <w:shd w:val="clear" w:color="000000" w:fill="FFFF99"/>
            <w:vAlign w:val="center"/>
          </w:tcPr>
          <w:p w:rsidR="00252EE1" w:rsidRPr="00B20653" w:rsidRDefault="00252EE1" w:rsidP="00C2070C">
            <w:pPr>
              <w:jc w:val="center"/>
              <w:rPr>
                <w:rFonts w:ascii="Calibri" w:hAnsi="Calibri"/>
                <w:b/>
                <w:bCs/>
                <w:sz w:val="20"/>
                <w:szCs w:val="20"/>
              </w:rPr>
            </w:pPr>
            <w:r w:rsidRPr="00B20653">
              <w:rPr>
                <w:rFonts w:ascii="Calibri" w:hAnsi="Calibri"/>
                <w:b/>
                <w:bCs/>
                <w:sz w:val="20"/>
                <w:szCs w:val="20"/>
              </w:rPr>
              <w:t>20</w:t>
            </w:r>
            <w:r w:rsidRPr="00B20653">
              <w:rPr>
                <w:rFonts w:ascii="Calibri" w:hAnsi="Calibri"/>
                <w:b/>
                <w:bCs/>
                <w:sz w:val="20"/>
                <w:szCs w:val="20"/>
                <w:lang w:val="bs-Cyrl-BA"/>
              </w:rPr>
              <w:t>2</w:t>
            </w:r>
            <w:r w:rsidR="00C2070C" w:rsidRPr="00B20653">
              <w:rPr>
                <w:rFonts w:ascii="Calibri" w:hAnsi="Calibri"/>
                <w:b/>
                <w:bCs/>
                <w:sz w:val="20"/>
                <w:szCs w:val="20"/>
                <w:lang w:val="sr-Latn-BA"/>
              </w:rPr>
              <w:t>1</w:t>
            </w:r>
            <w:r w:rsidRPr="00B20653">
              <w:rPr>
                <w:rFonts w:ascii="Calibri" w:hAnsi="Calibri"/>
                <w:b/>
                <w:bCs/>
                <w:sz w:val="20"/>
                <w:szCs w:val="20"/>
              </w:rPr>
              <w:t>.</w:t>
            </w:r>
          </w:p>
        </w:tc>
        <w:tc>
          <w:tcPr>
            <w:tcW w:w="632" w:type="pct"/>
            <w:tcBorders>
              <w:left w:val="nil"/>
              <w:bottom w:val="single" w:sz="4" w:space="0" w:color="auto"/>
              <w:right w:val="single" w:sz="4" w:space="0" w:color="auto"/>
            </w:tcBorders>
            <w:shd w:val="clear" w:color="000000" w:fill="FFFF99"/>
            <w:vAlign w:val="center"/>
          </w:tcPr>
          <w:p w:rsidR="00252EE1" w:rsidRPr="00B20653" w:rsidRDefault="00252EE1" w:rsidP="00C2070C">
            <w:pPr>
              <w:jc w:val="center"/>
              <w:rPr>
                <w:rFonts w:ascii="Calibri" w:hAnsi="Calibri"/>
                <w:b/>
                <w:bCs/>
                <w:sz w:val="20"/>
                <w:szCs w:val="20"/>
              </w:rPr>
            </w:pPr>
            <w:r w:rsidRPr="00B20653">
              <w:rPr>
                <w:rFonts w:ascii="Calibri" w:hAnsi="Calibri"/>
                <w:b/>
                <w:bCs/>
                <w:sz w:val="20"/>
                <w:szCs w:val="20"/>
              </w:rPr>
              <w:t>20</w:t>
            </w:r>
            <w:r w:rsidRPr="00B20653">
              <w:rPr>
                <w:rFonts w:ascii="Calibri" w:hAnsi="Calibri"/>
                <w:b/>
                <w:bCs/>
                <w:sz w:val="20"/>
                <w:szCs w:val="20"/>
                <w:lang w:val="bs-Cyrl-BA"/>
              </w:rPr>
              <w:t>2</w:t>
            </w:r>
            <w:r w:rsidR="00C2070C" w:rsidRPr="00B20653">
              <w:rPr>
                <w:rFonts w:ascii="Calibri" w:hAnsi="Calibri"/>
                <w:b/>
                <w:bCs/>
                <w:sz w:val="20"/>
                <w:szCs w:val="20"/>
                <w:lang w:val="sr-Latn-BA"/>
              </w:rPr>
              <w:t>2</w:t>
            </w:r>
            <w:r w:rsidRPr="00B20653">
              <w:rPr>
                <w:rFonts w:ascii="Calibri" w:hAnsi="Calibri"/>
                <w:b/>
                <w:bCs/>
                <w:sz w:val="20"/>
                <w:szCs w:val="20"/>
              </w:rPr>
              <w:t>.</w:t>
            </w:r>
          </w:p>
        </w:tc>
        <w:tc>
          <w:tcPr>
            <w:tcW w:w="475" w:type="pct"/>
            <w:tcBorders>
              <w:left w:val="nil"/>
              <w:bottom w:val="single" w:sz="4" w:space="0" w:color="auto"/>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sz w:val="20"/>
                <w:szCs w:val="20"/>
              </w:rPr>
              <w:t>4/3</w:t>
            </w:r>
          </w:p>
        </w:tc>
      </w:tr>
      <w:tr w:rsidR="00B20653" w:rsidRPr="00B20653" w:rsidTr="00085666">
        <w:trPr>
          <w:trHeight w:val="170"/>
          <w:tblHeader/>
        </w:trPr>
        <w:tc>
          <w:tcPr>
            <w:tcW w:w="500" w:type="pct"/>
            <w:tcBorders>
              <w:top w:val="single" w:sz="4" w:space="0" w:color="auto"/>
              <w:left w:val="single" w:sz="4" w:space="0" w:color="auto"/>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sz w:val="16"/>
                <w:szCs w:val="16"/>
              </w:rPr>
              <w:t>1</w:t>
            </w:r>
          </w:p>
        </w:tc>
        <w:tc>
          <w:tcPr>
            <w:tcW w:w="2670" w:type="pct"/>
            <w:tcBorders>
              <w:top w:val="single" w:sz="4" w:space="0" w:color="auto"/>
              <w:left w:val="nil"/>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sz w:val="16"/>
                <w:szCs w:val="16"/>
              </w:rPr>
              <w:t>2</w:t>
            </w:r>
          </w:p>
        </w:tc>
        <w:tc>
          <w:tcPr>
            <w:tcW w:w="723" w:type="pct"/>
            <w:tcBorders>
              <w:top w:val="single" w:sz="4" w:space="0" w:color="auto"/>
              <w:left w:val="nil"/>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sz w:val="16"/>
                <w:szCs w:val="16"/>
              </w:rPr>
              <w:t>3</w:t>
            </w:r>
          </w:p>
        </w:tc>
        <w:tc>
          <w:tcPr>
            <w:tcW w:w="632" w:type="pct"/>
            <w:tcBorders>
              <w:top w:val="single" w:sz="4" w:space="0" w:color="auto"/>
              <w:left w:val="nil"/>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sz w:val="16"/>
                <w:szCs w:val="16"/>
              </w:rPr>
              <w:t>4</w:t>
            </w:r>
          </w:p>
        </w:tc>
        <w:tc>
          <w:tcPr>
            <w:tcW w:w="475" w:type="pct"/>
            <w:tcBorders>
              <w:top w:val="single" w:sz="4" w:space="0" w:color="auto"/>
              <w:left w:val="nil"/>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sz w:val="16"/>
                <w:szCs w:val="16"/>
              </w:rPr>
              <w:t>5</w:t>
            </w:r>
          </w:p>
        </w:tc>
      </w:tr>
      <w:tr w:rsidR="00B20653" w:rsidRPr="00B20653" w:rsidTr="00085666">
        <w:trPr>
          <w:trHeight w:hRule="exact" w:val="302"/>
        </w:trPr>
        <w:tc>
          <w:tcPr>
            <w:tcW w:w="500"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I</w:t>
            </w:r>
          </w:p>
        </w:tc>
        <w:tc>
          <w:tcPr>
            <w:tcW w:w="2670" w:type="pct"/>
            <w:tcBorders>
              <w:top w:val="nil"/>
              <w:left w:val="nil"/>
              <w:bottom w:val="single" w:sz="4" w:space="0" w:color="auto"/>
              <w:right w:val="single" w:sz="4" w:space="0" w:color="auto"/>
            </w:tcBorders>
            <w:shd w:val="clear" w:color="000000" w:fill="FFFFCC"/>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ПОСЛОВНИ  РАСХОДИ</w:t>
            </w:r>
          </w:p>
        </w:tc>
        <w:tc>
          <w:tcPr>
            <w:tcW w:w="723"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69</w:t>
            </w:r>
            <w:r w:rsidRPr="00B20653">
              <w:rPr>
                <w:rFonts w:ascii="Calibri" w:hAnsi="Calibri" w:cs="Calibri"/>
                <w:b/>
                <w:bCs/>
                <w:sz w:val="20"/>
                <w:szCs w:val="20"/>
                <w:lang w:val="sr-Cyrl-BA"/>
              </w:rPr>
              <w:t>.9</w:t>
            </w:r>
            <w:r w:rsidRPr="00B20653">
              <w:rPr>
                <w:rFonts w:ascii="Calibri" w:hAnsi="Calibri" w:cs="Calibri"/>
                <w:b/>
                <w:bCs/>
                <w:sz w:val="20"/>
                <w:szCs w:val="20"/>
              </w:rPr>
              <w:t>37</w:t>
            </w:r>
            <w:r w:rsidRPr="00B20653">
              <w:rPr>
                <w:rFonts w:ascii="Calibri" w:hAnsi="Calibri" w:cs="Calibri"/>
                <w:b/>
                <w:bCs/>
                <w:sz w:val="20"/>
                <w:szCs w:val="20"/>
                <w:lang w:val="sr-Cyrl-BA"/>
              </w:rPr>
              <w:t>.</w:t>
            </w:r>
            <w:r w:rsidRPr="00B20653">
              <w:rPr>
                <w:rFonts w:ascii="Calibri" w:hAnsi="Calibri" w:cs="Calibri"/>
                <w:b/>
                <w:bCs/>
                <w:sz w:val="20"/>
                <w:szCs w:val="20"/>
              </w:rPr>
              <w:t>547</w:t>
            </w:r>
          </w:p>
        </w:tc>
        <w:tc>
          <w:tcPr>
            <w:tcW w:w="632"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lang w:val="sr-Cyrl-BA"/>
              </w:rPr>
            </w:pPr>
            <w:r w:rsidRPr="00B20653">
              <w:rPr>
                <w:rFonts w:ascii="Calibri" w:hAnsi="Calibri" w:cs="Calibri"/>
                <w:b/>
                <w:bCs/>
                <w:sz w:val="20"/>
                <w:szCs w:val="20"/>
                <w:lang w:val="sr-Cyrl-BA"/>
              </w:rPr>
              <w:t>70.346.279</w:t>
            </w:r>
          </w:p>
        </w:tc>
        <w:tc>
          <w:tcPr>
            <w:tcW w:w="475"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lang w:val="sr-Cyrl-BA"/>
              </w:rPr>
            </w:pPr>
            <w:r w:rsidRPr="00B20653">
              <w:rPr>
                <w:rFonts w:ascii="Calibri" w:hAnsi="Calibri" w:cs="Calibri"/>
                <w:b/>
                <w:bCs/>
                <w:sz w:val="20"/>
                <w:szCs w:val="20"/>
                <w:lang w:val="sr-Cyrl-BA"/>
              </w:rPr>
              <w:t>101</w:t>
            </w:r>
          </w:p>
        </w:tc>
      </w:tr>
      <w:tr w:rsidR="00B20653" w:rsidRPr="00B20653" w:rsidTr="00085666">
        <w:trPr>
          <w:trHeight w:hRule="exac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501</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НАБ</w:t>
            </w:r>
            <w:r w:rsidRPr="00B20653">
              <w:rPr>
                <w:rFonts w:ascii="Calibri" w:hAnsi="Calibri"/>
                <w:b/>
                <w:bCs/>
                <w:sz w:val="20"/>
                <w:szCs w:val="20"/>
                <w:lang w:val="bs-Cyrl-BA"/>
              </w:rPr>
              <w:t>АВНА</w:t>
            </w:r>
            <w:r w:rsidRPr="00B20653">
              <w:rPr>
                <w:rFonts w:ascii="Calibri" w:hAnsi="Calibri"/>
                <w:b/>
                <w:bCs/>
                <w:sz w:val="20"/>
                <w:szCs w:val="20"/>
              </w:rPr>
              <w:t xml:space="preserve"> ВР</w:t>
            </w:r>
            <w:r w:rsidRPr="00B20653">
              <w:rPr>
                <w:rFonts w:ascii="Calibri" w:hAnsi="Calibri"/>
                <w:b/>
                <w:bCs/>
                <w:sz w:val="20"/>
                <w:szCs w:val="20"/>
                <w:lang w:val="bs-Cyrl-BA"/>
              </w:rPr>
              <w:t xml:space="preserve">ИЈЕДНОСТ </w:t>
            </w:r>
            <w:r w:rsidRPr="00B20653">
              <w:rPr>
                <w:rFonts w:ascii="Calibri" w:hAnsi="Calibri"/>
                <w:b/>
                <w:bCs/>
                <w:sz w:val="20"/>
                <w:szCs w:val="20"/>
              </w:rPr>
              <w:t xml:space="preserve"> ПРОД</w:t>
            </w:r>
            <w:r w:rsidRPr="00B20653">
              <w:rPr>
                <w:rFonts w:ascii="Calibri" w:hAnsi="Calibri"/>
                <w:b/>
                <w:bCs/>
                <w:sz w:val="20"/>
                <w:szCs w:val="20"/>
                <w:lang w:val="bs-Cyrl-BA"/>
              </w:rPr>
              <w:t>АТЕ</w:t>
            </w:r>
            <w:r w:rsidRPr="00B20653">
              <w:rPr>
                <w:rFonts w:ascii="Calibri" w:hAnsi="Calibri"/>
                <w:b/>
                <w:bCs/>
                <w:sz w:val="20"/>
                <w:szCs w:val="20"/>
              </w:rPr>
              <w:t xml:space="preserve">  РОБЕ</w:t>
            </w:r>
          </w:p>
        </w:tc>
        <w:tc>
          <w:tcPr>
            <w:tcW w:w="723" w:type="pct"/>
            <w:tcBorders>
              <w:top w:val="single" w:sz="4" w:space="0" w:color="auto"/>
              <w:left w:val="nil"/>
              <w:bottom w:val="single" w:sz="4" w:space="0" w:color="auto"/>
              <w:right w:val="single" w:sz="4" w:space="0" w:color="auto"/>
            </w:tcBorders>
            <w:noWrap/>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117</w:t>
            </w:r>
            <w:r w:rsidRPr="00B20653">
              <w:rPr>
                <w:rFonts w:ascii="Calibri" w:hAnsi="Calibri" w:cs="Calibri"/>
                <w:b/>
                <w:bCs/>
                <w:sz w:val="20"/>
                <w:szCs w:val="20"/>
                <w:lang w:val="sr-Cyrl-BA"/>
              </w:rPr>
              <w:t>.</w:t>
            </w:r>
            <w:r w:rsidRPr="00B20653">
              <w:rPr>
                <w:rFonts w:ascii="Calibri" w:hAnsi="Calibri" w:cs="Calibri"/>
                <w:b/>
                <w:bCs/>
                <w:sz w:val="20"/>
                <w:szCs w:val="20"/>
              </w:rPr>
              <w:t>787</w:t>
            </w:r>
          </w:p>
        </w:tc>
        <w:tc>
          <w:tcPr>
            <w:tcW w:w="632" w:type="pct"/>
            <w:tcBorders>
              <w:top w:val="single" w:sz="4" w:space="0" w:color="auto"/>
              <w:left w:val="nil"/>
              <w:bottom w:val="single" w:sz="4" w:space="0" w:color="auto"/>
              <w:right w:val="single" w:sz="4" w:space="0" w:color="auto"/>
            </w:tcBorders>
            <w:noWrap/>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128</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475" w:type="pct"/>
            <w:tcBorders>
              <w:top w:val="nil"/>
              <w:left w:val="single" w:sz="4" w:space="0" w:color="auto"/>
              <w:bottom w:val="single" w:sz="4" w:space="0" w:color="auto"/>
              <w:right w:val="single" w:sz="4" w:space="0" w:color="auto"/>
            </w:tcBorders>
            <w:noWrap/>
            <w:vAlign w:val="center"/>
          </w:tcPr>
          <w:p w:rsidR="00352B1F" w:rsidRPr="00B20653" w:rsidRDefault="00352B1F" w:rsidP="002769AB">
            <w:pPr>
              <w:jc w:val="right"/>
              <w:rPr>
                <w:rFonts w:ascii="Calibri" w:hAnsi="Calibri" w:cs="Calibri"/>
                <w:b/>
                <w:bCs/>
                <w:sz w:val="20"/>
                <w:szCs w:val="20"/>
                <w:lang w:val="sr-Cyrl-BA"/>
              </w:rPr>
            </w:pPr>
            <w:r w:rsidRPr="00B20653">
              <w:rPr>
                <w:rFonts w:ascii="Calibri" w:hAnsi="Calibri" w:cs="Calibri"/>
                <w:b/>
                <w:bCs/>
                <w:sz w:val="20"/>
                <w:szCs w:val="20"/>
              </w:rPr>
              <w:t>10</w:t>
            </w:r>
            <w:r w:rsidRPr="00B20653">
              <w:rPr>
                <w:rFonts w:ascii="Calibri" w:hAnsi="Calibri" w:cs="Calibri"/>
                <w:b/>
                <w:bCs/>
                <w:sz w:val="20"/>
                <w:szCs w:val="20"/>
                <w:lang w:val="sr-Cyrl-BA"/>
              </w:rPr>
              <w:t>9</w:t>
            </w:r>
          </w:p>
        </w:tc>
      </w:tr>
      <w:tr w:rsidR="00B20653" w:rsidRPr="00B20653" w:rsidTr="00085666">
        <w:trPr>
          <w:trHeight w:hRule="exac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512</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ТРОШКОВИ  МАТЕРИЈАЛА</w:t>
            </w:r>
          </w:p>
        </w:tc>
        <w:tc>
          <w:tcPr>
            <w:tcW w:w="723"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w:t>
            </w:r>
            <w:r w:rsidRPr="00B20653">
              <w:rPr>
                <w:rFonts w:ascii="Calibri" w:hAnsi="Calibri" w:cs="Calibri"/>
                <w:b/>
                <w:bCs/>
                <w:sz w:val="20"/>
                <w:szCs w:val="20"/>
                <w:lang w:val="sr-Cyrl-BA"/>
              </w:rPr>
              <w:t>.</w:t>
            </w:r>
            <w:r w:rsidRPr="00B20653">
              <w:rPr>
                <w:rFonts w:ascii="Calibri" w:hAnsi="Calibri" w:cs="Calibri"/>
                <w:b/>
                <w:bCs/>
                <w:sz w:val="20"/>
                <w:szCs w:val="20"/>
              </w:rPr>
              <w:t>894</w:t>
            </w:r>
            <w:r w:rsidRPr="00B20653">
              <w:rPr>
                <w:rFonts w:ascii="Calibri" w:hAnsi="Calibri" w:cs="Calibri"/>
                <w:b/>
                <w:bCs/>
                <w:sz w:val="20"/>
                <w:szCs w:val="20"/>
                <w:lang w:val="sr-Cyrl-BA"/>
              </w:rPr>
              <w:t>.</w:t>
            </w:r>
            <w:r w:rsidRPr="00B20653">
              <w:rPr>
                <w:rFonts w:ascii="Calibri" w:hAnsi="Calibri" w:cs="Calibri"/>
                <w:b/>
                <w:bCs/>
                <w:sz w:val="20"/>
                <w:szCs w:val="20"/>
              </w:rPr>
              <w:t>411</w:t>
            </w:r>
          </w:p>
        </w:tc>
        <w:tc>
          <w:tcPr>
            <w:tcW w:w="632"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2</w:t>
            </w:r>
            <w:r w:rsidRPr="00B20653">
              <w:rPr>
                <w:rFonts w:ascii="Calibri" w:hAnsi="Calibri" w:cs="Calibri"/>
                <w:b/>
                <w:bCs/>
                <w:sz w:val="20"/>
                <w:szCs w:val="20"/>
                <w:lang w:val="sr-Cyrl-BA"/>
              </w:rPr>
              <w:t>.</w:t>
            </w:r>
            <w:r w:rsidRPr="00B20653">
              <w:rPr>
                <w:rFonts w:ascii="Calibri" w:hAnsi="Calibri" w:cs="Calibri"/>
                <w:b/>
                <w:bCs/>
                <w:sz w:val="20"/>
                <w:szCs w:val="20"/>
              </w:rPr>
              <w:t>122</w:t>
            </w:r>
            <w:r w:rsidRPr="00B20653">
              <w:rPr>
                <w:rFonts w:ascii="Calibri" w:hAnsi="Calibri" w:cs="Calibri"/>
                <w:b/>
                <w:bCs/>
                <w:sz w:val="20"/>
                <w:szCs w:val="20"/>
                <w:lang w:val="sr-Cyrl-BA"/>
              </w:rPr>
              <w:t>.</w:t>
            </w:r>
            <w:r w:rsidRPr="00B20653">
              <w:rPr>
                <w:rFonts w:ascii="Calibri" w:hAnsi="Calibri" w:cs="Calibri"/>
                <w:b/>
                <w:bCs/>
                <w:sz w:val="20"/>
                <w:szCs w:val="20"/>
              </w:rPr>
              <w:t>769</w:t>
            </w:r>
          </w:p>
        </w:tc>
        <w:tc>
          <w:tcPr>
            <w:tcW w:w="475" w:type="pct"/>
            <w:tcBorders>
              <w:top w:val="nil"/>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112</w:t>
            </w:r>
          </w:p>
        </w:tc>
      </w:tr>
      <w:tr w:rsidR="00B20653" w:rsidRPr="00B20653" w:rsidTr="00085666">
        <w:trPr>
          <w:trHeight w:hRule="exact" w:val="302"/>
        </w:trPr>
        <w:tc>
          <w:tcPr>
            <w:tcW w:w="500"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513</w:t>
            </w:r>
          </w:p>
        </w:tc>
        <w:tc>
          <w:tcPr>
            <w:tcW w:w="2670" w:type="pct"/>
            <w:tcBorders>
              <w:top w:val="single" w:sz="4" w:space="0" w:color="auto"/>
              <w:left w:val="nil"/>
              <w:bottom w:val="dotted"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ТРОШКОВИ ГОРИВА И ЕНЕРГИЈЕ</w:t>
            </w:r>
          </w:p>
        </w:tc>
        <w:tc>
          <w:tcPr>
            <w:tcW w:w="723"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2</w:t>
            </w:r>
            <w:r w:rsidRPr="00B20653">
              <w:rPr>
                <w:rFonts w:ascii="Calibri" w:hAnsi="Calibri" w:cs="Calibri"/>
                <w:b/>
                <w:bCs/>
                <w:sz w:val="20"/>
                <w:szCs w:val="20"/>
                <w:lang w:val="sr-Cyrl-BA"/>
              </w:rPr>
              <w:t>.</w:t>
            </w:r>
            <w:r w:rsidRPr="00B20653">
              <w:rPr>
                <w:rFonts w:ascii="Calibri" w:hAnsi="Calibri" w:cs="Calibri"/>
                <w:b/>
                <w:bCs/>
                <w:sz w:val="20"/>
                <w:szCs w:val="20"/>
              </w:rPr>
              <w:t>179</w:t>
            </w:r>
            <w:r w:rsidRPr="00B20653">
              <w:rPr>
                <w:rFonts w:ascii="Calibri" w:hAnsi="Calibri" w:cs="Calibri"/>
                <w:b/>
                <w:bCs/>
                <w:sz w:val="20"/>
                <w:szCs w:val="20"/>
                <w:lang w:val="sr-Cyrl-BA"/>
              </w:rPr>
              <w:t>.</w:t>
            </w:r>
            <w:r w:rsidRPr="00B20653">
              <w:rPr>
                <w:rFonts w:ascii="Calibri" w:hAnsi="Calibri" w:cs="Calibri"/>
                <w:b/>
                <w:bCs/>
                <w:sz w:val="20"/>
                <w:szCs w:val="20"/>
              </w:rPr>
              <w:t>088</w:t>
            </w:r>
          </w:p>
        </w:tc>
        <w:tc>
          <w:tcPr>
            <w:tcW w:w="632"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2</w:t>
            </w:r>
            <w:r w:rsidRPr="00B20653">
              <w:rPr>
                <w:rFonts w:ascii="Calibri" w:hAnsi="Calibri" w:cs="Calibri"/>
                <w:b/>
                <w:bCs/>
                <w:sz w:val="20"/>
                <w:szCs w:val="20"/>
                <w:lang w:val="sr-Cyrl-BA"/>
              </w:rPr>
              <w:t>.</w:t>
            </w:r>
            <w:r w:rsidRPr="00B20653">
              <w:rPr>
                <w:rFonts w:ascii="Calibri" w:hAnsi="Calibri" w:cs="Calibri"/>
                <w:b/>
                <w:bCs/>
                <w:sz w:val="20"/>
                <w:szCs w:val="20"/>
              </w:rPr>
              <w:t>399</w:t>
            </w:r>
            <w:r w:rsidRPr="00B20653">
              <w:rPr>
                <w:rFonts w:ascii="Calibri" w:hAnsi="Calibri" w:cs="Calibri"/>
                <w:b/>
                <w:bCs/>
                <w:sz w:val="20"/>
                <w:szCs w:val="20"/>
                <w:lang w:val="sr-Cyrl-BA"/>
              </w:rPr>
              <w:t>.</w:t>
            </w:r>
            <w:r w:rsidRPr="00B20653">
              <w:rPr>
                <w:rFonts w:ascii="Calibri" w:hAnsi="Calibri" w:cs="Calibri"/>
                <w:b/>
                <w:bCs/>
                <w:sz w:val="20"/>
                <w:szCs w:val="20"/>
              </w:rPr>
              <w:t>074</w:t>
            </w:r>
          </w:p>
        </w:tc>
        <w:tc>
          <w:tcPr>
            <w:tcW w:w="475"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110</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5130</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горива</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912</w:t>
            </w:r>
            <w:r w:rsidRPr="00B20653">
              <w:rPr>
                <w:rFonts w:ascii="Calibri" w:hAnsi="Calibri" w:cs="Calibri"/>
                <w:sz w:val="20"/>
                <w:szCs w:val="20"/>
                <w:lang w:val="sr-Cyrl-BA"/>
              </w:rPr>
              <w:t>.</w:t>
            </w:r>
            <w:r w:rsidRPr="00B20653">
              <w:rPr>
                <w:rFonts w:ascii="Calibri" w:hAnsi="Calibri" w:cs="Calibri"/>
                <w:sz w:val="20"/>
                <w:szCs w:val="20"/>
              </w:rPr>
              <w:t>809</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w:t>
            </w:r>
            <w:r w:rsidRPr="00B20653">
              <w:rPr>
                <w:rFonts w:ascii="Calibri" w:hAnsi="Calibri" w:cs="Calibri"/>
                <w:sz w:val="20"/>
                <w:szCs w:val="20"/>
                <w:lang w:val="sr-Cyrl-BA"/>
              </w:rPr>
              <w:t>.</w:t>
            </w:r>
            <w:r w:rsidRPr="00B20653">
              <w:rPr>
                <w:rFonts w:ascii="Calibri" w:hAnsi="Calibri" w:cs="Calibri"/>
                <w:sz w:val="20"/>
                <w:szCs w:val="20"/>
              </w:rPr>
              <w:t>085</w:t>
            </w:r>
            <w:r w:rsidRPr="00B20653">
              <w:rPr>
                <w:rFonts w:ascii="Calibri" w:hAnsi="Calibri" w:cs="Calibri"/>
                <w:sz w:val="20"/>
                <w:szCs w:val="20"/>
                <w:lang w:val="sr-Cyrl-BA"/>
              </w:rPr>
              <w:t>.</w:t>
            </w:r>
            <w:r w:rsidRPr="00B20653">
              <w:rPr>
                <w:rFonts w:ascii="Calibri" w:hAnsi="Calibri" w:cs="Calibri"/>
                <w:sz w:val="20"/>
                <w:szCs w:val="20"/>
              </w:rPr>
              <w:t>000</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Cs/>
                <w:sz w:val="20"/>
                <w:szCs w:val="20"/>
                <w:lang w:val="sr-Cyrl-BA"/>
              </w:rPr>
            </w:pPr>
            <w:r w:rsidRPr="00B20653">
              <w:rPr>
                <w:rFonts w:ascii="Calibri" w:hAnsi="Calibri" w:cs="Calibri"/>
                <w:bCs/>
                <w:sz w:val="20"/>
                <w:szCs w:val="20"/>
              </w:rPr>
              <w:t>11</w:t>
            </w:r>
            <w:r w:rsidRPr="00B20653">
              <w:rPr>
                <w:rFonts w:ascii="Calibri" w:hAnsi="Calibri" w:cs="Calibri"/>
                <w:bCs/>
                <w:sz w:val="20"/>
                <w:szCs w:val="20"/>
                <w:lang w:val="sr-Cyrl-BA"/>
              </w:rPr>
              <w:t>9</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5131</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чврстог горива</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238</w:t>
            </w:r>
            <w:r w:rsidRPr="00B20653">
              <w:rPr>
                <w:rFonts w:ascii="Calibri" w:hAnsi="Calibri" w:cs="Calibri"/>
                <w:sz w:val="20"/>
                <w:szCs w:val="20"/>
                <w:lang w:val="sr-Cyrl-BA"/>
              </w:rPr>
              <w:t>.</w:t>
            </w:r>
            <w:r w:rsidRPr="00B20653">
              <w:rPr>
                <w:rFonts w:ascii="Calibri" w:hAnsi="Calibri" w:cs="Calibri"/>
                <w:sz w:val="20"/>
                <w:szCs w:val="20"/>
              </w:rPr>
              <w:t>455</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271</w:t>
            </w:r>
            <w:r w:rsidRPr="00B20653">
              <w:rPr>
                <w:rFonts w:ascii="Calibri" w:hAnsi="Calibri" w:cs="Calibri"/>
                <w:sz w:val="20"/>
                <w:szCs w:val="20"/>
                <w:lang w:val="sr-Cyrl-BA"/>
              </w:rPr>
              <w:t>.</w:t>
            </w:r>
            <w:r w:rsidRPr="00B20653">
              <w:rPr>
                <w:rFonts w:ascii="Calibri" w:hAnsi="Calibri" w:cs="Calibri"/>
                <w:sz w:val="20"/>
                <w:szCs w:val="20"/>
              </w:rPr>
              <w:t>000</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Cs/>
                <w:sz w:val="20"/>
                <w:szCs w:val="20"/>
                <w:lang w:val="sr-Cyrl-BA"/>
              </w:rPr>
            </w:pPr>
            <w:r w:rsidRPr="00B20653">
              <w:rPr>
                <w:rFonts w:ascii="Calibri" w:hAnsi="Calibri" w:cs="Calibri"/>
                <w:bCs/>
                <w:sz w:val="20"/>
                <w:szCs w:val="20"/>
              </w:rPr>
              <w:t>11</w:t>
            </w:r>
            <w:r w:rsidRPr="00B20653">
              <w:rPr>
                <w:rFonts w:ascii="Calibri" w:hAnsi="Calibri" w:cs="Calibri"/>
                <w:bCs/>
                <w:sz w:val="20"/>
                <w:szCs w:val="20"/>
                <w:lang w:val="sr-Cyrl-BA"/>
              </w:rPr>
              <w:t>4</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5133</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електричне енергије</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737</w:t>
            </w:r>
            <w:r w:rsidRPr="00B20653">
              <w:rPr>
                <w:rFonts w:ascii="Calibri" w:hAnsi="Calibri" w:cs="Calibri"/>
                <w:sz w:val="20"/>
                <w:szCs w:val="20"/>
                <w:lang w:val="sr-Cyrl-BA"/>
              </w:rPr>
              <w:t>.</w:t>
            </w:r>
            <w:r w:rsidRPr="00B20653">
              <w:rPr>
                <w:rFonts w:ascii="Calibri" w:hAnsi="Calibri" w:cs="Calibri"/>
                <w:sz w:val="20"/>
                <w:szCs w:val="20"/>
              </w:rPr>
              <w:t>552</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738</w:t>
            </w:r>
            <w:r w:rsidRPr="00B20653">
              <w:rPr>
                <w:rFonts w:ascii="Calibri" w:hAnsi="Calibri" w:cs="Calibri"/>
                <w:sz w:val="20"/>
                <w:szCs w:val="20"/>
                <w:lang w:val="sr-Cyrl-BA"/>
              </w:rPr>
              <w:t>.</w:t>
            </w:r>
            <w:r w:rsidRPr="00B20653">
              <w:rPr>
                <w:rFonts w:ascii="Calibri" w:hAnsi="Calibri" w:cs="Calibri"/>
                <w:sz w:val="20"/>
                <w:szCs w:val="20"/>
              </w:rPr>
              <w:t>102</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Cs/>
                <w:sz w:val="20"/>
                <w:szCs w:val="20"/>
              </w:rPr>
            </w:pPr>
            <w:r w:rsidRPr="00B20653">
              <w:rPr>
                <w:rFonts w:ascii="Calibri" w:hAnsi="Calibri" w:cs="Calibri"/>
                <w:bCs/>
                <w:sz w:val="20"/>
                <w:szCs w:val="20"/>
              </w:rPr>
              <w:t>100</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18"/>
                <w:szCs w:val="18"/>
              </w:rPr>
            </w:pPr>
            <w:r w:rsidRPr="00B20653">
              <w:rPr>
                <w:rFonts w:ascii="Calibri" w:hAnsi="Calibri"/>
                <w:sz w:val="18"/>
                <w:szCs w:val="18"/>
              </w:rPr>
              <w:t>5132,5135</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гријања - лож уље и плин</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34</w:t>
            </w:r>
            <w:r w:rsidRPr="00B20653">
              <w:rPr>
                <w:rFonts w:ascii="Calibri" w:hAnsi="Calibri" w:cs="Calibri"/>
                <w:sz w:val="20"/>
                <w:szCs w:val="20"/>
                <w:lang w:val="sr-Cyrl-BA"/>
              </w:rPr>
              <w:t>.</w:t>
            </w:r>
            <w:r w:rsidRPr="00B20653">
              <w:rPr>
                <w:rFonts w:ascii="Calibri" w:hAnsi="Calibri" w:cs="Calibri"/>
                <w:sz w:val="20"/>
                <w:szCs w:val="20"/>
              </w:rPr>
              <w:t>903</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45</w:t>
            </w:r>
            <w:r w:rsidRPr="00B20653">
              <w:rPr>
                <w:rFonts w:ascii="Calibri" w:hAnsi="Calibri" w:cs="Calibri"/>
                <w:sz w:val="20"/>
                <w:szCs w:val="20"/>
                <w:lang w:val="sr-Cyrl-BA"/>
              </w:rPr>
              <w:t>.</w:t>
            </w:r>
            <w:r w:rsidRPr="00B20653">
              <w:rPr>
                <w:rFonts w:ascii="Calibri" w:hAnsi="Calibri" w:cs="Calibri"/>
                <w:sz w:val="20"/>
                <w:szCs w:val="20"/>
              </w:rPr>
              <w:t>901</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Cs/>
                <w:sz w:val="20"/>
                <w:szCs w:val="20"/>
                <w:lang w:val="sr-Cyrl-BA"/>
              </w:rPr>
            </w:pPr>
            <w:r w:rsidRPr="00B20653">
              <w:rPr>
                <w:rFonts w:ascii="Calibri" w:hAnsi="Calibri" w:cs="Calibri"/>
                <w:bCs/>
                <w:sz w:val="20"/>
                <w:szCs w:val="20"/>
              </w:rPr>
              <w:t>13</w:t>
            </w:r>
            <w:r w:rsidRPr="00B20653">
              <w:rPr>
                <w:rFonts w:ascii="Calibri" w:hAnsi="Calibri" w:cs="Calibri"/>
                <w:bCs/>
                <w:sz w:val="20"/>
                <w:szCs w:val="20"/>
                <w:lang w:val="sr-Cyrl-BA"/>
              </w:rPr>
              <w:t>2</w:t>
            </w:r>
          </w:p>
        </w:tc>
      </w:tr>
      <w:tr w:rsidR="00B20653" w:rsidRPr="00B20653" w:rsidTr="00085666">
        <w:trPr>
          <w:trHeight w:hRule="exact" w:val="302"/>
        </w:trPr>
        <w:tc>
          <w:tcPr>
            <w:tcW w:w="500" w:type="pct"/>
            <w:tcBorders>
              <w:top w:val="dotted" w:sz="4" w:space="0" w:color="auto"/>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5136</w:t>
            </w:r>
          </w:p>
        </w:tc>
        <w:tc>
          <w:tcPr>
            <w:tcW w:w="2670" w:type="pct"/>
            <w:tcBorders>
              <w:top w:val="dotted" w:sz="4" w:space="0" w:color="auto"/>
              <w:left w:val="nil"/>
              <w:bottom w:val="single"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 xml:space="preserve">Остала горива и енергија (Топлана) </w:t>
            </w:r>
          </w:p>
        </w:tc>
        <w:tc>
          <w:tcPr>
            <w:tcW w:w="723" w:type="pct"/>
            <w:tcBorders>
              <w:top w:val="dotted" w:sz="4" w:space="0" w:color="auto"/>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255</w:t>
            </w:r>
            <w:r w:rsidRPr="00B20653">
              <w:rPr>
                <w:rFonts w:ascii="Calibri" w:hAnsi="Calibri" w:cs="Calibri"/>
                <w:sz w:val="20"/>
                <w:szCs w:val="20"/>
                <w:lang w:val="sr-Cyrl-BA"/>
              </w:rPr>
              <w:t>.</w:t>
            </w:r>
            <w:r w:rsidRPr="00B20653">
              <w:rPr>
                <w:rFonts w:ascii="Calibri" w:hAnsi="Calibri" w:cs="Calibri"/>
                <w:sz w:val="20"/>
                <w:szCs w:val="20"/>
              </w:rPr>
              <w:t>369</w:t>
            </w:r>
          </w:p>
        </w:tc>
        <w:tc>
          <w:tcPr>
            <w:tcW w:w="632" w:type="pct"/>
            <w:tcBorders>
              <w:top w:val="dotted" w:sz="4" w:space="0" w:color="auto"/>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259</w:t>
            </w:r>
            <w:r w:rsidRPr="00B20653">
              <w:rPr>
                <w:rFonts w:ascii="Calibri" w:hAnsi="Calibri" w:cs="Calibri"/>
                <w:sz w:val="20"/>
                <w:szCs w:val="20"/>
                <w:lang w:val="sr-Cyrl-BA"/>
              </w:rPr>
              <w:t>.</w:t>
            </w:r>
            <w:r w:rsidRPr="00B20653">
              <w:rPr>
                <w:rFonts w:ascii="Calibri" w:hAnsi="Calibri" w:cs="Calibri"/>
                <w:sz w:val="20"/>
                <w:szCs w:val="20"/>
              </w:rPr>
              <w:t>072</w:t>
            </w:r>
          </w:p>
        </w:tc>
        <w:tc>
          <w:tcPr>
            <w:tcW w:w="475" w:type="pct"/>
            <w:tcBorders>
              <w:top w:val="dotted" w:sz="4" w:space="0" w:color="auto"/>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bCs/>
                <w:sz w:val="20"/>
                <w:szCs w:val="20"/>
              </w:rPr>
            </w:pPr>
            <w:r w:rsidRPr="00B20653">
              <w:rPr>
                <w:rFonts w:ascii="Calibri" w:hAnsi="Calibri" w:cs="Calibri"/>
                <w:bCs/>
                <w:sz w:val="20"/>
                <w:szCs w:val="20"/>
              </w:rPr>
              <w:t>101</w:t>
            </w:r>
          </w:p>
        </w:tc>
      </w:tr>
      <w:tr w:rsidR="00B20653" w:rsidRPr="00B20653" w:rsidTr="00085666">
        <w:trPr>
          <w:trHeight w:val="510"/>
        </w:trPr>
        <w:tc>
          <w:tcPr>
            <w:tcW w:w="500"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52</w:t>
            </w:r>
          </w:p>
        </w:tc>
        <w:tc>
          <w:tcPr>
            <w:tcW w:w="2670" w:type="pct"/>
            <w:tcBorders>
              <w:top w:val="single" w:sz="4" w:space="0" w:color="auto"/>
              <w:left w:val="nil"/>
              <w:bottom w:val="dotted" w:sz="4" w:space="0" w:color="auto"/>
              <w:right w:val="single" w:sz="4" w:space="0" w:color="auto"/>
            </w:tcBorders>
            <w:vAlign w:val="center"/>
          </w:tcPr>
          <w:p w:rsidR="00352B1F" w:rsidRPr="00B20653" w:rsidRDefault="00352B1F" w:rsidP="00085666">
            <w:pPr>
              <w:rPr>
                <w:rFonts w:ascii="Calibri" w:hAnsi="Calibri"/>
                <w:b/>
                <w:bCs/>
                <w:sz w:val="20"/>
                <w:szCs w:val="20"/>
                <w:lang w:val="bs-Cyrl-BA"/>
              </w:rPr>
            </w:pPr>
            <w:r w:rsidRPr="00B20653">
              <w:rPr>
                <w:rFonts w:ascii="Calibri" w:hAnsi="Calibri"/>
                <w:b/>
                <w:bCs/>
                <w:sz w:val="20"/>
                <w:szCs w:val="20"/>
              </w:rPr>
              <w:t xml:space="preserve">ТРОШКОВИ ЗАРАДА, НАКНАДЕ ЗАРАДА И </w:t>
            </w:r>
          </w:p>
          <w:p w:rsidR="00352B1F" w:rsidRPr="00B20653" w:rsidRDefault="00352B1F" w:rsidP="00085666">
            <w:pPr>
              <w:rPr>
                <w:rFonts w:ascii="Calibri" w:hAnsi="Calibri"/>
                <w:b/>
                <w:bCs/>
                <w:sz w:val="20"/>
                <w:szCs w:val="20"/>
              </w:rPr>
            </w:pPr>
            <w:r w:rsidRPr="00B20653">
              <w:rPr>
                <w:rFonts w:ascii="Calibri" w:hAnsi="Calibri"/>
                <w:b/>
                <w:bCs/>
                <w:sz w:val="20"/>
                <w:szCs w:val="20"/>
              </w:rPr>
              <w:t>ОСТАЛИ ЛИЧНИ РАСХОДИ</w:t>
            </w:r>
          </w:p>
        </w:tc>
        <w:tc>
          <w:tcPr>
            <w:tcW w:w="723"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48</w:t>
            </w:r>
            <w:r w:rsidRPr="00B20653">
              <w:rPr>
                <w:rFonts w:ascii="Calibri" w:hAnsi="Calibri" w:cs="Calibri"/>
                <w:b/>
                <w:bCs/>
                <w:sz w:val="20"/>
                <w:szCs w:val="20"/>
                <w:lang w:val="sr-Cyrl-BA"/>
              </w:rPr>
              <w:t>.5</w:t>
            </w:r>
            <w:r w:rsidRPr="00B20653">
              <w:rPr>
                <w:rFonts w:ascii="Calibri" w:hAnsi="Calibri" w:cs="Calibri"/>
                <w:b/>
                <w:bCs/>
                <w:sz w:val="20"/>
                <w:szCs w:val="20"/>
              </w:rPr>
              <w:t>01</w:t>
            </w:r>
            <w:r w:rsidRPr="00B20653">
              <w:rPr>
                <w:rFonts w:ascii="Calibri" w:hAnsi="Calibri" w:cs="Calibri"/>
                <w:b/>
                <w:bCs/>
                <w:sz w:val="20"/>
                <w:szCs w:val="20"/>
                <w:lang w:val="sr-Cyrl-BA"/>
              </w:rPr>
              <w:t>.</w:t>
            </w:r>
            <w:r w:rsidRPr="00B20653">
              <w:rPr>
                <w:rFonts w:ascii="Calibri" w:hAnsi="Calibri" w:cs="Calibri"/>
                <w:b/>
                <w:bCs/>
                <w:sz w:val="20"/>
                <w:szCs w:val="20"/>
              </w:rPr>
              <w:t>843</w:t>
            </w:r>
          </w:p>
        </w:tc>
        <w:tc>
          <w:tcPr>
            <w:tcW w:w="632"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lang w:val="sr-Cyrl-BA"/>
              </w:rPr>
            </w:pPr>
            <w:r w:rsidRPr="00B20653">
              <w:rPr>
                <w:rFonts w:ascii="Calibri" w:hAnsi="Calibri" w:cs="Calibri"/>
                <w:b/>
                <w:bCs/>
                <w:sz w:val="20"/>
                <w:szCs w:val="20"/>
                <w:lang w:val="sr-Cyrl-BA"/>
              </w:rPr>
              <w:t>50.202.687</w:t>
            </w:r>
          </w:p>
        </w:tc>
        <w:tc>
          <w:tcPr>
            <w:tcW w:w="475"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lang w:val="sr-Cyrl-BA"/>
              </w:rPr>
            </w:pPr>
            <w:r w:rsidRPr="00B20653">
              <w:rPr>
                <w:rFonts w:ascii="Calibri" w:hAnsi="Calibri" w:cs="Calibri"/>
                <w:b/>
                <w:bCs/>
                <w:sz w:val="20"/>
                <w:szCs w:val="20"/>
                <w:lang w:val="sr-Cyrl-BA"/>
              </w:rPr>
              <w:t>104</w:t>
            </w:r>
          </w:p>
        </w:tc>
      </w:tr>
      <w:tr w:rsidR="00B20653" w:rsidRPr="00B20653" w:rsidTr="00085666">
        <w:trPr>
          <w:trHeight w:hRule="exact" w:val="317"/>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520,523</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бруто зарада и бруто накнада зарада</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37</w:t>
            </w:r>
            <w:r w:rsidRPr="00B20653">
              <w:rPr>
                <w:rFonts w:ascii="Calibri" w:hAnsi="Calibri" w:cs="Calibri"/>
                <w:sz w:val="20"/>
                <w:szCs w:val="20"/>
                <w:lang w:val="sr-Cyrl-BA"/>
              </w:rPr>
              <w:t>.3</w:t>
            </w:r>
            <w:r w:rsidRPr="00B20653">
              <w:rPr>
                <w:rFonts w:ascii="Calibri" w:hAnsi="Calibri" w:cs="Calibri"/>
                <w:sz w:val="20"/>
                <w:szCs w:val="20"/>
              </w:rPr>
              <w:t>98</w:t>
            </w:r>
            <w:r w:rsidRPr="00B20653">
              <w:rPr>
                <w:rFonts w:ascii="Calibri" w:hAnsi="Calibri" w:cs="Calibri"/>
                <w:sz w:val="20"/>
                <w:szCs w:val="20"/>
                <w:lang w:val="sr-Cyrl-BA"/>
              </w:rPr>
              <w:t>.</w:t>
            </w:r>
            <w:r w:rsidRPr="00B20653">
              <w:rPr>
                <w:rFonts w:ascii="Calibri" w:hAnsi="Calibri" w:cs="Calibri"/>
                <w:sz w:val="20"/>
                <w:szCs w:val="20"/>
              </w:rPr>
              <w:t>273</w:t>
            </w:r>
          </w:p>
        </w:tc>
        <w:tc>
          <w:tcPr>
            <w:tcW w:w="632" w:type="pct"/>
            <w:tcBorders>
              <w:top w:val="dotted" w:sz="4" w:space="0" w:color="auto"/>
              <w:left w:val="nil"/>
              <w:bottom w:val="dotted" w:sz="4" w:space="0" w:color="auto"/>
              <w:right w:val="single" w:sz="4" w:space="0" w:color="auto"/>
            </w:tcBorders>
            <w:shd w:val="clear" w:color="000000" w:fill="FFFFFF"/>
            <w:noWrap/>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39.031.293</w:t>
            </w:r>
          </w:p>
        </w:tc>
        <w:tc>
          <w:tcPr>
            <w:tcW w:w="475"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104</w:t>
            </w:r>
          </w:p>
        </w:tc>
      </w:tr>
      <w:tr w:rsidR="00B20653" w:rsidRPr="00B20653" w:rsidTr="00085666">
        <w:trPr>
          <w:trHeight w:hRule="exact" w:val="317"/>
        </w:trPr>
        <w:tc>
          <w:tcPr>
            <w:tcW w:w="500" w:type="pct"/>
            <w:tcBorders>
              <w:top w:val="dotted" w:sz="4" w:space="0" w:color="auto"/>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524,529</w:t>
            </w:r>
          </w:p>
        </w:tc>
        <w:tc>
          <w:tcPr>
            <w:tcW w:w="2670" w:type="pct"/>
            <w:tcBorders>
              <w:top w:val="dotted" w:sz="4" w:space="0" w:color="auto"/>
              <w:left w:val="nil"/>
              <w:bottom w:val="single"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Остали  лични  расходи</w:t>
            </w:r>
          </w:p>
        </w:tc>
        <w:tc>
          <w:tcPr>
            <w:tcW w:w="723" w:type="pct"/>
            <w:tcBorders>
              <w:top w:val="dotted" w:sz="4" w:space="0" w:color="auto"/>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11</w:t>
            </w:r>
            <w:r w:rsidRPr="00B20653">
              <w:rPr>
                <w:rFonts w:ascii="Calibri" w:hAnsi="Calibri" w:cs="Calibri"/>
                <w:sz w:val="20"/>
                <w:szCs w:val="20"/>
                <w:lang w:val="sr-Cyrl-BA"/>
              </w:rPr>
              <w:t>.</w:t>
            </w:r>
            <w:r w:rsidRPr="00B20653">
              <w:rPr>
                <w:rFonts w:ascii="Calibri" w:hAnsi="Calibri" w:cs="Calibri"/>
                <w:sz w:val="20"/>
                <w:szCs w:val="20"/>
              </w:rPr>
              <w:t>103</w:t>
            </w:r>
            <w:r w:rsidRPr="00B20653">
              <w:rPr>
                <w:rFonts w:ascii="Calibri" w:hAnsi="Calibri" w:cs="Calibri"/>
                <w:sz w:val="20"/>
                <w:szCs w:val="20"/>
                <w:lang w:val="sr-Cyrl-BA"/>
              </w:rPr>
              <w:t>.</w:t>
            </w:r>
            <w:r w:rsidRPr="00B20653">
              <w:rPr>
                <w:rFonts w:ascii="Calibri" w:hAnsi="Calibri" w:cs="Calibri"/>
                <w:sz w:val="20"/>
                <w:szCs w:val="20"/>
              </w:rPr>
              <w:t>570</w:t>
            </w:r>
          </w:p>
        </w:tc>
        <w:tc>
          <w:tcPr>
            <w:tcW w:w="632" w:type="pct"/>
            <w:tcBorders>
              <w:top w:val="dotted" w:sz="4" w:space="0" w:color="auto"/>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11</w:t>
            </w:r>
            <w:r w:rsidRPr="00B20653">
              <w:rPr>
                <w:rFonts w:ascii="Calibri" w:hAnsi="Calibri" w:cs="Calibri"/>
                <w:sz w:val="20"/>
                <w:szCs w:val="20"/>
                <w:lang w:val="sr-Cyrl-BA"/>
              </w:rPr>
              <w:t>.</w:t>
            </w:r>
            <w:r w:rsidRPr="00B20653">
              <w:rPr>
                <w:rFonts w:ascii="Calibri" w:hAnsi="Calibri" w:cs="Calibri"/>
                <w:sz w:val="20"/>
                <w:szCs w:val="20"/>
              </w:rPr>
              <w:t>171</w:t>
            </w:r>
            <w:r w:rsidRPr="00B20653">
              <w:rPr>
                <w:rFonts w:ascii="Calibri" w:hAnsi="Calibri" w:cs="Calibri"/>
                <w:sz w:val="20"/>
                <w:szCs w:val="20"/>
                <w:lang w:val="sr-Cyrl-BA"/>
              </w:rPr>
              <w:t>.</w:t>
            </w:r>
            <w:r w:rsidRPr="00B20653">
              <w:rPr>
                <w:rFonts w:ascii="Calibri" w:hAnsi="Calibri" w:cs="Calibri"/>
                <w:sz w:val="20"/>
                <w:szCs w:val="20"/>
              </w:rPr>
              <w:t>394</w:t>
            </w:r>
          </w:p>
        </w:tc>
        <w:tc>
          <w:tcPr>
            <w:tcW w:w="475" w:type="pct"/>
            <w:tcBorders>
              <w:top w:val="dotted" w:sz="4" w:space="0" w:color="auto"/>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101</w:t>
            </w:r>
          </w:p>
        </w:tc>
      </w:tr>
      <w:tr w:rsidR="00B20653" w:rsidRPr="00B20653" w:rsidTr="00085666">
        <w:trPr>
          <w:trHeight w:val="300"/>
        </w:trPr>
        <w:tc>
          <w:tcPr>
            <w:tcW w:w="500"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53</w:t>
            </w:r>
          </w:p>
        </w:tc>
        <w:tc>
          <w:tcPr>
            <w:tcW w:w="2670" w:type="pct"/>
            <w:tcBorders>
              <w:top w:val="single" w:sz="4" w:space="0" w:color="auto"/>
              <w:left w:val="nil"/>
              <w:bottom w:val="dotted"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ТРОШКОВИ ПРОИЗВОДНИХ УСЛУГА</w:t>
            </w:r>
          </w:p>
        </w:tc>
        <w:tc>
          <w:tcPr>
            <w:tcW w:w="723"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9</w:t>
            </w:r>
            <w:r w:rsidRPr="00B20653">
              <w:rPr>
                <w:rFonts w:ascii="Calibri" w:hAnsi="Calibri" w:cs="Calibri"/>
                <w:b/>
                <w:bCs/>
                <w:sz w:val="20"/>
                <w:szCs w:val="20"/>
                <w:lang w:val="sr-Cyrl-BA"/>
              </w:rPr>
              <w:t>.</w:t>
            </w:r>
            <w:r w:rsidRPr="00B20653">
              <w:rPr>
                <w:rFonts w:ascii="Calibri" w:hAnsi="Calibri" w:cs="Calibri"/>
                <w:b/>
                <w:bCs/>
                <w:sz w:val="20"/>
                <w:szCs w:val="20"/>
              </w:rPr>
              <w:t>968</w:t>
            </w:r>
            <w:r w:rsidRPr="00B20653">
              <w:rPr>
                <w:rFonts w:ascii="Calibri" w:hAnsi="Calibri" w:cs="Calibri"/>
                <w:b/>
                <w:bCs/>
                <w:sz w:val="20"/>
                <w:szCs w:val="20"/>
                <w:lang w:val="sr-Cyrl-BA"/>
              </w:rPr>
              <w:t>.</w:t>
            </w:r>
            <w:r w:rsidRPr="00B20653">
              <w:rPr>
                <w:rFonts w:ascii="Calibri" w:hAnsi="Calibri" w:cs="Calibri"/>
                <w:b/>
                <w:bCs/>
                <w:sz w:val="20"/>
                <w:szCs w:val="20"/>
              </w:rPr>
              <w:t>751</w:t>
            </w:r>
          </w:p>
        </w:tc>
        <w:tc>
          <w:tcPr>
            <w:tcW w:w="632"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7</w:t>
            </w:r>
            <w:r w:rsidRPr="00B20653">
              <w:rPr>
                <w:rFonts w:ascii="Calibri" w:hAnsi="Calibri" w:cs="Calibri"/>
                <w:b/>
                <w:bCs/>
                <w:sz w:val="20"/>
                <w:szCs w:val="20"/>
                <w:lang w:val="sr-Cyrl-BA"/>
              </w:rPr>
              <w:t>.</w:t>
            </w:r>
            <w:r w:rsidRPr="00B20653">
              <w:rPr>
                <w:rFonts w:ascii="Calibri" w:hAnsi="Calibri" w:cs="Calibri"/>
                <w:b/>
                <w:bCs/>
                <w:sz w:val="20"/>
                <w:szCs w:val="20"/>
              </w:rPr>
              <w:t>831</w:t>
            </w:r>
            <w:r w:rsidRPr="00B20653">
              <w:rPr>
                <w:rFonts w:ascii="Calibri" w:hAnsi="Calibri" w:cs="Calibri"/>
                <w:b/>
                <w:bCs/>
                <w:sz w:val="20"/>
                <w:szCs w:val="20"/>
                <w:lang w:val="sr-Cyrl-BA"/>
              </w:rPr>
              <w:t>.</w:t>
            </w:r>
            <w:r w:rsidRPr="00B20653">
              <w:rPr>
                <w:rFonts w:ascii="Calibri" w:hAnsi="Calibri" w:cs="Calibri"/>
                <w:b/>
                <w:bCs/>
                <w:sz w:val="20"/>
                <w:szCs w:val="20"/>
              </w:rPr>
              <w:t>749</w:t>
            </w:r>
          </w:p>
        </w:tc>
        <w:tc>
          <w:tcPr>
            <w:tcW w:w="475"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79</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531</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Транспортне  услуге</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2</w:t>
            </w:r>
            <w:r w:rsidRPr="00B20653">
              <w:rPr>
                <w:rFonts w:ascii="Calibri" w:hAnsi="Calibri" w:cs="Calibri"/>
                <w:sz w:val="20"/>
                <w:szCs w:val="20"/>
                <w:lang w:val="sr-Cyrl-BA"/>
              </w:rPr>
              <w:t>.</w:t>
            </w:r>
            <w:r w:rsidRPr="00B20653">
              <w:rPr>
                <w:rFonts w:ascii="Calibri" w:hAnsi="Calibri" w:cs="Calibri"/>
                <w:sz w:val="20"/>
                <w:szCs w:val="20"/>
              </w:rPr>
              <w:t>781</w:t>
            </w:r>
            <w:r w:rsidRPr="00B20653">
              <w:rPr>
                <w:rFonts w:ascii="Calibri" w:hAnsi="Calibri" w:cs="Calibri"/>
                <w:sz w:val="20"/>
                <w:szCs w:val="20"/>
                <w:lang w:val="sr-Cyrl-BA"/>
              </w:rPr>
              <w:t>.</w:t>
            </w:r>
            <w:r w:rsidRPr="00B20653">
              <w:rPr>
                <w:rFonts w:ascii="Calibri" w:hAnsi="Calibri" w:cs="Calibri"/>
                <w:sz w:val="20"/>
                <w:szCs w:val="20"/>
              </w:rPr>
              <w:t>050</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309</w:t>
            </w:r>
            <w:r w:rsidRPr="00B20653">
              <w:rPr>
                <w:rFonts w:ascii="Calibri" w:hAnsi="Calibri" w:cs="Calibri"/>
                <w:sz w:val="20"/>
                <w:szCs w:val="20"/>
                <w:lang w:val="sr-Cyrl-BA"/>
              </w:rPr>
              <w:t>.</w:t>
            </w:r>
            <w:r w:rsidRPr="00B20653">
              <w:rPr>
                <w:rFonts w:ascii="Calibri" w:hAnsi="Calibri" w:cs="Calibri"/>
                <w:sz w:val="20"/>
                <w:szCs w:val="20"/>
              </w:rPr>
              <w:t>668</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11</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532</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Услуге  одржавања</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w:t>
            </w:r>
            <w:r w:rsidRPr="00B20653">
              <w:rPr>
                <w:rFonts w:ascii="Calibri" w:hAnsi="Calibri" w:cs="Calibri"/>
                <w:sz w:val="20"/>
                <w:szCs w:val="20"/>
                <w:lang w:val="sr-Cyrl-BA"/>
              </w:rPr>
              <w:t>.</w:t>
            </w:r>
            <w:r w:rsidRPr="00B20653">
              <w:rPr>
                <w:rFonts w:ascii="Calibri" w:hAnsi="Calibri" w:cs="Calibri"/>
                <w:sz w:val="20"/>
                <w:szCs w:val="20"/>
              </w:rPr>
              <w:t>248</w:t>
            </w:r>
            <w:r w:rsidRPr="00B20653">
              <w:rPr>
                <w:rFonts w:ascii="Calibri" w:hAnsi="Calibri" w:cs="Calibri"/>
                <w:sz w:val="20"/>
                <w:szCs w:val="20"/>
                <w:lang w:val="sr-Cyrl-BA"/>
              </w:rPr>
              <w:t>.</w:t>
            </w:r>
            <w:r w:rsidRPr="00B20653">
              <w:rPr>
                <w:rFonts w:ascii="Calibri" w:hAnsi="Calibri" w:cs="Calibri"/>
                <w:sz w:val="20"/>
                <w:szCs w:val="20"/>
              </w:rPr>
              <w:t>523</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w:t>
            </w:r>
            <w:r w:rsidRPr="00B20653">
              <w:rPr>
                <w:rFonts w:ascii="Calibri" w:hAnsi="Calibri" w:cs="Calibri"/>
                <w:sz w:val="20"/>
                <w:szCs w:val="20"/>
                <w:lang w:val="sr-Cyrl-BA"/>
              </w:rPr>
              <w:t>.</w:t>
            </w:r>
            <w:r w:rsidRPr="00B20653">
              <w:rPr>
                <w:rFonts w:ascii="Calibri" w:hAnsi="Calibri" w:cs="Calibri"/>
                <w:sz w:val="20"/>
                <w:szCs w:val="20"/>
              </w:rPr>
              <w:t>234</w:t>
            </w:r>
            <w:r w:rsidRPr="00B20653">
              <w:rPr>
                <w:rFonts w:ascii="Calibri" w:hAnsi="Calibri" w:cs="Calibri"/>
                <w:sz w:val="20"/>
                <w:szCs w:val="20"/>
                <w:lang w:val="sr-Cyrl-BA"/>
              </w:rPr>
              <w:t>.</w:t>
            </w:r>
            <w:r w:rsidRPr="00B20653">
              <w:rPr>
                <w:rFonts w:ascii="Calibri" w:hAnsi="Calibri" w:cs="Calibri"/>
                <w:sz w:val="20"/>
                <w:szCs w:val="20"/>
              </w:rPr>
              <w:t>771</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99</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533</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Закупнина</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520</w:t>
            </w:r>
            <w:r w:rsidRPr="00B20653">
              <w:rPr>
                <w:rFonts w:ascii="Calibri" w:hAnsi="Calibri" w:cs="Calibri"/>
                <w:sz w:val="20"/>
                <w:szCs w:val="20"/>
                <w:lang w:val="sr-Cyrl-BA"/>
              </w:rPr>
              <w:t>.</w:t>
            </w:r>
            <w:r w:rsidRPr="00B20653">
              <w:rPr>
                <w:rFonts w:ascii="Calibri" w:hAnsi="Calibri" w:cs="Calibri"/>
                <w:sz w:val="20"/>
                <w:szCs w:val="20"/>
              </w:rPr>
              <w:t>492</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611</w:t>
            </w:r>
            <w:r w:rsidRPr="00B20653">
              <w:rPr>
                <w:rFonts w:ascii="Calibri" w:hAnsi="Calibri" w:cs="Calibri"/>
                <w:sz w:val="20"/>
                <w:szCs w:val="20"/>
                <w:lang w:val="sr-Cyrl-BA"/>
              </w:rPr>
              <w:t>.</w:t>
            </w:r>
            <w:r w:rsidRPr="00B20653">
              <w:rPr>
                <w:rFonts w:ascii="Calibri" w:hAnsi="Calibri" w:cs="Calibri"/>
                <w:sz w:val="20"/>
                <w:szCs w:val="20"/>
              </w:rPr>
              <w:t>672</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118</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534</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сајмова</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w:t>
            </w:r>
            <w:r w:rsidRPr="00B20653">
              <w:rPr>
                <w:rFonts w:ascii="Calibri" w:hAnsi="Calibri" w:cs="Calibri"/>
                <w:sz w:val="20"/>
                <w:szCs w:val="20"/>
                <w:lang w:val="sr-Cyrl-BA"/>
              </w:rPr>
              <w:t>.</w:t>
            </w:r>
            <w:r w:rsidRPr="00B20653">
              <w:rPr>
                <w:rFonts w:ascii="Calibri" w:hAnsi="Calibri" w:cs="Calibri"/>
                <w:sz w:val="20"/>
                <w:szCs w:val="20"/>
              </w:rPr>
              <w:t>000</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10</w:t>
            </w:r>
            <w:r w:rsidRPr="00B20653">
              <w:rPr>
                <w:rFonts w:ascii="Calibri" w:hAnsi="Calibri" w:cs="Calibri"/>
                <w:sz w:val="20"/>
                <w:szCs w:val="20"/>
                <w:lang w:val="sr-Cyrl-BA"/>
              </w:rPr>
              <w:t>.</w:t>
            </w:r>
            <w:r w:rsidRPr="00B20653">
              <w:rPr>
                <w:rFonts w:ascii="Calibri" w:hAnsi="Calibri" w:cs="Calibri"/>
                <w:sz w:val="20"/>
                <w:szCs w:val="20"/>
              </w:rPr>
              <w:t>000</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1000</w:t>
            </w:r>
          </w:p>
        </w:tc>
      </w:tr>
      <w:tr w:rsidR="00B20653" w:rsidRPr="00B20653" w:rsidTr="00085666">
        <w:trPr>
          <w:trHeight w:hRule="exac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535</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рекламе и пропаганде</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127</w:t>
            </w:r>
            <w:r w:rsidRPr="00B20653">
              <w:rPr>
                <w:rFonts w:ascii="Calibri" w:hAnsi="Calibri" w:cs="Calibri"/>
                <w:sz w:val="20"/>
                <w:szCs w:val="20"/>
                <w:lang w:val="sr-Cyrl-BA"/>
              </w:rPr>
              <w:t>.</w:t>
            </w:r>
            <w:r w:rsidRPr="00B20653">
              <w:rPr>
                <w:rFonts w:ascii="Calibri" w:hAnsi="Calibri" w:cs="Calibri"/>
                <w:sz w:val="20"/>
                <w:szCs w:val="20"/>
              </w:rPr>
              <w:t>432</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128</w:t>
            </w:r>
            <w:r w:rsidRPr="00B20653">
              <w:rPr>
                <w:rFonts w:ascii="Calibri" w:hAnsi="Calibri" w:cs="Calibri"/>
                <w:sz w:val="20"/>
                <w:szCs w:val="20"/>
                <w:lang w:val="sr-Cyrl-BA"/>
              </w:rPr>
              <w:t>.</w:t>
            </w:r>
            <w:r w:rsidRPr="00B20653">
              <w:rPr>
                <w:rFonts w:ascii="Calibri" w:hAnsi="Calibri" w:cs="Calibri"/>
                <w:sz w:val="20"/>
                <w:szCs w:val="20"/>
              </w:rPr>
              <w:t>008</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100</w:t>
            </w:r>
          </w:p>
        </w:tc>
      </w:tr>
      <w:tr w:rsidR="00B20653" w:rsidRPr="00B20653" w:rsidTr="00085666">
        <w:trPr>
          <w:trHeight w:hRule="exact" w:val="302"/>
        </w:trPr>
        <w:tc>
          <w:tcPr>
            <w:tcW w:w="500" w:type="pct"/>
            <w:tcBorders>
              <w:top w:val="dotted" w:sz="4" w:space="0" w:color="auto"/>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539</w:t>
            </w:r>
          </w:p>
        </w:tc>
        <w:tc>
          <w:tcPr>
            <w:tcW w:w="2670" w:type="pct"/>
            <w:tcBorders>
              <w:top w:val="dotted" w:sz="4" w:space="0" w:color="auto"/>
              <w:left w:val="nil"/>
              <w:bottom w:val="single"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Остале  услуге</w:t>
            </w:r>
          </w:p>
        </w:tc>
        <w:tc>
          <w:tcPr>
            <w:tcW w:w="723" w:type="pct"/>
            <w:tcBorders>
              <w:top w:val="dotted" w:sz="4" w:space="0" w:color="auto"/>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w:t>
            </w:r>
            <w:r w:rsidRPr="00B20653">
              <w:rPr>
                <w:rFonts w:ascii="Calibri" w:hAnsi="Calibri" w:cs="Calibri"/>
                <w:sz w:val="20"/>
                <w:szCs w:val="20"/>
                <w:lang w:val="sr-Cyrl-BA"/>
              </w:rPr>
              <w:t>.</w:t>
            </w:r>
            <w:r w:rsidRPr="00B20653">
              <w:rPr>
                <w:rFonts w:ascii="Calibri" w:hAnsi="Calibri" w:cs="Calibri"/>
                <w:sz w:val="20"/>
                <w:szCs w:val="20"/>
              </w:rPr>
              <w:t>290</w:t>
            </w:r>
            <w:r w:rsidRPr="00B20653">
              <w:rPr>
                <w:rFonts w:ascii="Calibri" w:hAnsi="Calibri" w:cs="Calibri"/>
                <w:sz w:val="20"/>
                <w:szCs w:val="20"/>
                <w:lang w:val="sr-Cyrl-BA"/>
              </w:rPr>
              <w:t>.</w:t>
            </w:r>
            <w:r w:rsidRPr="00B20653">
              <w:rPr>
                <w:rFonts w:ascii="Calibri" w:hAnsi="Calibri" w:cs="Calibri"/>
                <w:sz w:val="20"/>
                <w:szCs w:val="20"/>
              </w:rPr>
              <w:t>254</w:t>
            </w:r>
          </w:p>
        </w:tc>
        <w:tc>
          <w:tcPr>
            <w:tcW w:w="632" w:type="pct"/>
            <w:tcBorders>
              <w:top w:val="dotted" w:sz="4" w:space="0" w:color="auto"/>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w:t>
            </w:r>
            <w:r w:rsidRPr="00B20653">
              <w:rPr>
                <w:rFonts w:ascii="Calibri" w:hAnsi="Calibri" w:cs="Calibri"/>
                <w:sz w:val="20"/>
                <w:szCs w:val="20"/>
                <w:lang w:val="sr-Cyrl-BA"/>
              </w:rPr>
              <w:t>.</w:t>
            </w:r>
            <w:r w:rsidRPr="00B20653">
              <w:rPr>
                <w:rFonts w:ascii="Calibri" w:hAnsi="Calibri" w:cs="Calibri"/>
                <w:sz w:val="20"/>
                <w:szCs w:val="20"/>
              </w:rPr>
              <w:t>537</w:t>
            </w:r>
            <w:r w:rsidRPr="00B20653">
              <w:rPr>
                <w:rFonts w:ascii="Calibri" w:hAnsi="Calibri" w:cs="Calibri"/>
                <w:sz w:val="20"/>
                <w:szCs w:val="20"/>
                <w:lang w:val="sr-Cyrl-BA"/>
              </w:rPr>
              <w:t>.</w:t>
            </w:r>
            <w:r w:rsidRPr="00B20653">
              <w:rPr>
                <w:rFonts w:ascii="Calibri" w:hAnsi="Calibri" w:cs="Calibri"/>
                <w:sz w:val="20"/>
                <w:szCs w:val="20"/>
              </w:rPr>
              <w:t>631</w:t>
            </w:r>
          </w:p>
        </w:tc>
        <w:tc>
          <w:tcPr>
            <w:tcW w:w="475" w:type="pct"/>
            <w:tcBorders>
              <w:top w:val="dotted" w:sz="4" w:space="0" w:color="auto"/>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105</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540</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АМОРТИЗАЦИЈА</w:t>
            </w:r>
          </w:p>
        </w:tc>
        <w:tc>
          <w:tcPr>
            <w:tcW w:w="723"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3</w:t>
            </w:r>
            <w:r w:rsidRPr="00B20653">
              <w:rPr>
                <w:rFonts w:ascii="Calibri" w:hAnsi="Calibri" w:cs="Calibri"/>
                <w:b/>
                <w:bCs/>
                <w:sz w:val="20"/>
                <w:szCs w:val="20"/>
                <w:lang w:val="sr-Cyrl-BA"/>
              </w:rPr>
              <w:t>.</w:t>
            </w:r>
            <w:r w:rsidRPr="00B20653">
              <w:rPr>
                <w:rFonts w:ascii="Calibri" w:hAnsi="Calibri" w:cs="Calibri"/>
                <w:b/>
                <w:bCs/>
                <w:sz w:val="20"/>
                <w:szCs w:val="20"/>
              </w:rPr>
              <w:t>230</w:t>
            </w:r>
            <w:r w:rsidRPr="00B20653">
              <w:rPr>
                <w:rFonts w:ascii="Calibri" w:hAnsi="Calibri" w:cs="Calibri"/>
                <w:b/>
                <w:bCs/>
                <w:sz w:val="20"/>
                <w:szCs w:val="20"/>
                <w:lang w:val="sr-Cyrl-BA"/>
              </w:rPr>
              <w:t>.</w:t>
            </w:r>
            <w:r w:rsidRPr="00B20653">
              <w:rPr>
                <w:rFonts w:ascii="Calibri" w:hAnsi="Calibri" w:cs="Calibri"/>
                <w:b/>
                <w:bCs/>
                <w:sz w:val="20"/>
                <w:szCs w:val="20"/>
              </w:rPr>
              <w:t>634</w:t>
            </w:r>
          </w:p>
        </w:tc>
        <w:tc>
          <w:tcPr>
            <w:tcW w:w="632"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3</w:t>
            </w:r>
            <w:r w:rsidRPr="00B20653">
              <w:rPr>
                <w:rFonts w:ascii="Calibri" w:hAnsi="Calibri" w:cs="Calibri"/>
                <w:b/>
                <w:bCs/>
                <w:sz w:val="20"/>
                <w:szCs w:val="20"/>
                <w:lang w:val="sr-Cyrl-BA"/>
              </w:rPr>
              <w:t>.</w:t>
            </w:r>
            <w:r w:rsidRPr="00B20653">
              <w:rPr>
                <w:rFonts w:ascii="Calibri" w:hAnsi="Calibri" w:cs="Calibri"/>
                <w:b/>
                <w:bCs/>
                <w:sz w:val="20"/>
                <w:szCs w:val="20"/>
              </w:rPr>
              <w:t>309</w:t>
            </w:r>
            <w:r w:rsidRPr="00B20653">
              <w:rPr>
                <w:rFonts w:ascii="Calibri" w:hAnsi="Calibri" w:cs="Calibri"/>
                <w:b/>
                <w:bCs/>
                <w:sz w:val="20"/>
                <w:szCs w:val="20"/>
                <w:lang w:val="sr-Cyrl-BA"/>
              </w:rPr>
              <w:t>.</w:t>
            </w:r>
            <w:r w:rsidRPr="00B20653">
              <w:rPr>
                <w:rFonts w:ascii="Calibri" w:hAnsi="Calibri" w:cs="Calibri"/>
                <w:b/>
                <w:bCs/>
                <w:sz w:val="20"/>
                <w:szCs w:val="20"/>
              </w:rPr>
              <w:t>784</w:t>
            </w:r>
          </w:p>
        </w:tc>
        <w:tc>
          <w:tcPr>
            <w:tcW w:w="475" w:type="pct"/>
            <w:tcBorders>
              <w:top w:val="nil"/>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102</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541</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ТРОШКОВИ РЕЗЕРВИСАЊА</w:t>
            </w:r>
          </w:p>
        </w:tc>
        <w:tc>
          <w:tcPr>
            <w:tcW w:w="723" w:type="pct"/>
            <w:tcBorders>
              <w:top w:val="single" w:sz="4" w:space="0" w:color="auto"/>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160</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632" w:type="pct"/>
            <w:tcBorders>
              <w:top w:val="single" w:sz="4" w:space="0" w:color="auto"/>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160</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475"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100</w:t>
            </w:r>
          </w:p>
        </w:tc>
      </w:tr>
      <w:tr w:rsidR="00B20653" w:rsidRPr="00B20653" w:rsidTr="00085666">
        <w:trPr>
          <w:trHeight w:val="302"/>
        </w:trPr>
        <w:tc>
          <w:tcPr>
            <w:tcW w:w="500"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085666">
            <w:pPr>
              <w:ind w:left="-144" w:right="-144"/>
              <w:jc w:val="center"/>
              <w:rPr>
                <w:rFonts w:ascii="Calibri" w:hAnsi="Calibri"/>
                <w:b/>
                <w:bCs/>
                <w:sz w:val="18"/>
                <w:szCs w:val="18"/>
              </w:rPr>
            </w:pPr>
            <w:r w:rsidRPr="00B20653">
              <w:rPr>
                <w:rFonts w:ascii="Calibri" w:hAnsi="Calibri"/>
                <w:b/>
                <w:bCs/>
                <w:sz w:val="18"/>
                <w:szCs w:val="18"/>
              </w:rPr>
              <w:t>550-554-559</w:t>
            </w:r>
          </w:p>
        </w:tc>
        <w:tc>
          <w:tcPr>
            <w:tcW w:w="2670" w:type="pct"/>
            <w:tcBorders>
              <w:top w:val="single" w:sz="4" w:space="0" w:color="auto"/>
              <w:left w:val="nil"/>
              <w:bottom w:val="dotted" w:sz="4" w:space="0" w:color="auto"/>
              <w:right w:val="single" w:sz="4" w:space="0" w:color="auto"/>
            </w:tcBorders>
            <w:vAlign w:val="center"/>
          </w:tcPr>
          <w:p w:rsidR="00352B1F" w:rsidRPr="00B20653" w:rsidRDefault="00352B1F" w:rsidP="00085666">
            <w:pPr>
              <w:rPr>
                <w:rFonts w:ascii="Calibri" w:hAnsi="Calibri"/>
                <w:b/>
                <w:bCs/>
                <w:sz w:val="20"/>
                <w:szCs w:val="20"/>
              </w:rPr>
            </w:pPr>
            <w:proofErr w:type="gramStart"/>
            <w:r w:rsidRPr="00B20653">
              <w:rPr>
                <w:rFonts w:ascii="Calibri" w:hAnsi="Calibri"/>
                <w:b/>
                <w:bCs/>
                <w:sz w:val="20"/>
                <w:szCs w:val="20"/>
              </w:rPr>
              <w:t>НЕМА</w:t>
            </w:r>
            <w:r w:rsidRPr="00B20653">
              <w:rPr>
                <w:rFonts w:ascii="Calibri" w:hAnsi="Calibri"/>
                <w:b/>
                <w:bCs/>
                <w:sz w:val="20"/>
                <w:szCs w:val="20"/>
                <w:lang w:val="bs-Cyrl-BA"/>
              </w:rPr>
              <w:t xml:space="preserve">ТЕРИЈАЛНИ </w:t>
            </w:r>
            <w:r w:rsidRPr="00B20653">
              <w:rPr>
                <w:rFonts w:ascii="Calibri" w:hAnsi="Calibri"/>
                <w:b/>
                <w:bCs/>
                <w:sz w:val="20"/>
                <w:szCs w:val="20"/>
              </w:rPr>
              <w:t xml:space="preserve"> ТРОШКОВИ</w:t>
            </w:r>
            <w:proofErr w:type="gramEnd"/>
            <w:r w:rsidRPr="00B20653">
              <w:rPr>
                <w:rFonts w:ascii="Calibri" w:hAnsi="Calibri"/>
                <w:b/>
                <w:bCs/>
                <w:sz w:val="20"/>
                <w:szCs w:val="20"/>
              </w:rPr>
              <w:t xml:space="preserve"> (без пореза и доприн.)</w:t>
            </w:r>
          </w:p>
        </w:tc>
        <w:tc>
          <w:tcPr>
            <w:tcW w:w="723"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3</w:t>
            </w:r>
            <w:r w:rsidRPr="00B20653">
              <w:rPr>
                <w:rFonts w:ascii="Calibri" w:hAnsi="Calibri" w:cs="Calibri"/>
                <w:b/>
                <w:bCs/>
                <w:sz w:val="20"/>
                <w:szCs w:val="20"/>
                <w:lang w:val="sr-Cyrl-BA"/>
              </w:rPr>
              <w:t>.</w:t>
            </w:r>
            <w:r w:rsidRPr="00B20653">
              <w:rPr>
                <w:rFonts w:ascii="Calibri" w:hAnsi="Calibri" w:cs="Calibri"/>
                <w:b/>
                <w:bCs/>
                <w:sz w:val="20"/>
                <w:szCs w:val="20"/>
              </w:rPr>
              <w:t>188</w:t>
            </w:r>
            <w:r w:rsidRPr="00B20653">
              <w:rPr>
                <w:rFonts w:ascii="Calibri" w:hAnsi="Calibri" w:cs="Calibri"/>
                <w:b/>
                <w:bCs/>
                <w:sz w:val="20"/>
                <w:szCs w:val="20"/>
                <w:lang w:val="sr-Cyrl-BA"/>
              </w:rPr>
              <w:t>.</w:t>
            </w:r>
            <w:r w:rsidRPr="00B20653">
              <w:rPr>
                <w:rFonts w:ascii="Calibri" w:hAnsi="Calibri" w:cs="Calibri"/>
                <w:b/>
                <w:bCs/>
                <w:sz w:val="20"/>
                <w:szCs w:val="20"/>
              </w:rPr>
              <w:t>366</w:t>
            </w:r>
          </w:p>
        </w:tc>
        <w:tc>
          <w:tcPr>
            <w:tcW w:w="632" w:type="pct"/>
            <w:tcBorders>
              <w:top w:val="single"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3</w:t>
            </w:r>
            <w:r w:rsidRPr="00B20653">
              <w:rPr>
                <w:rFonts w:ascii="Calibri" w:hAnsi="Calibri" w:cs="Calibri"/>
                <w:b/>
                <w:bCs/>
                <w:sz w:val="20"/>
                <w:szCs w:val="20"/>
                <w:lang w:val="sr-Cyrl-BA"/>
              </w:rPr>
              <w:t>.</w:t>
            </w:r>
            <w:r w:rsidRPr="00B20653">
              <w:rPr>
                <w:rFonts w:ascii="Calibri" w:hAnsi="Calibri" w:cs="Calibri"/>
                <w:b/>
                <w:bCs/>
                <w:sz w:val="20"/>
                <w:szCs w:val="20"/>
              </w:rPr>
              <w:t>493</w:t>
            </w:r>
            <w:r w:rsidRPr="00B20653">
              <w:rPr>
                <w:rFonts w:ascii="Calibri" w:hAnsi="Calibri" w:cs="Calibri"/>
                <w:b/>
                <w:bCs/>
                <w:sz w:val="20"/>
                <w:szCs w:val="20"/>
                <w:lang w:val="sr-Cyrl-BA"/>
              </w:rPr>
              <w:t>.</w:t>
            </w:r>
            <w:r w:rsidRPr="00B20653">
              <w:rPr>
                <w:rFonts w:ascii="Calibri" w:hAnsi="Calibri" w:cs="Calibri"/>
                <w:b/>
                <w:bCs/>
                <w:sz w:val="20"/>
                <w:szCs w:val="20"/>
              </w:rPr>
              <w:t>791</w:t>
            </w:r>
          </w:p>
        </w:tc>
        <w:tc>
          <w:tcPr>
            <w:tcW w:w="475" w:type="pct"/>
            <w:tcBorders>
              <w:top w:val="single"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110</w:t>
            </w:r>
          </w:p>
        </w:tc>
      </w:tr>
      <w:tr w:rsidR="00B20653" w:rsidRPr="00B20653" w:rsidTr="00085666">
        <w:trPr>
          <w:trHeigh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550</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Непроизводне  услуге</w:t>
            </w:r>
          </w:p>
        </w:tc>
        <w:tc>
          <w:tcPr>
            <w:tcW w:w="723"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428</w:t>
            </w:r>
            <w:r w:rsidRPr="00B20653">
              <w:rPr>
                <w:rFonts w:ascii="Calibri" w:hAnsi="Calibri" w:cs="Calibri"/>
                <w:sz w:val="20"/>
                <w:szCs w:val="20"/>
                <w:lang w:val="sr-Cyrl-BA"/>
              </w:rPr>
              <w:t>.</w:t>
            </w:r>
            <w:r w:rsidRPr="00B20653">
              <w:rPr>
                <w:rFonts w:ascii="Calibri" w:hAnsi="Calibri" w:cs="Calibri"/>
                <w:sz w:val="20"/>
                <w:szCs w:val="20"/>
              </w:rPr>
              <w:t>466</w:t>
            </w:r>
          </w:p>
        </w:tc>
        <w:tc>
          <w:tcPr>
            <w:tcW w:w="632" w:type="pct"/>
            <w:tcBorders>
              <w:top w:val="dotted" w:sz="4" w:space="0" w:color="auto"/>
              <w:left w:val="nil"/>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619</w:t>
            </w:r>
            <w:r w:rsidRPr="00B20653">
              <w:rPr>
                <w:rFonts w:ascii="Calibri" w:hAnsi="Calibri" w:cs="Calibri"/>
                <w:sz w:val="20"/>
                <w:szCs w:val="20"/>
                <w:lang w:val="sr-Cyrl-BA"/>
              </w:rPr>
              <w:t>.</w:t>
            </w:r>
            <w:r w:rsidRPr="00B20653">
              <w:rPr>
                <w:rFonts w:ascii="Calibri" w:hAnsi="Calibri" w:cs="Calibri"/>
                <w:sz w:val="20"/>
                <w:szCs w:val="20"/>
              </w:rPr>
              <w:t>938</w:t>
            </w:r>
          </w:p>
        </w:tc>
        <w:tc>
          <w:tcPr>
            <w:tcW w:w="475"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145</w:t>
            </w:r>
          </w:p>
        </w:tc>
      </w:tr>
      <w:tr w:rsidR="00B20653" w:rsidRPr="00B20653" w:rsidTr="00085666">
        <w:trPr>
          <w:trHeigh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lastRenderedPageBreak/>
              <w:t>551</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Репрезентације</w:t>
            </w:r>
          </w:p>
        </w:tc>
        <w:tc>
          <w:tcPr>
            <w:tcW w:w="723"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56</w:t>
            </w:r>
            <w:r w:rsidRPr="00B20653">
              <w:rPr>
                <w:rFonts w:ascii="Calibri" w:hAnsi="Calibri" w:cs="Calibri"/>
                <w:sz w:val="20"/>
                <w:szCs w:val="20"/>
                <w:lang w:val="sr-Cyrl-BA"/>
              </w:rPr>
              <w:t>.</w:t>
            </w:r>
            <w:r w:rsidRPr="00B20653">
              <w:rPr>
                <w:rFonts w:ascii="Calibri" w:hAnsi="Calibri" w:cs="Calibri"/>
                <w:sz w:val="20"/>
                <w:szCs w:val="20"/>
              </w:rPr>
              <w:t>844</w:t>
            </w:r>
          </w:p>
        </w:tc>
        <w:tc>
          <w:tcPr>
            <w:tcW w:w="632"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59</w:t>
            </w:r>
            <w:r w:rsidRPr="00B20653">
              <w:rPr>
                <w:rFonts w:ascii="Calibri" w:hAnsi="Calibri" w:cs="Calibri"/>
                <w:sz w:val="20"/>
                <w:szCs w:val="20"/>
                <w:lang w:val="sr-Cyrl-BA"/>
              </w:rPr>
              <w:t>.</w:t>
            </w:r>
            <w:r w:rsidRPr="00B20653">
              <w:rPr>
                <w:rFonts w:ascii="Calibri" w:hAnsi="Calibri" w:cs="Calibri"/>
                <w:sz w:val="20"/>
                <w:szCs w:val="20"/>
              </w:rPr>
              <w:t>253</w:t>
            </w:r>
          </w:p>
        </w:tc>
        <w:tc>
          <w:tcPr>
            <w:tcW w:w="475" w:type="pct"/>
            <w:tcBorders>
              <w:top w:val="dotted" w:sz="4" w:space="0" w:color="auto"/>
              <w:left w:val="single" w:sz="4" w:space="0" w:color="auto"/>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104</w:t>
            </w:r>
          </w:p>
        </w:tc>
      </w:tr>
      <w:tr w:rsidR="00B20653" w:rsidRPr="00B20653" w:rsidTr="00085666">
        <w:trPr>
          <w:trHeigh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552</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Премије  осигурања</w:t>
            </w:r>
          </w:p>
        </w:tc>
        <w:tc>
          <w:tcPr>
            <w:tcW w:w="723"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644</w:t>
            </w:r>
            <w:r w:rsidRPr="00B20653">
              <w:rPr>
                <w:rFonts w:ascii="Calibri" w:hAnsi="Calibri" w:cs="Calibri"/>
                <w:sz w:val="20"/>
                <w:szCs w:val="20"/>
                <w:lang w:val="sr-Cyrl-BA"/>
              </w:rPr>
              <w:t>.</w:t>
            </w:r>
            <w:r w:rsidRPr="00B20653">
              <w:rPr>
                <w:rFonts w:ascii="Calibri" w:hAnsi="Calibri" w:cs="Calibri"/>
                <w:sz w:val="20"/>
                <w:szCs w:val="20"/>
              </w:rPr>
              <w:t>023</w:t>
            </w:r>
          </w:p>
        </w:tc>
        <w:tc>
          <w:tcPr>
            <w:tcW w:w="632"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450</w:t>
            </w:r>
            <w:r w:rsidRPr="00B20653">
              <w:rPr>
                <w:rFonts w:ascii="Calibri" w:hAnsi="Calibri" w:cs="Calibri"/>
                <w:sz w:val="20"/>
                <w:szCs w:val="20"/>
                <w:lang w:val="sr-Cyrl-BA"/>
              </w:rPr>
              <w:t>.</w:t>
            </w:r>
            <w:r w:rsidRPr="00B20653">
              <w:rPr>
                <w:rFonts w:ascii="Calibri" w:hAnsi="Calibri" w:cs="Calibri"/>
                <w:sz w:val="20"/>
                <w:szCs w:val="20"/>
              </w:rPr>
              <w:t>000</w:t>
            </w:r>
          </w:p>
        </w:tc>
        <w:tc>
          <w:tcPr>
            <w:tcW w:w="475" w:type="pct"/>
            <w:tcBorders>
              <w:top w:val="dotted" w:sz="4" w:space="0" w:color="auto"/>
              <w:left w:val="single" w:sz="4" w:space="0" w:color="auto"/>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70</w:t>
            </w:r>
          </w:p>
        </w:tc>
      </w:tr>
      <w:tr w:rsidR="00B20653" w:rsidRPr="00B20653" w:rsidTr="00085666">
        <w:trPr>
          <w:trHeight w:val="302"/>
        </w:trPr>
        <w:tc>
          <w:tcPr>
            <w:tcW w:w="500" w:type="pct"/>
            <w:tcBorders>
              <w:top w:val="dotted" w:sz="4" w:space="0" w:color="auto"/>
              <w:left w:val="single" w:sz="4" w:space="0" w:color="auto"/>
              <w:bottom w:val="dotted"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553</w:t>
            </w:r>
          </w:p>
        </w:tc>
        <w:tc>
          <w:tcPr>
            <w:tcW w:w="2670" w:type="pct"/>
            <w:tcBorders>
              <w:top w:val="dotted" w:sz="4" w:space="0" w:color="auto"/>
              <w:left w:val="nil"/>
              <w:bottom w:val="dotted" w:sz="4" w:space="0" w:color="auto"/>
              <w:right w:val="single" w:sz="4" w:space="0" w:color="auto"/>
            </w:tcBorders>
            <w:vAlign w:val="center"/>
          </w:tcPr>
          <w:p w:rsidR="00352B1F" w:rsidRPr="00B20653" w:rsidRDefault="00352B1F" w:rsidP="00085666">
            <w:pPr>
              <w:rPr>
                <w:rFonts w:ascii="Calibri" w:hAnsi="Calibri"/>
                <w:sz w:val="20"/>
                <w:szCs w:val="20"/>
                <w:lang w:val="bs-Cyrl-BA"/>
              </w:rPr>
            </w:pPr>
            <w:r w:rsidRPr="00B20653">
              <w:rPr>
                <w:rFonts w:ascii="Calibri" w:hAnsi="Calibri"/>
                <w:sz w:val="20"/>
                <w:szCs w:val="20"/>
              </w:rPr>
              <w:t>Трошкови платног промета – банк</w:t>
            </w:r>
            <w:r w:rsidRPr="00B20653">
              <w:rPr>
                <w:rFonts w:ascii="Calibri" w:hAnsi="Calibri"/>
                <w:sz w:val="20"/>
                <w:szCs w:val="20"/>
                <w:lang w:val="bs-Cyrl-BA"/>
              </w:rPr>
              <w:t xml:space="preserve">арске </w:t>
            </w:r>
            <w:r w:rsidRPr="00B20653">
              <w:rPr>
                <w:rFonts w:ascii="Calibri" w:hAnsi="Calibri"/>
                <w:sz w:val="20"/>
                <w:szCs w:val="20"/>
              </w:rPr>
              <w:t xml:space="preserve"> услуг</w:t>
            </w:r>
            <w:r w:rsidRPr="00B20653">
              <w:rPr>
                <w:rFonts w:ascii="Calibri" w:hAnsi="Calibri"/>
                <w:sz w:val="20"/>
                <w:szCs w:val="20"/>
                <w:lang w:val="bs-Cyrl-BA"/>
              </w:rPr>
              <w:t>е</w:t>
            </w:r>
          </w:p>
        </w:tc>
        <w:tc>
          <w:tcPr>
            <w:tcW w:w="723"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w:t>
            </w:r>
            <w:r w:rsidRPr="00B20653">
              <w:rPr>
                <w:rFonts w:ascii="Calibri" w:hAnsi="Calibri" w:cs="Calibri"/>
                <w:sz w:val="20"/>
                <w:szCs w:val="20"/>
                <w:lang w:val="sr-Cyrl-BA"/>
              </w:rPr>
              <w:t>.</w:t>
            </w:r>
            <w:r w:rsidRPr="00B20653">
              <w:rPr>
                <w:rFonts w:ascii="Calibri" w:hAnsi="Calibri" w:cs="Calibri"/>
                <w:sz w:val="20"/>
                <w:szCs w:val="20"/>
              </w:rPr>
              <w:t>553</w:t>
            </w:r>
            <w:r w:rsidRPr="00B20653">
              <w:rPr>
                <w:rFonts w:ascii="Calibri" w:hAnsi="Calibri" w:cs="Calibri"/>
                <w:sz w:val="20"/>
                <w:szCs w:val="20"/>
                <w:lang w:val="sr-Cyrl-BA"/>
              </w:rPr>
              <w:t>.</w:t>
            </w:r>
            <w:r w:rsidRPr="00B20653">
              <w:rPr>
                <w:rFonts w:ascii="Calibri" w:hAnsi="Calibri" w:cs="Calibri"/>
                <w:sz w:val="20"/>
                <w:szCs w:val="20"/>
              </w:rPr>
              <w:t>781</w:t>
            </w:r>
          </w:p>
        </w:tc>
        <w:tc>
          <w:tcPr>
            <w:tcW w:w="632" w:type="pct"/>
            <w:tcBorders>
              <w:top w:val="dotted" w:sz="4" w:space="0" w:color="auto"/>
              <w:left w:val="nil"/>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w:t>
            </w:r>
            <w:r w:rsidRPr="00B20653">
              <w:rPr>
                <w:rFonts w:ascii="Calibri" w:hAnsi="Calibri" w:cs="Calibri"/>
                <w:sz w:val="20"/>
                <w:szCs w:val="20"/>
                <w:lang w:val="sr-Cyrl-BA"/>
              </w:rPr>
              <w:t>.</w:t>
            </w:r>
            <w:r w:rsidRPr="00B20653">
              <w:rPr>
                <w:rFonts w:ascii="Calibri" w:hAnsi="Calibri" w:cs="Calibri"/>
                <w:sz w:val="20"/>
                <w:szCs w:val="20"/>
              </w:rPr>
              <w:t>848</w:t>
            </w:r>
            <w:r w:rsidRPr="00B20653">
              <w:rPr>
                <w:rFonts w:ascii="Calibri" w:hAnsi="Calibri" w:cs="Calibri"/>
                <w:sz w:val="20"/>
                <w:szCs w:val="20"/>
                <w:lang w:val="sr-Cyrl-BA"/>
              </w:rPr>
              <w:t>.</w:t>
            </w:r>
            <w:r w:rsidRPr="00B20653">
              <w:rPr>
                <w:rFonts w:ascii="Calibri" w:hAnsi="Calibri" w:cs="Calibri"/>
                <w:sz w:val="20"/>
                <w:szCs w:val="20"/>
              </w:rPr>
              <w:t>240</w:t>
            </w:r>
          </w:p>
        </w:tc>
        <w:tc>
          <w:tcPr>
            <w:tcW w:w="475" w:type="pct"/>
            <w:tcBorders>
              <w:top w:val="dotted" w:sz="4" w:space="0" w:color="auto"/>
              <w:left w:val="single" w:sz="4" w:space="0" w:color="auto"/>
              <w:bottom w:val="dotted" w:sz="4" w:space="0" w:color="auto"/>
              <w:right w:val="single" w:sz="4" w:space="0" w:color="auto"/>
            </w:tcBorders>
            <w:noWrap/>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119</w:t>
            </w:r>
          </w:p>
        </w:tc>
      </w:tr>
      <w:tr w:rsidR="00B20653" w:rsidRPr="00B20653" w:rsidTr="00085666">
        <w:trPr>
          <w:trHeight w:val="302"/>
        </w:trPr>
        <w:tc>
          <w:tcPr>
            <w:tcW w:w="500" w:type="pct"/>
            <w:tcBorders>
              <w:top w:val="dotted" w:sz="4" w:space="0" w:color="auto"/>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554</w:t>
            </w:r>
          </w:p>
        </w:tc>
        <w:tc>
          <w:tcPr>
            <w:tcW w:w="2670" w:type="pct"/>
            <w:tcBorders>
              <w:top w:val="dotted" w:sz="4" w:space="0" w:color="auto"/>
              <w:left w:val="nil"/>
              <w:bottom w:val="single"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Трошкови   чланарина</w:t>
            </w:r>
          </w:p>
        </w:tc>
        <w:tc>
          <w:tcPr>
            <w:tcW w:w="723" w:type="pct"/>
            <w:tcBorders>
              <w:top w:val="dotted" w:sz="4" w:space="0" w:color="auto"/>
              <w:left w:val="nil"/>
              <w:bottom w:val="single"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315</w:t>
            </w:r>
            <w:r w:rsidRPr="00B20653">
              <w:rPr>
                <w:rFonts w:ascii="Calibri" w:hAnsi="Calibri" w:cs="Calibri"/>
                <w:sz w:val="20"/>
                <w:szCs w:val="20"/>
                <w:lang w:val="sr-Cyrl-BA"/>
              </w:rPr>
              <w:t>.</w:t>
            </w:r>
            <w:r w:rsidRPr="00B20653">
              <w:rPr>
                <w:rFonts w:ascii="Calibri" w:hAnsi="Calibri" w:cs="Calibri"/>
                <w:sz w:val="20"/>
                <w:szCs w:val="20"/>
              </w:rPr>
              <w:t>564</w:t>
            </w:r>
          </w:p>
        </w:tc>
        <w:tc>
          <w:tcPr>
            <w:tcW w:w="632" w:type="pct"/>
            <w:tcBorders>
              <w:top w:val="dotted" w:sz="4" w:space="0" w:color="auto"/>
              <w:left w:val="nil"/>
              <w:bottom w:val="single" w:sz="4" w:space="0" w:color="auto"/>
              <w:right w:val="single" w:sz="4" w:space="0" w:color="auto"/>
            </w:tcBorders>
            <w:noWrap/>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321</w:t>
            </w:r>
            <w:r w:rsidRPr="00B20653">
              <w:rPr>
                <w:rFonts w:ascii="Calibri" w:hAnsi="Calibri" w:cs="Calibri"/>
                <w:sz w:val="20"/>
                <w:szCs w:val="20"/>
                <w:lang w:val="sr-Cyrl-BA"/>
              </w:rPr>
              <w:t>.</w:t>
            </w:r>
            <w:r w:rsidRPr="00B20653">
              <w:rPr>
                <w:rFonts w:ascii="Calibri" w:hAnsi="Calibri" w:cs="Calibri"/>
                <w:sz w:val="20"/>
                <w:szCs w:val="20"/>
              </w:rPr>
              <w:t>967</w:t>
            </w:r>
          </w:p>
        </w:tc>
        <w:tc>
          <w:tcPr>
            <w:tcW w:w="475" w:type="pct"/>
            <w:tcBorders>
              <w:top w:val="dotted" w:sz="4" w:space="0" w:color="auto"/>
              <w:left w:val="single" w:sz="4" w:space="0" w:color="auto"/>
              <w:bottom w:val="single" w:sz="4" w:space="0" w:color="auto"/>
              <w:right w:val="single" w:sz="4" w:space="0" w:color="auto"/>
            </w:tcBorders>
            <w:noWrap/>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102</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555</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Трошкови  пореза</w:t>
            </w:r>
          </w:p>
        </w:tc>
        <w:tc>
          <w:tcPr>
            <w:tcW w:w="723"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606</w:t>
            </w:r>
            <w:r w:rsidRPr="00B20653">
              <w:rPr>
                <w:rFonts w:ascii="Calibri" w:hAnsi="Calibri" w:cs="Calibri"/>
                <w:b/>
                <w:bCs/>
                <w:sz w:val="20"/>
                <w:szCs w:val="20"/>
                <w:lang w:val="sr-Cyrl-BA"/>
              </w:rPr>
              <w:t>.</w:t>
            </w:r>
            <w:r w:rsidRPr="00B20653">
              <w:rPr>
                <w:rFonts w:ascii="Calibri" w:hAnsi="Calibri" w:cs="Calibri"/>
                <w:b/>
                <w:bCs/>
                <w:sz w:val="20"/>
                <w:szCs w:val="20"/>
              </w:rPr>
              <w:t>261</w:t>
            </w:r>
          </w:p>
        </w:tc>
        <w:tc>
          <w:tcPr>
            <w:tcW w:w="632"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608</w:t>
            </w:r>
            <w:r w:rsidRPr="00B20653">
              <w:rPr>
                <w:rFonts w:ascii="Calibri" w:hAnsi="Calibri" w:cs="Calibri"/>
                <w:b/>
                <w:bCs/>
                <w:sz w:val="20"/>
                <w:szCs w:val="20"/>
                <w:lang w:val="sr-Cyrl-BA"/>
              </w:rPr>
              <w:t>.</w:t>
            </w:r>
            <w:r w:rsidRPr="00B20653">
              <w:rPr>
                <w:rFonts w:ascii="Calibri" w:hAnsi="Calibri" w:cs="Calibri"/>
                <w:b/>
                <w:bCs/>
                <w:sz w:val="20"/>
                <w:szCs w:val="20"/>
              </w:rPr>
              <w:t>109</w:t>
            </w:r>
          </w:p>
        </w:tc>
        <w:tc>
          <w:tcPr>
            <w:tcW w:w="475" w:type="pct"/>
            <w:tcBorders>
              <w:top w:val="nil"/>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100</w:t>
            </w:r>
          </w:p>
        </w:tc>
      </w:tr>
      <w:tr w:rsidR="00B20653" w:rsidRPr="00B20653" w:rsidTr="00085666">
        <w:trPr>
          <w:trHeight w:val="300"/>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556</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Трошкови  доприноса</w:t>
            </w:r>
          </w:p>
        </w:tc>
        <w:tc>
          <w:tcPr>
            <w:tcW w:w="723"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90</w:t>
            </w:r>
            <w:r w:rsidRPr="00B20653">
              <w:rPr>
                <w:rFonts w:ascii="Calibri" w:hAnsi="Calibri" w:cs="Calibri"/>
                <w:b/>
                <w:bCs/>
                <w:sz w:val="20"/>
                <w:szCs w:val="20"/>
                <w:lang w:val="sr-Cyrl-BA"/>
              </w:rPr>
              <w:t>.</w:t>
            </w:r>
            <w:r w:rsidRPr="00B20653">
              <w:rPr>
                <w:rFonts w:ascii="Calibri" w:hAnsi="Calibri" w:cs="Calibri"/>
                <w:b/>
                <w:bCs/>
                <w:sz w:val="20"/>
                <w:szCs w:val="20"/>
              </w:rPr>
              <w:t>406</w:t>
            </w:r>
          </w:p>
        </w:tc>
        <w:tc>
          <w:tcPr>
            <w:tcW w:w="632"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90</w:t>
            </w:r>
            <w:r w:rsidRPr="00B20653">
              <w:rPr>
                <w:rFonts w:ascii="Calibri" w:hAnsi="Calibri" w:cs="Calibri"/>
                <w:b/>
                <w:bCs/>
                <w:sz w:val="20"/>
                <w:szCs w:val="20"/>
                <w:lang w:val="sr-Cyrl-BA"/>
              </w:rPr>
              <w:t>.</w:t>
            </w:r>
            <w:r w:rsidRPr="00B20653">
              <w:rPr>
                <w:rFonts w:ascii="Calibri" w:hAnsi="Calibri" w:cs="Calibri"/>
                <w:b/>
                <w:bCs/>
                <w:sz w:val="20"/>
                <w:szCs w:val="20"/>
              </w:rPr>
              <w:t>316</w:t>
            </w:r>
          </w:p>
        </w:tc>
        <w:tc>
          <w:tcPr>
            <w:tcW w:w="475" w:type="pct"/>
            <w:tcBorders>
              <w:top w:val="nil"/>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100</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559</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Остали нематеријални трошкови</w:t>
            </w:r>
          </w:p>
        </w:tc>
        <w:tc>
          <w:tcPr>
            <w:tcW w:w="723"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189</w:t>
            </w:r>
            <w:r w:rsidRPr="00B20653">
              <w:rPr>
                <w:rFonts w:ascii="Calibri" w:hAnsi="Calibri" w:cs="Calibri"/>
                <w:sz w:val="20"/>
                <w:szCs w:val="20"/>
                <w:lang w:val="sr-Cyrl-BA"/>
              </w:rPr>
              <w:t>.</w:t>
            </w:r>
            <w:r w:rsidRPr="00B20653">
              <w:rPr>
                <w:rFonts w:ascii="Calibri" w:hAnsi="Calibri" w:cs="Calibri"/>
                <w:sz w:val="20"/>
                <w:szCs w:val="20"/>
              </w:rPr>
              <w:t>687</w:t>
            </w:r>
          </w:p>
        </w:tc>
        <w:tc>
          <w:tcPr>
            <w:tcW w:w="632"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194</w:t>
            </w:r>
            <w:r w:rsidRPr="00B20653">
              <w:rPr>
                <w:rFonts w:ascii="Calibri" w:hAnsi="Calibri" w:cs="Calibri"/>
                <w:sz w:val="20"/>
                <w:szCs w:val="20"/>
                <w:lang w:val="sr-Cyrl-BA"/>
              </w:rPr>
              <w:t>.</w:t>
            </w:r>
            <w:r w:rsidRPr="00B20653">
              <w:rPr>
                <w:rFonts w:ascii="Calibri" w:hAnsi="Calibri" w:cs="Calibri"/>
                <w:sz w:val="20"/>
                <w:szCs w:val="20"/>
              </w:rPr>
              <w:t>392</w:t>
            </w:r>
          </w:p>
        </w:tc>
        <w:tc>
          <w:tcPr>
            <w:tcW w:w="475" w:type="pct"/>
            <w:tcBorders>
              <w:top w:val="nil"/>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102</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II</w:t>
            </w:r>
          </w:p>
        </w:tc>
        <w:tc>
          <w:tcPr>
            <w:tcW w:w="2670" w:type="pct"/>
            <w:tcBorders>
              <w:top w:val="nil"/>
              <w:left w:val="nil"/>
              <w:bottom w:val="single" w:sz="4" w:space="0" w:color="auto"/>
              <w:right w:val="single" w:sz="4" w:space="0" w:color="auto"/>
            </w:tcBorders>
            <w:shd w:val="clear" w:color="000000" w:fill="FFFFCC"/>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ФИНАНСИЈСКИ  РАСХОДИ</w:t>
            </w:r>
          </w:p>
        </w:tc>
        <w:tc>
          <w:tcPr>
            <w:tcW w:w="723"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199</w:t>
            </w:r>
            <w:r w:rsidRPr="00B20653">
              <w:rPr>
                <w:rFonts w:ascii="Calibri" w:hAnsi="Calibri" w:cs="Calibri"/>
                <w:b/>
                <w:bCs/>
                <w:sz w:val="20"/>
                <w:szCs w:val="20"/>
                <w:lang w:val="sr-Cyrl-BA"/>
              </w:rPr>
              <w:t>.</w:t>
            </w:r>
            <w:r w:rsidRPr="00B20653">
              <w:rPr>
                <w:rFonts w:ascii="Calibri" w:hAnsi="Calibri" w:cs="Calibri"/>
                <w:b/>
                <w:bCs/>
                <w:sz w:val="20"/>
                <w:szCs w:val="20"/>
              </w:rPr>
              <w:t>546</w:t>
            </w:r>
          </w:p>
        </w:tc>
        <w:tc>
          <w:tcPr>
            <w:tcW w:w="632"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542.967</w:t>
            </w:r>
          </w:p>
        </w:tc>
        <w:tc>
          <w:tcPr>
            <w:tcW w:w="475"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sz w:val="20"/>
                <w:szCs w:val="20"/>
                <w:lang w:val="sr-Latn-BA"/>
              </w:rPr>
            </w:pPr>
            <w:r w:rsidRPr="00B20653">
              <w:rPr>
                <w:rFonts w:ascii="Calibri" w:hAnsi="Calibri" w:cs="Calibri"/>
                <w:b/>
                <w:sz w:val="20"/>
                <w:szCs w:val="20"/>
                <w:lang w:val="sr-Latn-BA"/>
              </w:rPr>
              <w:t>272</w:t>
            </w:r>
          </w:p>
        </w:tc>
      </w:tr>
      <w:tr w:rsidR="00B20653" w:rsidRPr="00B20653" w:rsidTr="00085666">
        <w:trPr>
          <w:trHeight w:val="302"/>
        </w:trPr>
        <w:tc>
          <w:tcPr>
            <w:tcW w:w="500" w:type="pct"/>
            <w:tcBorders>
              <w:top w:val="single" w:sz="4" w:space="0" w:color="auto"/>
              <w:left w:val="single" w:sz="4" w:space="0" w:color="auto"/>
              <w:bottom w:val="dotted" w:sz="4" w:space="0" w:color="auto"/>
              <w:right w:val="single" w:sz="4" w:space="0" w:color="auto"/>
            </w:tcBorders>
            <w:shd w:val="clear" w:color="000000" w:fill="FFFFFF"/>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561</w:t>
            </w:r>
          </w:p>
        </w:tc>
        <w:tc>
          <w:tcPr>
            <w:tcW w:w="2670" w:type="pct"/>
            <w:tcBorders>
              <w:top w:val="single" w:sz="4" w:space="0" w:color="auto"/>
              <w:left w:val="nil"/>
              <w:bottom w:val="dotted" w:sz="4" w:space="0" w:color="auto"/>
              <w:right w:val="single" w:sz="4" w:space="0" w:color="auto"/>
            </w:tcBorders>
            <w:shd w:val="clear" w:color="000000" w:fill="FFFFFF"/>
            <w:vAlign w:val="center"/>
          </w:tcPr>
          <w:p w:rsidR="00352B1F" w:rsidRPr="00B20653" w:rsidRDefault="00352B1F" w:rsidP="00085666">
            <w:pPr>
              <w:rPr>
                <w:rFonts w:ascii="Calibri" w:hAnsi="Calibri"/>
                <w:sz w:val="20"/>
                <w:szCs w:val="20"/>
              </w:rPr>
            </w:pPr>
            <w:r w:rsidRPr="00B20653">
              <w:rPr>
                <w:rFonts w:ascii="Calibri" w:hAnsi="Calibri"/>
                <w:sz w:val="20"/>
                <w:szCs w:val="20"/>
              </w:rPr>
              <w:t>Расходи  камата</w:t>
            </w:r>
          </w:p>
        </w:tc>
        <w:tc>
          <w:tcPr>
            <w:tcW w:w="723" w:type="pct"/>
            <w:tcBorders>
              <w:top w:val="single" w:sz="4" w:space="0" w:color="auto"/>
              <w:left w:val="nil"/>
              <w:bottom w:val="dotted"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193</w:t>
            </w:r>
            <w:r w:rsidRPr="00B20653">
              <w:rPr>
                <w:rFonts w:ascii="Calibri" w:hAnsi="Calibri" w:cs="Calibri"/>
                <w:sz w:val="20"/>
                <w:szCs w:val="20"/>
                <w:lang w:val="sr-Cyrl-BA"/>
              </w:rPr>
              <w:t>.</w:t>
            </w:r>
            <w:r w:rsidRPr="00B20653">
              <w:rPr>
                <w:rFonts w:ascii="Calibri" w:hAnsi="Calibri" w:cs="Calibri"/>
                <w:sz w:val="20"/>
                <w:szCs w:val="20"/>
              </w:rPr>
              <w:t>136</w:t>
            </w:r>
          </w:p>
        </w:tc>
        <w:tc>
          <w:tcPr>
            <w:tcW w:w="632" w:type="pct"/>
            <w:tcBorders>
              <w:top w:val="single" w:sz="4" w:space="0" w:color="auto"/>
              <w:left w:val="nil"/>
              <w:bottom w:val="dotted"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536.447</w:t>
            </w:r>
          </w:p>
        </w:tc>
        <w:tc>
          <w:tcPr>
            <w:tcW w:w="475" w:type="pct"/>
            <w:tcBorders>
              <w:top w:val="single" w:sz="4" w:space="0" w:color="auto"/>
              <w:left w:val="single" w:sz="4" w:space="0" w:color="auto"/>
              <w:bottom w:val="dotted"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lang w:val="sr-Latn-BA"/>
              </w:rPr>
            </w:pPr>
            <w:r w:rsidRPr="00B20653">
              <w:rPr>
                <w:rFonts w:ascii="Calibri" w:hAnsi="Calibri" w:cs="Calibri"/>
                <w:sz w:val="20"/>
                <w:szCs w:val="20"/>
                <w:lang w:val="sr-Latn-BA"/>
              </w:rPr>
              <w:t>278</w:t>
            </w:r>
          </w:p>
        </w:tc>
      </w:tr>
      <w:tr w:rsidR="00B20653" w:rsidRPr="00B20653" w:rsidTr="00085666">
        <w:trPr>
          <w:trHeight w:val="302"/>
        </w:trPr>
        <w:tc>
          <w:tcPr>
            <w:tcW w:w="500" w:type="pct"/>
            <w:tcBorders>
              <w:top w:val="dotted" w:sz="4" w:space="0" w:color="auto"/>
              <w:left w:val="single" w:sz="4" w:space="0" w:color="auto"/>
              <w:bottom w:val="dotted" w:sz="4" w:space="0" w:color="auto"/>
              <w:right w:val="single" w:sz="4" w:space="0" w:color="auto"/>
            </w:tcBorders>
            <w:shd w:val="clear" w:color="000000" w:fill="FFFFFF"/>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562</w:t>
            </w:r>
          </w:p>
        </w:tc>
        <w:tc>
          <w:tcPr>
            <w:tcW w:w="2670" w:type="pct"/>
            <w:tcBorders>
              <w:top w:val="dotted" w:sz="4" w:space="0" w:color="auto"/>
              <w:left w:val="nil"/>
              <w:bottom w:val="dotted" w:sz="4" w:space="0" w:color="auto"/>
              <w:right w:val="single" w:sz="4" w:space="0" w:color="auto"/>
            </w:tcBorders>
            <w:shd w:val="clear" w:color="000000" w:fill="FFFFFF"/>
            <w:vAlign w:val="center"/>
          </w:tcPr>
          <w:p w:rsidR="00352B1F" w:rsidRPr="00B20653" w:rsidRDefault="00352B1F" w:rsidP="00085666">
            <w:pPr>
              <w:rPr>
                <w:rFonts w:ascii="Calibri" w:hAnsi="Calibri"/>
                <w:sz w:val="20"/>
                <w:szCs w:val="20"/>
              </w:rPr>
            </w:pPr>
            <w:r w:rsidRPr="00B20653">
              <w:rPr>
                <w:rFonts w:ascii="Calibri" w:hAnsi="Calibri"/>
                <w:sz w:val="20"/>
                <w:szCs w:val="20"/>
              </w:rPr>
              <w:t>Негативне курсне разлике</w:t>
            </w:r>
          </w:p>
        </w:tc>
        <w:tc>
          <w:tcPr>
            <w:tcW w:w="723" w:type="pct"/>
            <w:tcBorders>
              <w:top w:val="dotted" w:sz="4" w:space="0" w:color="auto"/>
              <w:left w:val="nil"/>
              <w:bottom w:val="dotted"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6</w:t>
            </w:r>
            <w:r w:rsidRPr="00B20653">
              <w:rPr>
                <w:rFonts w:ascii="Calibri" w:hAnsi="Calibri" w:cs="Calibri"/>
                <w:sz w:val="20"/>
                <w:szCs w:val="20"/>
                <w:lang w:val="sr-Cyrl-BA"/>
              </w:rPr>
              <w:t>.</w:t>
            </w:r>
            <w:r w:rsidRPr="00B20653">
              <w:rPr>
                <w:rFonts w:ascii="Calibri" w:hAnsi="Calibri" w:cs="Calibri"/>
                <w:sz w:val="20"/>
                <w:szCs w:val="20"/>
              </w:rPr>
              <w:t>000</w:t>
            </w:r>
          </w:p>
        </w:tc>
        <w:tc>
          <w:tcPr>
            <w:tcW w:w="632" w:type="pct"/>
            <w:tcBorders>
              <w:top w:val="dotted" w:sz="4" w:space="0" w:color="auto"/>
              <w:left w:val="nil"/>
              <w:bottom w:val="dotted"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w:t>
            </w:r>
            <w:r w:rsidRPr="00B20653">
              <w:rPr>
                <w:rFonts w:ascii="Calibri" w:hAnsi="Calibri" w:cs="Calibri"/>
                <w:sz w:val="20"/>
                <w:szCs w:val="20"/>
                <w:lang w:val="sr-Cyrl-BA"/>
              </w:rPr>
              <w:t>.</w:t>
            </w:r>
            <w:r w:rsidRPr="00B20653">
              <w:rPr>
                <w:rFonts w:ascii="Calibri" w:hAnsi="Calibri" w:cs="Calibri"/>
                <w:sz w:val="20"/>
                <w:szCs w:val="20"/>
              </w:rPr>
              <w:t>850</w:t>
            </w:r>
          </w:p>
        </w:tc>
        <w:tc>
          <w:tcPr>
            <w:tcW w:w="475" w:type="pct"/>
            <w:tcBorders>
              <w:top w:val="dotted" w:sz="4" w:space="0" w:color="auto"/>
              <w:left w:val="single" w:sz="4" w:space="0" w:color="auto"/>
              <w:bottom w:val="dotted"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98</w:t>
            </w:r>
          </w:p>
        </w:tc>
      </w:tr>
      <w:tr w:rsidR="00B20653" w:rsidRPr="00B20653" w:rsidTr="00085666">
        <w:trPr>
          <w:trHeight w:val="302"/>
        </w:trPr>
        <w:tc>
          <w:tcPr>
            <w:tcW w:w="500" w:type="pct"/>
            <w:tcBorders>
              <w:top w:val="dotted" w:sz="4" w:space="0" w:color="auto"/>
              <w:left w:val="single" w:sz="4" w:space="0" w:color="auto"/>
              <w:bottom w:val="single" w:sz="4" w:space="0" w:color="auto"/>
              <w:right w:val="single" w:sz="4" w:space="0" w:color="auto"/>
            </w:tcBorders>
            <w:shd w:val="clear" w:color="000000" w:fill="FFFFFF"/>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569</w:t>
            </w:r>
          </w:p>
        </w:tc>
        <w:tc>
          <w:tcPr>
            <w:tcW w:w="2670" w:type="pct"/>
            <w:tcBorders>
              <w:top w:val="dotted" w:sz="4" w:space="0" w:color="auto"/>
              <w:left w:val="nil"/>
              <w:bottom w:val="single" w:sz="4" w:space="0" w:color="auto"/>
              <w:right w:val="single" w:sz="4" w:space="0" w:color="auto"/>
            </w:tcBorders>
            <w:shd w:val="clear" w:color="000000" w:fill="FFFFFF"/>
            <w:vAlign w:val="center"/>
          </w:tcPr>
          <w:p w:rsidR="00352B1F" w:rsidRPr="00B20653" w:rsidRDefault="00352B1F" w:rsidP="00085666">
            <w:pPr>
              <w:rPr>
                <w:rFonts w:ascii="Calibri" w:hAnsi="Calibri"/>
                <w:sz w:val="20"/>
                <w:szCs w:val="20"/>
              </w:rPr>
            </w:pPr>
            <w:r w:rsidRPr="00B20653">
              <w:rPr>
                <w:rFonts w:ascii="Calibri" w:hAnsi="Calibri"/>
                <w:sz w:val="20"/>
                <w:szCs w:val="20"/>
              </w:rPr>
              <w:t>Остали финансијски расходи</w:t>
            </w:r>
          </w:p>
        </w:tc>
        <w:tc>
          <w:tcPr>
            <w:tcW w:w="723" w:type="pct"/>
            <w:tcBorders>
              <w:top w:val="dotted" w:sz="4" w:space="0" w:color="auto"/>
              <w:left w:val="nil"/>
              <w:bottom w:val="single"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410</w:t>
            </w:r>
          </w:p>
        </w:tc>
        <w:tc>
          <w:tcPr>
            <w:tcW w:w="632" w:type="pct"/>
            <w:tcBorders>
              <w:top w:val="dotted" w:sz="4" w:space="0" w:color="auto"/>
              <w:left w:val="nil"/>
              <w:bottom w:val="single"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400</w:t>
            </w:r>
          </w:p>
        </w:tc>
        <w:tc>
          <w:tcPr>
            <w:tcW w:w="475" w:type="pct"/>
            <w:tcBorders>
              <w:top w:val="dotted" w:sz="4" w:space="0" w:color="auto"/>
              <w:left w:val="single" w:sz="4" w:space="0" w:color="auto"/>
              <w:bottom w:val="single" w:sz="4" w:space="0" w:color="auto"/>
              <w:right w:val="single" w:sz="4" w:space="0" w:color="auto"/>
            </w:tcBorders>
            <w:shd w:val="clear" w:color="000000" w:fill="FFFFFF"/>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98</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III</w:t>
            </w:r>
          </w:p>
        </w:tc>
        <w:tc>
          <w:tcPr>
            <w:tcW w:w="2670" w:type="pct"/>
            <w:tcBorders>
              <w:top w:val="nil"/>
              <w:left w:val="nil"/>
              <w:bottom w:val="single" w:sz="4" w:space="0" w:color="auto"/>
              <w:right w:val="single" w:sz="4" w:space="0" w:color="auto"/>
            </w:tcBorders>
            <w:shd w:val="clear" w:color="000000" w:fill="FFFFCC"/>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ОСТАЛИ  РАСХОДИ</w:t>
            </w:r>
          </w:p>
        </w:tc>
        <w:tc>
          <w:tcPr>
            <w:tcW w:w="723"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161</w:t>
            </w:r>
            <w:r w:rsidRPr="00B20653">
              <w:rPr>
                <w:rFonts w:ascii="Calibri" w:hAnsi="Calibri" w:cs="Calibri"/>
                <w:b/>
                <w:bCs/>
                <w:sz w:val="20"/>
                <w:szCs w:val="20"/>
                <w:lang w:val="sr-Cyrl-BA"/>
              </w:rPr>
              <w:t>.</w:t>
            </w:r>
            <w:r w:rsidRPr="00B20653">
              <w:rPr>
                <w:rFonts w:ascii="Calibri" w:hAnsi="Calibri" w:cs="Calibri"/>
                <w:b/>
                <w:bCs/>
                <w:sz w:val="20"/>
                <w:szCs w:val="20"/>
              </w:rPr>
              <w:t>274</w:t>
            </w:r>
          </w:p>
        </w:tc>
        <w:tc>
          <w:tcPr>
            <w:tcW w:w="632"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154</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475"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95</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570-579</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sz w:val="20"/>
                <w:szCs w:val="20"/>
              </w:rPr>
            </w:pPr>
            <w:r w:rsidRPr="00B20653">
              <w:rPr>
                <w:rFonts w:ascii="Calibri" w:hAnsi="Calibri"/>
                <w:sz w:val="20"/>
                <w:szCs w:val="20"/>
              </w:rPr>
              <w:t>Непословни  и  ванредни расходи</w:t>
            </w:r>
          </w:p>
        </w:tc>
        <w:tc>
          <w:tcPr>
            <w:tcW w:w="723"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161</w:t>
            </w:r>
            <w:r w:rsidRPr="00B20653">
              <w:rPr>
                <w:rFonts w:ascii="Calibri" w:hAnsi="Calibri" w:cs="Calibri"/>
                <w:sz w:val="20"/>
                <w:szCs w:val="20"/>
                <w:lang w:val="sr-Cyrl-BA"/>
              </w:rPr>
              <w:t>.</w:t>
            </w:r>
            <w:r w:rsidRPr="00B20653">
              <w:rPr>
                <w:rFonts w:ascii="Calibri" w:hAnsi="Calibri" w:cs="Calibri"/>
                <w:sz w:val="20"/>
                <w:szCs w:val="20"/>
              </w:rPr>
              <w:t>274</w:t>
            </w:r>
          </w:p>
        </w:tc>
        <w:tc>
          <w:tcPr>
            <w:tcW w:w="632"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154</w:t>
            </w:r>
            <w:r w:rsidRPr="00B20653">
              <w:rPr>
                <w:rFonts w:ascii="Calibri" w:hAnsi="Calibri" w:cs="Calibri"/>
                <w:sz w:val="20"/>
                <w:szCs w:val="20"/>
                <w:lang w:val="sr-Cyrl-BA"/>
              </w:rPr>
              <w:t>.</w:t>
            </w:r>
            <w:r w:rsidRPr="00B20653">
              <w:rPr>
                <w:rFonts w:ascii="Calibri" w:hAnsi="Calibri" w:cs="Calibri"/>
                <w:sz w:val="20"/>
                <w:szCs w:val="20"/>
              </w:rPr>
              <w:t>000</w:t>
            </w:r>
          </w:p>
        </w:tc>
        <w:tc>
          <w:tcPr>
            <w:tcW w:w="475" w:type="pct"/>
            <w:tcBorders>
              <w:top w:val="nil"/>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95</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IV</w:t>
            </w:r>
          </w:p>
        </w:tc>
        <w:tc>
          <w:tcPr>
            <w:tcW w:w="2670" w:type="pct"/>
            <w:tcBorders>
              <w:top w:val="nil"/>
              <w:left w:val="nil"/>
              <w:bottom w:val="single" w:sz="4" w:space="0" w:color="auto"/>
              <w:right w:val="single" w:sz="4" w:space="0" w:color="auto"/>
            </w:tcBorders>
            <w:shd w:val="clear" w:color="000000" w:fill="FFFFCC"/>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РАСХОДИ ОД УСКЛАЂ. ВРИЈЕДН. ИМОВИНЕ</w:t>
            </w:r>
          </w:p>
        </w:tc>
        <w:tc>
          <w:tcPr>
            <w:tcW w:w="723"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150</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632"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10</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475"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7</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V</w:t>
            </w:r>
          </w:p>
        </w:tc>
        <w:tc>
          <w:tcPr>
            <w:tcW w:w="2670" w:type="pct"/>
            <w:tcBorders>
              <w:top w:val="nil"/>
              <w:left w:val="nil"/>
              <w:bottom w:val="single" w:sz="4" w:space="0" w:color="auto"/>
              <w:right w:val="single" w:sz="4" w:space="0" w:color="auto"/>
            </w:tcBorders>
            <w:shd w:val="clear" w:color="000000" w:fill="FFFFCC"/>
            <w:vAlign w:val="center"/>
          </w:tcPr>
          <w:p w:rsidR="00352B1F" w:rsidRPr="00B20653" w:rsidRDefault="00352B1F" w:rsidP="00085666">
            <w:pPr>
              <w:rPr>
                <w:rFonts w:ascii="Calibri" w:hAnsi="Calibri"/>
                <w:b/>
                <w:bCs/>
                <w:sz w:val="20"/>
                <w:szCs w:val="20"/>
                <w:lang w:val="bs-Cyrl-BA"/>
              </w:rPr>
            </w:pPr>
            <w:proofErr w:type="gramStart"/>
            <w:r w:rsidRPr="00B20653">
              <w:rPr>
                <w:rFonts w:ascii="Calibri" w:hAnsi="Calibri"/>
                <w:b/>
                <w:bCs/>
                <w:sz w:val="20"/>
                <w:szCs w:val="20"/>
              </w:rPr>
              <w:t>РАСХОДИ  ПО</w:t>
            </w:r>
            <w:proofErr w:type="gramEnd"/>
            <w:r w:rsidRPr="00B20653">
              <w:rPr>
                <w:rFonts w:ascii="Calibri" w:hAnsi="Calibri"/>
                <w:b/>
                <w:bCs/>
                <w:sz w:val="20"/>
                <w:szCs w:val="20"/>
              </w:rPr>
              <w:t xml:space="preserve"> ОСН. ИСПР.  ГРЕШАКА ИЗ РАН. ГОД</w:t>
            </w:r>
            <w:r w:rsidRPr="00B20653">
              <w:rPr>
                <w:rFonts w:ascii="Calibri" w:hAnsi="Calibri"/>
                <w:b/>
                <w:bCs/>
                <w:sz w:val="20"/>
                <w:szCs w:val="20"/>
                <w:lang w:val="bs-Cyrl-BA"/>
              </w:rPr>
              <w:t>.</w:t>
            </w:r>
          </w:p>
        </w:tc>
        <w:tc>
          <w:tcPr>
            <w:tcW w:w="723"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50</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632" w:type="pct"/>
            <w:tcBorders>
              <w:top w:val="nil"/>
              <w:left w:val="nil"/>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bCs/>
                <w:sz w:val="20"/>
                <w:szCs w:val="20"/>
              </w:rPr>
            </w:pPr>
            <w:r w:rsidRPr="00B20653">
              <w:rPr>
                <w:rFonts w:ascii="Calibri" w:hAnsi="Calibri" w:cs="Calibri"/>
                <w:b/>
                <w:bCs/>
                <w:sz w:val="20"/>
                <w:szCs w:val="20"/>
              </w:rPr>
              <w:t>70</w:t>
            </w:r>
            <w:r w:rsidRPr="00B20653">
              <w:rPr>
                <w:rFonts w:ascii="Calibri" w:hAnsi="Calibri" w:cs="Calibri"/>
                <w:b/>
                <w:bCs/>
                <w:sz w:val="20"/>
                <w:szCs w:val="20"/>
                <w:lang w:val="sr-Cyrl-BA"/>
              </w:rPr>
              <w:t>.</w:t>
            </w:r>
            <w:r w:rsidRPr="00B20653">
              <w:rPr>
                <w:rFonts w:ascii="Calibri" w:hAnsi="Calibri" w:cs="Calibri"/>
                <w:b/>
                <w:bCs/>
                <w:sz w:val="20"/>
                <w:szCs w:val="20"/>
              </w:rPr>
              <w:t>000</w:t>
            </w:r>
          </w:p>
        </w:tc>
        <w:tc>
          <w:tcPr>
            <w:tcW w:w="475" w:type="pct"/>
            <w:tcBorders>
              <w:top w:val="nil"/>
              <w:left w:val="single" w:sz="4" w:space="0" w:color="auto"/>
              <w:bottom w:val="single" w:sz="4" w:space="0" w:color="auto"/>
              <w:right w:val="single" w:sz="4" w:space="0" w:color="auto"/>
            </w:tcBorders>
            <w:shd w:val="clear" w:color="000000" w:fill="FFFFCC"/>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140</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vAlign w:val="center"/>
          </w:tcPr>
          <w:p w:rsidR="00352B1F" w:rsidRPr="00B20653" w:rsidRDefault="00352B1F" w:rsidP="00085666">
            <w:pPr>
              <w:jc w:val="center"/>
              <w:rPr>
                <w:rFonts w:ascii="Calibri" w:hAnsi="Calibri"/>
                <w:sz w:val="20"/>
                <w:szCs w:val="20"/>
              </w:rPr>
            </w:pPr>
            <w:r w:rsidRPr="00B20653">
              <w:rPr>
                <w:rFonts w:ascii="Calibri" w:hAnsi="Calibri"/>
                <w:sz w:val="20"/>
                <w:szCs w:val="20"/>
              </w:rPr>
              <w:t>5910</w:t>
            </w:r>
          </w:p>
        </w:tc>
        <w:tc>
          <w:tcPr>
            <w:tcW w:w="2670" w:type="pct"/>
            <w:tcBorders>
              <w:top w:val="nil"/>
              <w:left w:val="nil"/>
              <w:bottom w:val="single" w:sz="4" w:space="0" w:color="auto"/>
              <w:right w:val="single" w:sz="4" w:space="0" w:color="auto"/>
            </w:tcBorders>
            <w:vAlign w:val="center"/>
          </w:tcPr>
          <w:p w:rsidR="00352B1F" w:rsidRPr="00B20653" w:rsidRDefault="00352B1F" w:rsidP="00085666">
            <w:pPr>
              <w:rPr>
                <w:rFonts w:ascii="Calibri" w:hAnsi="Calibri"/>
                <w:sz w:val="20"/>
                <w:szCs w:val="20"/>
                <w:lang w:val="bs-Cyrl-BA"/>
              </w:rPr>
            </w:pPr>
            <w:r w:rsidRPr="00B20653">
              <w:rPr>
                <w:rFonts w:ascii="Calibri" w:hAnsi="Calibri"/>
                <w:sz w:val="20"/>
                <w:szCs w:val="20"/>
              </w:rPr>
              <w:t>Расх. по основу исправке грешака из ранијих год</w:t>
            </w:r>
            <w:r w:rsidRPr="00B20653">
              <w:rPr>
                <w:rFonts w:ascii="Calibri" w:hAnsi="Calibri"/>
                <w:sz w:val="20"/>
                <w:szCs w:val="20"/>
                <w:lang w:val="bs-Cyrl-BA"/>
              </w:rPr>
              <w:t>.</w:t>
            </w:r>
          </w:p>
        </w:tc>
        <w:tc>
          <w:tcPr>
            <w:tcW w:w="723"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50</w:t>
            </w:r>
            <w:r w:rsidRPr="00B20653">
              <w:rPr>
                <w:rFonts w:ascii="Calibri" w:hAnsi="Calibri" w:cs="Calibri"/>
                <w:sz w:val="20"/>
                <w:szCs w:val="20"/>
                <w:lang w:val="sr-Cyrl-BA"/>
              </w:rPr>
              <w:t>.</w:t>
            </w:r>
            <w:r w:rsidRPr="00B20653">
              <w:rPr>
                <w:rFonts w:ascii="Calibri" w:hAnsi="Calibri" w:cs="Calibri"/>
                <w:sz w:val="20"/>
                <w:szCs w:val="20"/>
              </w:rPr>
              <w:t>000</w:t>
            </w:r>
          </w:p>
        </w:tc>
        <w:tc>
          <w:tcPr>
            <w:tcW w:w="632" w:type="pct"/>
            <w:tcBorders>
              <w:top w:val="nil"/>
              <w:left w:val="nil"/>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rPr>
            </w:pPr>
            <w:r w:rsidRPr="00B20653">
              <w:rPr>
                <w:rFonts w:ascii="Calibri" w:hAnsi="Calibri" w:cs="Calibri"/>
                <w:sz w:val="20"/>
                <w:szCs w:val="20"/>
              </w:rPr>
              <w:t>70</w:t>
            </w:r>
            <w:r w:rsidRPr="00B20653">
              <w:rPr>
                <w:rFonts w:ascii="Calibri" w:hAnsi="Calibri" w:cs="Calibri"/>
                <w:sz w:val="20"/>
                <w:szCs w:val="20"/>
                <w:lang w:val="sr-Cyrl-BA"/>
              </w:rPr>
              <w:t>.</w:t>
            </w:r>
            <w:r w:rsidRPr="00B20653">
              <w:rPr>
                <w:rFonts w:ascii="Calibri" w:hAnsi="Calibri" w:cs="Calibri"/>
                <w:sz w:val="20"/>
                <w:szCs w:val="20"/>
              </w:rPr>
              <w:t>000</w:t>
            </w:r>
          </w:p>
        </w:tc>
        <w:tc>
          <w:tcPr>
            <w:tcW w:w="475" w:type="pct"/>
            <w:tcBorders>
              <w:top w:val="nil"/>
              <w:left w:val="single" w:sz="4" w:space="0" w:color="auto"/>
              <w:bottom w:val="single" w:sz="4" w:space="0" w:color="auto"/>
              <w:right w:val="single" w:sz="4" w:space="0" w:color="auto"/>
            </w:tcBorders>
            <w:vAlign w:val="center"/>
          </w:tcPr>
          <w:p w:rsidR="00352B1F" w:rsidRPr="00B20653" w:rsidRDefault="00352B1F" w:rsidP="002769AB">
            <w:pPr>
              <w:jc w:val="right"/>
              <w:rPr>
                <w:rFonts w:ascii="Calibri" w:hAnsi="Calibri" w:cs="Calibri"/>
                <w:sz w:val="20"/>
                <w:szCs w:val="20"/>
                <w:lang w:val="sr-Cyrl-BA"/>
              </w:rPr>
            </w:pPr>
            <w:r w:rsidRPr="00B20653">
              <w:rPr>
                <w:rFonts w:ascii="Calibri" w:hAnsi="Calibri" w:cs="Calibri"/>
                <w:sz w:val="20"/>
                <w:szCs w:val="20"/>
                <w:lang w:val="sr-Cyrl-BA"/>
              </w:rPr>
              <w:t>140</w:t>
            </w:r>
          </w:p>
        </w:tc>
      </w:tr>
      <w:tr w:rsidR="00B20653" w:rsidRPr="00B20653" w:rsidTr="00085666">
        <w:trPr>
          <w:trHeight w:val="302"/>
        </w:trPr>
        <w:tc>
          <w:tcPr>
            <w:tcW w:w="500" w:type="pct"/>
            <w:tcBorders>
              <w:top w:val="nil"/>
              <w:left w:val="single" w:sz="4" w:space="0" w:color="auto"/>
              <w:bottom w:val="single" w:sz="4" w:space="0" w:color="auto"/>
              <w:right w:val="single" w:sz="4" w:space="0" w:color="auto"/>
            </w:tcBorders>
            <w:shd w:val="clear" w:color="000000" w:fill="FFFF99"/>
            <w:vAlign w:val="center"/>
          </w:tcPr>
          <w:p w:rsidR="00352B1F" w:rsidRPr="00B20653" w:rsidRDefault="00352B1F" w:rsidP="00085666">
            <w:pPr>
              <w:jc w:val="center"/>
              <w:rPr>
                <w:rFonts w:ascii="Calibri" w:hAnsi="Calibri"/>
                <w:b/>
                <w:bCs/>
                <w:sz w:val="20"/>
                <w:szCs w:val="20"/>
              </w:rPr>
            </w:pPr>
            <w:r w:rsidRPr="00B20653">
              <w:rPr>
                <w:rFonts w:ascii="Calibri" w:hAnsi="Calibri"/>
                <w:b/>
                <w:bCs/>
                <w:sz w:val="20"/>
                <w:szCs w:val="20"/>
              </w:rPr>
              <w:t> VI </w:t>
            </w:r>
          </w:p>
        </w:tc>
        <w:tc>
          <w:tcPr>
            <w:tcW w:w="2670" w:type="pct"/>
            <w:tcBorders>
              <w:top w:val="nil"/>
              <w:left w:val="nil"/>
              <w:bottom w:val="single" w:sz="4" w:space="0" w:color="auto"/>
              <w:right w:val="single" w:sz="4" w:space="0" w:color="auto"/>
            </w:tcBorders>
            <w:shd w:val="clear" w:color="000000" w:fill="FFFF99"/>
            <w:vAlign w:val="center"/>
          </w:tcPr>
          <w:p w:rsidR="00352B1F" w:rsidRPr="00B20653" w:rsidRDefault="00352B1F" w:rsidP="00085666">
            <w:pPr>
              <w:rPr>
                <w:rFonts w:ascii="Calibri" w:hAnsi="Calibri"/>
                <w:b/>
                <w:bCs/>
                <w:sz w:val="20"/>
                <w:szCs w:val="20"/>
              </w:rPr>
            </w:pPr>
            <w:r w:rsidRPr="00B20653">
              <w:rPr>
                <w:rFonts w:ascii="Calibri" w:hAnsi="Calibri"/>
                <w:b/>
                <w:bCs/>
                <w:sz w:val="20"/>
                <w:szCs w:val="20"/>
              </w:rPr>
              <w:t>У К У П Н И     Р А С Х О Д И</w:t>
            </w:r>
          </w:p>
        </w:tc>
        <w:tc>
          <w:tcPr>
            <w:tcW w:w="723" w:type="pct"/>
            <w:tcBorders>
              <w:top w:val="nil"/>
              <w:left w:val="nil"/>
              <w:bottom w:val="single" w:sz="4" w:space="0" w:color="auto"/>
              <w:right w:val="single" w:sz="4" w:space="0" w:color="auto"/>
            </w:tcBorders>
            <w:shd w:val="clear" w:color="000000" w:fill="FFFF99"/>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70.498.367</w:t>
            </w:r>
          </w:p>
        </w:tc>
        <w:tc>
          <w:tcPr>
            <w:tcW w:w="632" w:type="pct"/>
            <w:tcBorders>
              <w:top w:val="nil"/>
              <w:left w:val="nil"/>
              <w:bottom w:val="single" w:sz="4" w:space="0" w:color="auto"/>
              <w:right w:val="single" w:sz="4" w:space="0" w:color="auto"/>
            </w:tcBorders>
            <w:shd w:val="clear" w:color="000000" w:fill="FFFF99"/>
            <w:vAlign w:val="center"/>
          </w:tcPr>
          <w:p w:rsidR="00352B1F" w:rsidRPr="00B20653" w:rsidRDefault="00352B1F" w:rsidP="002769AB">
            <w:pPr>
              <w:jc w:val="right"/>
              <w:rPr>
                <w:rFonts w:ascii="Calibri" w:hAnsi="Calibri" w:cs="Calibri"/>
                <w:b/>
                <w:sz w:val="20"/>
                <w:szCs w:val="20"/>
                <w:lang w:val="sr-Latn-BA"/>
              </w:rPr>
            </w:pPr>
            <w:r w:rsidRPr="00B20653">
              <w:rPr>
                <w:rFonts w:ascii="Calibri" w:hAnsi="Calibri" w:cs="Calibri"/>
                <w:b/>
                <w:sz w:val="20"/>
                <w:szCs w:val="20"/>
                <w:lang w:val="sr-Latn-BA"/>
              </w:rPr>
              <w:t>71.122.976</w:t>
            </w:r>
          </w:p>
        </w:tc>
        <w:tc>
          <w:tcPr>
            <w:tcW w:w="475" w:type="pct"/>
            <w:tcBorders>
              <w:top w:val="nil"/>
              <w:left w:val="single" w:sz="4" w:space="0" w:color="auto"/>
              <w:bottom w:val="single" w:sz="4" w:space="0" w:color="auto"/>
              <w:right w:val="single" w:sz="4" w:space="0" w:color="auto"/>
            </w:tcBorders>
            <w:shd w:val="clear" w:color="000000" w:fill="FFFF99"/>
            <w:vAlign w:val="center"/>
          </w:tcPr>
          <w:p w:rsidR="00352B1F" w:rsidRPr="00B20653" w:rsidRDefault="00352B1F" w:rsidP="002769AB">
            <w:pPr>
              <w:jc w:val="right"/>
              <w:rPr>
                <w:rFonts w:ascii="Calibri" w:hAnsi="Calibri" w:cs="Calibri"/>
                <w:b/>
                <w:sz w:val="20"/>
                <w:szCs w:val="20"/>
                <w:lang w:val="sr-Cyrl-BA"/>
              </w:rPr>
            </w:pPr>
            <w:r w:rsidRPr="00B20653">
              <w:rPr>
                <w:rFonts w:ascii="Calibri" w:hAnsi="Calibri" w:cs="Calibri"/>
                <w:b/>
                <w:sz w:val="20"/>
                <w:szCs w:val="20"/>
                <w:lang w:val="sr-Cyrl-BA"/>
              </w:rPr>
              <w:t>101</w:t>
            </w:r>
          </w:p>
        </w:tc>
      </w:tr>
    </w:tbl>
    <w:p w:rsidR="00252EE1" w:rsidRPr="00B20653" w:rsidRDefault="00252EE1" w:rsidP="00156859">
      <w:pPr>
        <w:tabs>
          <w:tab w:val="left" w:pos="1027"/>
        </w:tabs>
        <w:jc w:val="both"/>
        <w:rPr>
          <w:rFonts w:ascii="Calibri" w:hAnsi="Calibri" w:cs="Calibri"/>
          <w:sz w:val="22"/>
          <w:szCs w:val="22"/>
          <w:lang w:val="sr-Cyrl-CS"/>
        </w:rPr>
      </w:pPr>
      <w:r w:rsidRPr="00B20653">
        <w:rPr>
          <w:rFonts w:ascii="Calibri" w:hAnsi="Calibri" w:cs="Calibri"/>
          <w:sz w:val="22"/>
          <w:szCs w:val="22"/>
          <w:lang w:val="sr-Cyrl-CS"/>
        </w:rPr>
        <w:tab/>
        <w:t xml:space="preserve"> </w:t>
      </w:r>
    </w:p>
    <w:p w:rsidR="001A6933" w:rsidRPr="00B20653" w:rsidRDefault="001A6933" w:rsidP="001A6933">
      <w:pPr>
        <w:ind w:firstLine="270"/>
        <w:jc w:val="both"/>
        <w:rPr>
          <w:rFonts w:ascii="Calibri" w:hAnsi="Calibri" w:cs="Arial"/>
          <w:b/>
          <w:bCs/>
          <w:sz w:val="22"/>
          <w:szCs w:val="22"/>
          <w:lang w:val="ru-RU"/>
        </w:rPr>
      </w:pPr>
      <w:r w:rsidRPr="00B20653">
        <w:rPr>
          <w:rFonts w:ascii="Calibri" w:hAnsi="Calibri"/>
          <w:b/>
          <w:sz w:val="22"/>
          <w:szCs w:val="22"/>
          <w:lang w:val="sr-Cyrl-CS"/>
        </w:rPr>
        <w:t>Планирани пословни расходи</w:t>
      </w:r>
      <w:r w:rsidRPr="00B20653">
        <w:rPr>
          <w:rFonts w:ascii="Calibri" w:hAnsi="Calibri"/>
          <w:sz w:val="22"/>
          <w:szCs w:val="22"/>
          <w:lang w:val="sr-Cyrl-CS"/>
        </w:rPr>
        <w:t xml:space="preserve"> за 202</w:t>
      </w:r>
      <w:r w:rsidRPr="00B20653">
        <w:rPr>
          <w:rFonts w:ascii="Calibri" w:hAnsi="Calibri"/>
          <w:sz w:val="22"/>
          <w:szCs w:val="22"/>
        </w:rPr>
        <w:t>2</w:t>
      </w:r>
      <w:r w:rsidRPr="00B20653">
        <w:rPr>
          <w:rFonts w:ascii="Calibri" w:hAnsi="Calibri"/>
          <w:sz w:val="22"/>
          <w:szCs w:val="22"/>
          <w:lang w:val="sr-Cyrl-CS"/>
        </w:rPr>
        <w:t xml:space="preserve">. годину износе </w:t>
      </w:r>
      <w:r w:rsidRPr="00B20653">
        <w:rPr>
          <w:rFonts w:ascii="Calibri" w:hAnsi="Calibri"/>
          <w:sz w:val="22"/>
          <w:szCs w:val="22"/>
          <w:lang w:val="bs-Cyrl-BA"/>
        </w:rPr>
        <w:t xml:space="preserve">70.346.279 </w:t>
      </w:r>
      <w:r w:rsidRPr="00B20653">
        <w:rPr>
          <w:rFonts w:ascii="Calibri" w:hAnsi="Calibri"/>
          <w:sz w:val="22"/>
          <w:szCs w:val="22"/>
          <w:lang w:val="sr-Cyrl-CS"/>
        </w:rPr>
        <w:t>КМ и већи су за 0,58% или за 408.732 КМ од процјене остварења за 202</w:t>
      </w:r>
      <w:r w:rsidRPr="00B20653">
        <w:rPr>
          <w:rFonts w:ascii="Calibri" w:hAnsi="Calibri"/>
          <w:sz w:val="22"/>
          <w:szCs w:val="22"/>
        </w:rPr>
        <w:t>1</w:t>
      </w:r>
      <w:r w:rsidRPr="00B20653">
        <w:rPr>
          <w:rFonts w:ascii="Calibri" w:hAnsi="Calibri"/>
          <w:sz w:val="22"/>
          <w:szCs w:val="22"/>
          <w:lang w:val="sr-Cyrl-CS"/>
        </w:rPr>
        <w:t>. годину.</w:t>
      </w:r>
      <w:r w:rsidRPr="00B20653">
        <w:rPr>
          <w:rFonts w:ascii="Calibri" w:hAnsi="Calibri"/>
          <w:sz w:val="22"/>
          <w:szCs w:val="22"/>
          <w:lang w:val="ru-RU"/>
        </w:rPr>
        <w:t xml:space="preserve"> Трошкови су рестриктивно планирани у свим пословним сегментима водећи рачуна, пр</w:t>
      </w:r>
      <w:r w:rsidRPr="00B20653">
        <w:rPr>
          <w:rFonts w:ascii="Calibri" w:hAnsi="Calibri"/>
          <w:sz w:val="22"/>
          <w:szCs w:val="22"/>
          <w:lang w:val="bs-Cyrl-BA"/>
        </w:rPr>
        <w:t>иј</w:t>
      </w:r>
      <w:r w:rsidRPr="00B20653">
        <w:rPr>
          <w:rFonts w:ascii="Calibri" w:hAnsi="Calibri"/>
          <w:sz w:val="22"/>
          <w:szCs w:val="22"/>
          <w:lang w:val="ru-RU"/>
        </w:rPr>
        <w:t>е свега, о реалним потребама за обезбеђење несметаног функционисања технолошких и осталих пословних процеса.</w:t>
      </w:r>
    </w:p>
    <w:p w:rsidR="001A6933" w:rsidRPr="00B20653" w:rsidRDefault="001A6933" w:rsidP="001A6933">
      <w:pPr>
        <w:ind w:firstLine="270"/>
        <w:jc w:val="both"/>
        <w:rPr>
          <w:rFonts w:ascii="Calibri" w:hAnsi="Calibri"/>
          <w:sz w:val="6"/>
          <w:szCs w:val="6"/>
          <w:lang w:val="sr-Cyrl-CS"/>
        </w:rPr>
      </w:pPr>
    </w:p>
    <w:p w:rsidR="001A6933" w:rsidRPr="00B20653" w:rsidRDefault="001A6933" w:rsidP="001A6933">
      <w:pPr>
        <w:ind w:firstLine="270"/>
        <w:jc w:val="both"/>
        <w:rPr>
          <w:rFonts w:ascii="Calibri" w:hAnsi="Calibri"/>
          <w:sz w:val="22"/>
          <w:szCs w:val="22"/>
          <w:lang w:val="sr-Cyrl-CS"/>
        </w:rPr>
      </w:pPr>
      <w:r w:rsidRPr="00B20653">
        <w:rPr>
          <w:rFonts w:ascii="Calibri" w:hAnsi="Calibri"/>
          <w:sz w:val="22"/>
          <w:szCs w:val="22"/>
          <w:lang w:val="sr-Cyrl-CS"/>
        </w:rPr>
        <w:t>У оквиру пословних расхода за 202</w:t>
      </w:r>
      <w:r w:rsidRPr="00B20653">
        <w:rPr>
          <w:rFonts w:ascii="Calibri" w:hAnsi="Calibri"/>
          <w:sz w:val="22"/>
          <w:szCs w:val="22"/>
        </w:rPr>
        <w:t>2</w:t>
      </w:r>
      <w:r w:rsidRPr="00B20653">
        <w:rPr>
          <w:rFonts w:ascii="Calibri" w:hAnsi="Calibri"/>
          <w:sz w:val="22"/>
          <w:szCs w:val="22"/>
          <w:lang w:val="sr-Cyrl-CS"/>
        </w:rPr>
        <w:t xml:space="preserve">. годину, планиране су зараде, накнаде зарада и остали лични расходи  у износу од 50.202.687 КМ што износи 71,37%  пословних расхода. </w:t>
      </w:r>
    </w:p>
    <w:p w:rsidR="001A6933" w:rsidRPr="00B20653" w:rsidRDefault="001A6933" w:rsidP="001A6933">
      <w:pPr>
        <w:jc w:val="both"/>
        <w:rPr>
          <w:rFonts w:ascii="Calibri" w:hAnsi="Calibri"/>
          <w:sz w:val="14"/>
          <w:szCs w:val="14"/>
          <w:lang w:val="sr-Cyrl-BA"/>
        </w:rPr>
      </w:pPr>
      <w:r w:rsidRPr="00B20653">
        <w:rPr>
          <w:rFonts w:ascii="Calibri" w:hAnsi="Calibri"/>
          <w:sz w:val="22"/>
          <w:szCs w:val="22"/>
          <w:lang w:val="sr-Cyrl-CS"/>
        </w:rPr>
        <w:t>Планирани трошкови бруто зарада и бруто накнада зарада су већи за 3,51% или за 1.700.844 КМ у односу на процијењене трошкове за 202</w:t>
      </w:r>
      <w:r w:rsidRPr="00B20653">
        <w:rPr>
          <w:rFonts w:ascii="Calibri" w:hAnsi="Calibri"/>
          <w:sz w:val="22"/>
          <w:szCs w:val="22"/>
        </w:rPr>
        <w:t>1</w:t>
      </w:r>
      <w:r w:rsidRPr="00B20653">
        <w:rPr>
          <w:rFonts w:ascii="Calibri" w:hAnsi="Calibri"/>
          <w:sz w:val="22"/>
          <w:szCs w:val="22"/>
          <w:lang w:val="sr-Cyrl-CS"/>
        </w:rPr>
        <w:t>. годину. Остали лични расходи у 202</w:t>
      </w:r>
      <w:r w:rsidRPr="00B20653">
        <w:rPr>
          <w:rFonts w:ascii="Calibri" w:hAnsi="Calibri"/>
          <w:sz w:val="22"/>
          <w:szCs w:val="22"/>
        </w:rPr>
        <w:t>2</w:t>
      </w:r>
      <w:r w:rsidRPr="00B20653">
        <w:rPr>
          <w:rFonts w:ascii="Calibri" w:hAnsi="Calibri"/>
          <w:sz w:val="22"/>
          <w:szCs w:val="22"/>
          <w:lang w:val="sr-Cyrl-CS"/>
        </w:rPr>
        <w:t>. години планирани су у износу 11.171.394 КМ.</w:t>
      </w:r>
      <w:r w:rsidRPr="00B20653">
        <w:rPr>
          <w:rFonts w:ascii="Calibri" w:hAnsi="Calibri"/>
          <w:sz w:val="14"/>
          <w:szCs w:val="14"/>
          <w:lang w:val="sr-Cyrl-BA"/>
        </w:rPr>
        <w:t xml:space="preserve"> </w:t>
      </w:r>
    </w:p>
    <w:p w:rsidR="001A6933" w:rsidRPr="00B20653" w:rsidRDefault="001A6933" w:rsidP="001A6933">
      <w:pPr>
        <w:ind w:firstLine="360"/>
        <w:jc w:val="both"/>
        <w:rPr>
          <w:rFonts w:ascii="Calibri" w:hAnsi="Calibri"/>
          <w:sz w:val="22"/>
          <w:szCs w:val="22"/>
          <w:lang w:val="sr-Cyrl-BA"/>
        </w:rPr>
      </w:pPr>
      <w:r w:rsidRPr="00B20653">
        <w:rPr>
          <w:rFonts w:ascii="Calibri" w:hAnsi="Calibri"/>
          <w:sz w:val="22"/>
          <w:szCs w:val="22"/>
          <w:lang w:val="sr-Cyrl-CS"/>
        </w:rPr>
        <w:t>Планирани трошкови материјала, набавна вриједност продате робе и трошкови горива и енергије у 202</w:t>
      </w:r>
      <w:r w:rsidRPr="00B20653">
        <w:rPr>
          <w:rFonts w:ascii="Calibri" w:hAnsi="Calibri"/>
          <w:sz w:val="22"/>
          <w:szCs w:val="22"/>
        </w:rPr>
        <w:t>2</w:t>
      </w:r>
      <w:r w:rsidRPr="00B20653">
        <w:rPr>
          <w:rFonts w:ascii="Calibri" w:hAnsi="Calibri"/>
          <w:sz w:val="22"/>
          <w:szCs w:val="22"/>
          <w:lang w:val="sr-Cyrl-CS"/>
        </w:rPr>
        <w:t xml:space="preserve">. години учествују у пословним расходима са 6,61% и износе 4.649.843 КМ. </w:t>
      </w:r>
    </w:p>
    <w:p w:rsidR="001A6933" w:rsidRPr="00B20653" w:rsidRDefault="001A6933" w:rsidP="001A6933">
      <w:pPr>
        <w:ind w:firstLine="360"/>
        <w:jc w:val="both"/>
        <w:rPr>
          <w:rFonts w:ascii="Calibri" w:hAnsi="Calibri"/>
          <w:sz w:val="22"/>
          <w:szCs w:val="22"/>
          <w:lang w:val="sr-Cyrl-CS"/>
        </w:rPr>
      </w:pPr>
      <w:r w:rsidRPr="00B20653">
        <w:rPr>
          <w:rFonts w:ascii="Calibri" w:hAnsi="Calibri"/>
          <w:sz w:val="22"/>
          <w:szCs w:val="22"/>
          <w:lang w:val="sr-Cyrl-CS"/>
        </w:rPr>
        <w:t>Планирани трошкови производних услуга у планској 202</w:t>
      </w:r>
      <w:r w:rsidRPr="00B20653">
        <w:rPr>
          <w:rFonts w:ascii="Calibri" w:hAnsi="Calibri"/>
          <w:sz w:val="22"/>
          <w:szCs w:val="22"/>
        </w:rPr>
        <w:t>2</w:t>
      </w:r>
      <w:r w:rsidRPr="00B20653">
        <w:rPr>
          <w:rFonts w:ascii="Calibri" w:hAnsi="Calibri"/>
          <w:sz w:val="22"/>
          <w:szCs w:val="22"/>
          <w:lang w:val="sr-Cyrl-CS"/>
        </w:rPr>
        <w:t>. години учествују у пословним расходима са 11,13%  и износе  7.831.749 КМ.</w:t>
      </w:r>
    </w:p>
    <w:p w:rsidR="001A6933" w:rsidRPr="00B20653" w:rsidRDefault="001A6933" w:rsidP="001A6933">
      <w:pPr>
        <w:ind w:firstLine="360"/>
        <w:jc w:val="both"/>
        <w:rPr>
          <w:rFonts w:ascii="Calibri" w:hAnsi="Calibri"/>
          <w:sz w:val="22"/>
          <w:szCs w:val="22"/>
        </w:rPr>
      </w:pPr>
      <w:r w:rsidRPr="00B20653">
        <w:rPr>
          <w:rFonts w:ascii="Calibri" w:hAnsi="Calibri"/>
          <w:sz w:val="22"/>
          <w:szCs w:val="22"/>
          <w:lang w:val="sr-Cyrl-CS"/>
        </w:rPr>
        <w:t>Планирани трошкови амортизације у 202</w:t>
      </w:r>
      <w:r w:rsidRPr="00B20653">
        <w:rPr>
          <w:rFonts w:ascii="Calibri" w:hAnsi="Calibri"/>
          <w:sz w:val="22"/>
          <w:szCs w:val="22"/>
        </w:rPr>
        <w:t>2</w:t>
      </w:r>
      <w:r w:rsidRPr="00B20653">
        <w:rPr>
          <w:rFonts w:ascii="Calibri" w:hAnsi="Calibri"/>
          <w:sz w:val="22"/>
          <w:szCs w:val="22"/>
          <w:lang w:val="sr-Cyrl-CS"/>
        </w:rPr>
        <w:t>. години учествују у пословним расходима са 4,7</w:t>
      </w:r>
      <w:r w:rsidRPr="00B20653">
        <w:rPr>
          <w:rFonts w:ascii="Calibri" w:hAnsi="Calibri"/>
          <w:sz w:val="22"/>
          <w:szCs w:val="22"/>
          <w:lang w:val="sr-Latn-BA"/>
        </w:rPr>
        <w:t>0</w:t>
      </w:r>
      <w:r w:rsidRPr="00B20653">
        <w:rPr>
          <w:rFonts w:ascii="Calibri" w:hAnsi="Calibri"/>
          <w:sz w:val="22"/>
          <w:szCs w:val="22"/>
          <w:lang w:val="sr-Cyrl-CS"/>
        </w:rPr>
        <w:t>% и износе 3.309.784KM.</w:t>
      </w:r>
    </w:p>
    <w:p w:rsidR="001A6933" w:rsidRPr="00B20653" w:rsidRDefault="001A6933" w:rsidP="001A6933">
      <w:pPr>
        <w:ind w:firstLine="360"/>
        <w:jc w:val="both"/>
        <w:rPr>
          <w:rFonts w:ascii="Calibri" w:hAnsi="Calibri"/>
          <w:sz w:val="22"/>
          <w:szCs w:val="22"/>
          <w:lang w:val="sr-Cyrl-CS"/>
        </w:rPr>
      </w:pPr>
      <w:r w:rsidRPr="00B20653">
        <w:rPr>
          <w:rFonts w:ascii="Calibri" w:hAnsi="Calibri"/>
          <w:sz w:val="22"/>
          <w:szCs w:val="22"/>
          <w:lang w:val="sr-Cyrl-CS"/>
        </w:rPr>
        <w:t>Планирани нематеријални трошкови (са порезима и доприносима) у планској 202</w:t>
      </w:r>
      <w:r w:rsidRPr="00B20653">
        <w:rPr>
          <w:rFonts w:ascii="Calibri" w:hAnsi="Calibri"/>
          <w:sz w:val="22"/>
          <w:szCs w:val="22"/>
        </w:rPr>
        <w:t>2</w:t>
      </w:r>
      <w:r w:rsidRPr="00B20653">
        <w:rPr>
          <w:rFonts w:ascii="Calibri" w:hAnsi="Calibri"/>
          <w:sz w:val="22"/>
          <w:szCs w:val="22"/>
          <w:lang w:val="sr-Cyrl-CS"/>
        </w:rPr>
        <w:t>. години учествују у пословним расходима са 5,96% и износе 4.192.216 КМ.</w:t>
      </w:r>
    </w:p>
    <w:p w:rsidR="001A6933" w:rsidRPr="00B20653" w:rsidRDefault="001A6933" w:rsidP="001A6933">
      <w:pPr>
        <w:jc w:val="both"/>
        <w:rPr>
          <w:rFonts w:ascii="Calibri" w:hAnsi="Calibri" w:cs="Calibri"/>
          <w:sz w:val="10"/>
          <w:szCs w:val="10"/>
          <w:lang w:val="sr-Cyrl-CS"/>
        </w:rPr>
      </w:pPr>
    </w:p>
    <w:p w:rsidR="001A6933" w:rsidRPr="00B20653" w:rsidRDefault="001A6933" w:rsidP="001A6933">
      <w:pPr>
        <w:ind w:firstLine="270"/>
        <w:jc w:val="both"/>
        <w:rPr>
          <w:rFonts w:ascii="Calibri" w:hAnsi="Calibri"/>
          <w:sz w:val="22"/>
          <w:szCs w:val="22"/>
          <w:lang w:val="sr-Cyrl-CS"/>
        </w:rPr>
      </w:pPr>
      <w:r w:rsidRPr="00B20653">
        <w:rPr>
          <w:rFonts w:ascii="Calibri" w:hAnsi="Calibri"/>
          <w:b/>
          <w:sz w:val="22"/>
          <w:szCs w:val="22"/>
          <w:lang w:val="sr-Cyrl-CS"/>
        </w:rPr>
        <w:t>Планирани финансијски расходи</w:t>
      </w:r>
      <w:r w:rsidRPr="00B20653">
        <w:rPr>
          <w:rFonts w:ascii="Calibri" w:hAnsi="Calibri"/>
          <w:sz w:val="22"/>
          <w:szCs w:val="22"/>
          <w:lang w:val="sr-Cyrl-CS"/>
        </w:rPr>
        <w:t xml:space="preserve"> за 202</w:t>
      </w:r>
      <w:r w:rsidRPr="00B20653">
        <w:rPr>
          <w:rFonts w:ascii="Calibri" w:hAnsi="Calibri"/>
          <w:sz w:val="22"/>
          <w:szCs w:val="22"/>
        </w:rPr>
        <w:t>2</w:t>
      </w:r>
      <w:r w:rsidRPr="00B20653">
        <w:rPr>
          <w:rFonts w:ascii="Calibri" w:hAnsi="Calibri"/>
          <w:sz w:val="22"/>
          <w:szCs w:val="22"/>
          <w:lang w:val="sr-Cyrl-CS"/>
        </w:rPr>
        <w:t xml:space="preserve">. годину износе </w:t>
      </w:r>
      <w:r w:rsidRPr="00B20653">
        <w:rPr>
          <w:rFonts w:ascii="Calibri" w:hAnsi="Calibri"/>
          <w:sz w:val="22"/>
          <w:szCs w:val="22"/>
          <w:lang w:val="sr-Latn-BA"/>
        </w:rPr>
        <w:t>542.697</w:t>
      </w:r>
      <w:r w:rsidRPr="00B20653">
        <w:rPr>
          <w:rFonts w:ascii="Calibri" w:hAnsi="Calibri"/>
          <w:sz w:val="22"/>
          <w:szCs w:val="22"/>
          <w:lang w:val="sr-Cyrl-CS"/>
        </w:rPr>
        <w:t xml:space="preserve"> КМ и већи су за </w:t>
      </w:r>
      <w:r w:rsidRPr="00B20653">
        <w:rPr>
          <w:rFonts w:ascii="Calibri" w:hAnsi="Calibri"/>
          <w:sz w:val="22"/>
          <w:szCs w:val="22"/>
          <w:lang w:val="sr-Latn-BA"/>
        </w:rPr>
        <w:t>172</w:t>
      </w:r>
      <w:r w:rsidRPr="00B20653">
        <w:rPr>
          <w:rFonts w:ascii="Calibri" w:hAnsi="Calibri"/>
          <w:sz w:val="22"/>
          <w:szCs w:val="22"/>
          <w:lang w:val="sr-Cyrl-CS"/>
        </w:rPr>
        <w:t xml:space="preserve">% или за </w:t>
      </w:r>
      <w:r w:rsidRPr="00B20653">
        <w:rPr>
          <w:rFonts w:ascii="Calibri" w:hAnsi="Calibri"/>
          <w:sz w:val="22"/>
          <w:szCs w:val="22"/>
          <w:lang w:val="sr-Latn-BA"/>
        </w:rPr>
        <w:t>343.151</w:t>
      </w:r>
      <w:r w:rsidRPr="00B20653">
        <w:rPr>
          <w:rFonts w:ascii="Calibri" w:hAnsi="Calibri"/>
          <w:sz w:val="22"/>
          <w:szCs w:val="22"/>
          <w:lang w:val="sr-Cyrl-CS"/>
        </w:rPr>
        <w:t xml:space="preserve"> КМ у односу на процијењене финансијске расходе за 202</w:t>
      </w:r>
      <w:r w:rsidRPr="00B20653">
        <w:rPr>
          <w:rFonts w:ascii="Calibri" w:hAnsi="Calibri"/>
          <w:sz w:val="22"/>
          <w:szCs w:val="22"/>
        </w:rPr>
        <w:t>1</w:t>
      </w:r>
      <w:r w:rsidRPr="00B20653">
        <w:rPr>
          <w:rFonts w:ascii="Calibri" w:hAnsi="Calibri"/>
          <w:sz w:val="22"/>
          <w:szCs w:val="22"/>
          <w:lang w:val="sr-Cyrl-CS"/>
        </w:rPr>
        <w:t>. годину.</w:t>
      </w:r>
      <w:r w:rsidRPr="00B20653">
        <w:rPr>
          <w:rFonts w:ascii="Calibri" w:hAnsi="Calibri"/>
          <w:sz w:val="22"/>
          <w:szCs w:val="22"/>
          <w:lang w:val="sr-Latn-BA"/>
        </w:rPr>
        <w:t xml:space="preserve"> </w:t>
      </w:r>
      <w:r w:rsidRPr="00B20653">
        <w:rPr>
          <w:rFonts w:ascii="Calibri" w:hAnsi="Calibri"/>
          <w:sz w:val="22"/>
          <w:szCs w:val="22"/>
          <w:lang w:val="sr-Cyrl-CS"/>
        </w:rPr>
        <w:t>Планиране финансијске расходе чине: расходи камата по краткорочним и дугорочним кредитима кредитима, затезне и казнене камате, негативне курсне разлике и остали расходи финансирања по другом основу.</w:t>
      </w:r>
    </w:p>
    <w:p w:rsidR="001A6933" w:rsidRPr="00B20653" w:rsidRDefault="001A6933" w:rsidP="001A6933">
      <w:pPr>
        <w:ind w:firstLine="270"/>
        <w:jc w:val="both"/>
        <w:rPr>
          <w:rFonts w:ascii="Calibri" w:hAnsi="Calibri"/>
          <w:b/>
          <w:sz w:val="10"/>
          <w:szCs w:val="10"/>
          <w:lang w:val="sr-Cyrl-CS"/>
        </w:rPr>
      </w:pPr>
    </w:p>
    <w:p w:rsidR="001A6933" w:rsidRPr="00B20653" w:rsidRDefault="001A6933" w:rsidP="001A6933">
      <w:pPr>
        <w:ind w:firstLine="270"/>
        <w:jc w:val="both"/>
        <w:rPr>
          <w:rFonts w:ascii="Calibri" w:hAnsi="Calibri"/>
          <w:sz w:val="22"/>
          <w:szCs w:val="22"/>
          <w:lang w:val="sr-Cyrl-CS"/>
        </w:rPr>
      </w:pPr>
      <w:r w:rsidRPr="00B20653">
        <w:rPr>
          <w:rFonts w:ascii="Calibri" w:hAnsi="Calibri"/>
          <w:b/>
          <w:sz w:val="22"/>
          <w:szCs w:val="22"/>
          <w:lang w:val="sr-Cyrl-CS"/>
        </w:rPr>
        <w:t>Планирани  остали  расходи</w:t>
      </w:r>
      <w:r w:rsidRPr="00B20653">
        <w:rPr>
          <w:rFonts w:ascii="Calibri" w:hAnsi="Calibri"/>
          <w:sz w:val="22"/>
          <w:szCs w:val="22"/>
          <w:lang w:val="sr-Cyrl-CS"/>
        </w:rPr>
        <w:t xml:space="preserve"> за 202</w:t>
      </w:r>
      <w:r w:rsidRPr="00B20653">
        <w:rPr>
          <w:rFonts w:ascii="Calibri" w:hAnsi="Calibri"/>
          <w:sz w:val="22"/>
          <w:szCs w:val="22"/>
        </w:rPr>
        <w:t>2</w:t>
      </w:r>
      <w:r w:rsidRPr="00B20653">
        <w:rPr>
          <w:rFonts w:ascii="Calibri" w:hAnsi="Calibri"/>
          <w:sz w:val="22"/>
          <w:szCs w:val="22"/>
          <w:lang w:val="sr-Cyrl-CS"/>
        </w:rPr>
        <w:t>. години износе 154.000 КМ и мањи су за 4,51% или за 7.274 КМ у односу на процијењене остале расходе за 202</w:t>
      </w:r>
      <w:r w:rsidRPr="00B20653">
        <w:rPr>
          <w:rFonts w:ascii="Calibri" w:hAnsi="Calibri"/>
          <w:sz w:val="22"/>
          <w:szCs w:val="22"/>
        </w:rPr>
        <w:t>1</w:t>
      </w:r>
      <w:r w:rsidRPr="00B20653">
        <w:rPr>
          <w:rFonts w:ascii="Calibri" w:hAnsi="Calibri"/>
          <w:sz w:val="22"/>
          <w:szCs w:val="22"/>
          <w:lang w:val="sr-Cyrl-CS"/>
        </w:rPr>
        <w:t xml:space="preserve">. годину. Остале расходе чине: исправка вриједности ненаплаћених потраживања  (потраживања од  дужника у стечају и потраживања која нису наплаћена за годину дана од дана доспијећа, индиректно се отписују на терет осталих расхода) и остали непоменути расходи. </w:t>
      </w:r>
    </w:p>
    <w:p w:rsidR="001A6933" w:rsidRPr="00B20653" w:rsidRDefault="001A6933" w:rsidP="001A6933">
      <w:pPr>
        <w:ind w:firstLine="270"/>
        <w:jc w:val="both"/>
        <w:rPr>
          <w:rFonts w:ascii="Calibri" w:hAnsi="Calibri"/>
          <w:sz w:val="22"/>
          <w:szCs w:val="22"/>
          <w:lang w:val="sr-Cyrl-CS"/>
        </w:rPr>
      </w:pPr>
      <w:r w:rsidRPr="00B20653">
        <w:rPr>
          <w:rFonts w:ascii="Calibri" w:hAnsi="Calibri"/>
          <w:b/>
          <w:sz w:val="22"/>
          <w:szCs w:val="22"/>
          <w:lang w:val="sr-Cyrl-CS"/>
        </w:rPr>
        <w:lastRenderedPageBreak/>
        <w:t xml:space="preserve">Расходи од усклађивања вриједности имовине </w:t>
      </w:r>
      <w:r w:rsidRPr="00B20653">
        <w:rPr>
          <w:rFonts w:ascii="Calibri" w:hAnsi="Calibri"/>
          <w:sz w:val="22"/>
          <w:szCs w:val="22"/>
          <w:lang w:val="sr-Cyrl-CS"/>
        </w:rPr>
        <w:t>планирани су у износу од 10.000 КМ и мањи су за 93% или 140.000 КМ у односу на процијењене расходе од усклађивања вриједности имовине</w:t>
      </w:r>
      <w:r w:rsidRPr="00B20653">
        <w:rPr>
          <w:rFonts w:ascii="Calibri" w:hAnsi="Calibri"/>
          <w:b/>
          <w:sz w:val="22"/>
          <w:szCs w:val="22"/>
          <w:lang w:val="sr-Cyrl-CS"/>
        </w:rPr>
        <w:t xml:space="preserve"> </w:t>
      </w:r>
      <w:r w:rsidRPr="00B20653">
        <w:rPr>
          <w:rFonts w:ascii="Calibri" w:hAnsi="Calibri"/>
          <w:sz w:val="22"/>
          <w:szCs w:val="22"/>
          <w:lang w:val="sr-Cyrl-CS"/>
        </w:rPr>
        <w:t>за 202</w:t>
      </w:r>
      <w:r w:rsidRPr="00B20653">
        <w:rPr>
          <w:rFonts w:ascii="Calibri" w:hAnsi="Calibri"/>
          <w:sz w:val="22"/>
          <w:szCs w:val="22"/>
        </w:rPr>
        <w:t>1</w:t>
      </w:r>
      <w:r w:rsidRPr="00B20653">
        <w:rPr>
          <w:rFonts w:ascii="Calibri" w:hAnsi="Calibri"/>
          <w:sz w:val="22"/>
          <w:szCs w:val="22"/>
          <w:lang w:val="sr-Cyrl-CS"/>
        </w:rPr>
        <w:t xml:space="preserve">. годину. </w:t>
      </w:r>
    </w:p>
    <w:p w:rsidR="001A6933" w:rsidRPr="00B20653" w:rsidRDefault="001A6933" w:rsidP="001A6933">
      <w:pPr>
        <w:ind w:firstLine="270"/>
        <w:jc w:val="both"/>
        <w:rPr>
          <w:rFonts w:ascii="Calibri" w:hAnsi="Calibri"/>
          <w:b/>
          <w:sz w:val="10"/>
          <w:szCs w:val="10"/>
          <w:lang w:val="sr-Cyrl-CS"/>
        </w:rPr>
      </w:pPr>
    </w:p>
    <w:p w:rsidR="001A6933" w:rsidRPr="00B20653" w:rsidRDefault="001A6933" w:rsidP="001A6933">
      <w:pPr>
        <w:ind w:firstLine="270"/>
        <w:jc w:val="both"/>
        <w:rPr>
          <w:rFonts w:ascii="Calibri" w:hAnsi="Calibri"/>
          <w:sz w:val="22"/>
          <w:szCs w:val="22"/>
          <w:lang w:val="sr-Cyrl-CS"/>
        </w:rPr>
      </w:pPr>
      <w:r w:rsidRPr="00B20653">
        <w:rPr>
          <w:rFonts w:ascii="Calibri" w:hAnsi="Calibri"/>
          <w:sz w:val="22"/>
          <w:szCs w:val="22"/>
          <w:lang w:val="sr-Cyrl-CS"/>
        </w:rPr>
        <w:t>Планирани</w:t>
      </w:r>
      <w:r w:rsidRPr="00B20653">
        <w:rPr>
          <w:rFonts w:ascii="Calibri" w:hAnsi="Calibri"/>
          <w:b/>
          <w:sz w:val="22"/>
          <w:szCs w:val="22"/>
          <w:lang w:val="sr-Cyrl-CS"/>
        </w:rPr>
        <w:t xml:space="preserve"> расходи по основу исправке грешака из ранијих година</w:t>
      </w:r>
      <w:r w:rsidRPr="00B20653">
        <w:rPr>
          <w:rFonts w:ascii="Calibri" w:hAnsi="Calibri"/>
          <w:sz w:val="22"/>
          <w:szCs w:val="22"/>
          <w:lang w:val="sr-Cyrl-CS"/>
        </w:rPr>
        <w:t xml:space="preserve"> износе 70.000 КМ и већи су за 40% у односу на процијењене расходе за 202</w:t>
      </w:r>
      <w:r w:rsidRPr="00B20653">
        <w:rPr>
          <w:rFonts w:ascii="Calibri" w:hAnsi="Calibri"/>
          <w:sz w:val="22"/>
          <w:szCs w:val="22"/>
        </w:rPr>
        <w:t>1</w:t>
      </w:r>
      <w:r w:rsidRPr="00B20653">
        <w:rPr>
          <w:rFonts w:ascii="Calibri" w:hAnsi="Calibri"/>
          <w:sz w:val="22"/>
          <w:szCs w:val="22"/>
          <w:lang w:val="sr-Cyrl-CS"/>
        </w:rPr>
        <w:t>. годину, односно за 20.000 КМ.</w:t>
      </w:r>
    </w:p>
    <w:p w:rsidR="00252EE1" w:rsidRPr="00B20653" w:rsidRDefault="00252EE1" w:rsidP="00156859">
      <w:pPr>
        <w:ind w:firstLine="270"/>
        <w:jc w:val="both"/>
        <w:rPr>
          <w:rFonts w:ascii="Calibri" w:hAnsi="Calibri"/>
          <w:sz w:val="22"/>
          <w:szCs w:val="22"/>
          <w:lang w:val="sr-Cyrl-CS"/>
        </w:rPr>
      </w:pPr>
    </w:p>
    <w:p w:rsidR="00252EE1" w:rsidRPr="00B20653" w:rsidRDefault="00252EE1" w:rsidP="00156859">
      <w:pPr>
        <w:ind w:firstLine="270"/>
        <w:jc w:val="both"/>
        <w:rPr>
          <w:rFonts w:ascii="Calibri" w:hAnsi="Calibri"/>
          <w:sz w:val="22"/>
          <w:szCs w:val="22"/>
          <w:lang w:val="sr-Cyrl-CS"/>
        </w:rPr>
      </w:pPr>
    </w:p>
    <w:p w:rsidR="00252EE1" w:rsidRPr="00B20653" w:rsidRDefault="00252EE1" w:rsidP="00156859">
      <w:pPr>
        <w:ind w:firstLine="270"/>
        <w:jc w:val="both"/>
        <w:rPr>
          <w:rFonts w:ascii="Calibri" w:hAnsi="Calibri"/>
          <w:sz w:val="22"/>
          <w:szCs w:val="22"/>
          <w:lang w:val="sr-Cyrl-CS"/>
        </w:rPr>
      </w:pPr>
    </w:p>
    <w:p w:rsidR="00252EE1" w:rsidRPr="00B20653" w:rsidRDefault="00252EE1" w:rsidP="00BA192C">
      <w:pPr>
        <w:pStyle w:val="Heading1"/>
        <w:numPr>
          <w:ilvl w:val="0"/>
          <w:numId w:val="4"/>
        </w:numPr>
        <w:rPr>
          <w:rFonts w:ascii="Calibri" w:hAnsi="Calibri"/>
          <w:bCs w:val="0"/>
          <w:sz w:val="22"/>
          <w:szCs w:val="22"/>
          <w:lang w:val="sr-Cyrl-BA"/>
        </w:rPr>
      </w:pPr>
      <w:bookmarkStart w:id="48" w:name="_Toc441055883"/>
      <w:bookmarkStart w:id="49" w:name="_Toc470858497"/>
      <w:bookmarkStart w:id="50" w:name="_Toc471385964"/>
      <w:bookmarkStart w:id="51" w:name="_Toc504374870"/>
      <w:bookmarkStart w:id="52" w:name="_Toc533146382"/>
      <w:bookmarkStart w:id="53" w:name="_Toc85782267"/>
      <w:r w:rsidRPr="00B20653">
        <w:rPr>
          <w:rFonts w:ascii="Calibri" w:hAnsi="Calibri"/>
          <w:bCs w:val="0"/>
          <w:sz w:val="22"/>
          <w:szCs w:val="22"/>
          <w:lang w:val="sr-Cyrl-BA"/>
        </w:rPr>
        <w:t>ПЛАН ПОСЛОВНОГ РЕЗУЛТАТА ПРЕДУЗЕЋА ЗА 202</w:t>
      </w:r>
      <w:r w:rsidR="00646758" w:rsidRPr="00B20653">
        <w:rPr>
          <w:rFonts w:ascii="Calibri" w:hAnsi="Calibri"/>
          <w:bCs w:val="0"/>
          <w:sz w:val="22"/>
          <w:szCs w:val="22"/>
        </w:rPr>
        <w:t>2</w:t>
      </w:r>
      <w:r w:rsidRPr="00B20653">
        <w:rPr>
          <w:rFonts w:ascii="Calibri" w:hAnsi="Calibri"/>
          <w:bCs w:val="0"/>
          <w:sz w:val="22"/>
          <w:szCs w:val="22"/>
          <w:lang w:val="sr-Cyrl-BA"/>
        </w:rPr>
        <w:t>. ГОД</w:t>
      </w:r>
      <w:bookmarkEnd w:id="48"/>
      <w:r w:rsidRPr="00B20653">
        <w:rPr>
          <w:rFonts w:ascii="Calibri" w:hAnsi="Calibri"/>
          <w:bCs w:val="0"/>
          <w:sz w:val="22"/>
          <w:szCs w:val="22"/>
          <w:lang w:val="sr-Cyrl-BA"/>
        </w:rPr>
        <w:t>ИНУ</w:t>
      </w:r>
      <w:bookmarkEnd w:id="49"/>
      <w:bookmarkEnd w:id="50"/>
      <w:bookmarkEnd w:id="51"/>
      <w:bookmarkEnd w:id="52"/>
      <w:bookmarkEnd w:id="53"/>
    </w:p>
    <w:p w:rsidR="00252EE1" w:rsidRPr="00B20653" w:rsidRDefault="00252EE1" w:rsidP="00156859">
      <w:pPr>
        <w:jc w:val="both"/>
        <w:rPr>
          <w:rFonts w:ascii="Calibri" w:hAnsi="Calibri"/>
          <w:sz w:val="22"/>
          <w:szCs w:val="22"/>
          <w:lang w:val="sr-Cyrl-CS"/>
        </w:rPr>
      </w:pPr>
    </w:p>
    <w:p w:rsidR="00252EE1" w:rsidRPr="00B20653" w:rsidRDefault="00252EE1" w:rsidP="00156859">
      <w:pPr>
        <w:pStyle w:val="Caption"/>
        <w:keepNext/>
        <w:jc w:val="both"/>
        <w:rPr>
          <w:rFonts w:ascii="Calibri" w:hAnsi="Calibri"/>
          <w:b w:val="0"/>
          <w:sz w:val="22"/>
          <w:szCs w:val="22"/>
          <w:lang w:val="sr-Cyrl-BA"/>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8</w:t>
      </w:r>
      <w:r w:rsidR="00D2407D" w:rsidRPr="00B20653">
        <w:rPr>
          <w:rFonts w:ascii="Calibri" w:hAnsi="Calibri"/>
          <w:b w:val="0"/>
          <w:sz w:val="22"/>
          <w:szCs w:val="22"/>
          <w:lang w:val="sr-Cyrl-CS"/>
        </w:rPr>
        <w:fldChar w:fldCharType="end"/>
      </w:r>
      <w:r w:rsidRPr="00B20653">
        <w:rPr>
          <w:rFonts w:ascii="Calibri" w:hAnsi="Calibri"/>
          <w:b w:val="0"/>
          <w:sz w:val="22"/>
          <w:szCs w:val="22"/>
          <w:lang w:val="sr-Cyrl-CS"/>
        </w:rPr>
        <w:t xml:space="preserve"> - Структура финансијског резултата</w:t>
      </w: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A0" w:firstRow="1" w:lastRow="0" w:firstColumn="1" w:lastColumn="0" w:noHBand="0" w:noVBand="0"/>
      </w:tblPr>
      <w:tblGrid>
        <w:gridCol w:w="708"/>
        <w:gridCol w:w="5614"/>
        <w:gridCol w:w="1376"/>
        <w:gridCol w:w="1376"/>
        <w:gridCol w:w="1042"/>
      </w:tblGrid>
      <w:tr w:rsidR="00B20653" w:rsidRPr="00B20653" w:rsidTr="00F93775">
        <w:trPr>
          <w:trHeight w:val="526"/>
          <w:tblHeader/>
        </w:trPr>
        <w:tc>
          <w:tcPr>
            <w:tcW w:w="350" w:type="pct"/>
            <w:shd w:val="clear" w:color="000000" w:fill="FFFF99"/>
            <w:vAlign w:val="center"/>
          </w:tcPr>
          <w:p w:rsidR="00F93775" w:rsidRPr="00B20653" w:rsidRDefault="00F93775" w:rsidP="00085666">
            <w:pPr>
              <w:jc w:val="center"/>
              <w:rPr>
                <w:rFonts w:ascii="Calibri" w:hAnsi="Calibri"/>
                <w:b/>
                <w:bCs/>
                <w:sz w:val="20"/>
                <w:szCs w:val="20"/>
              </w:rPr>
            </w:pPr>
            <w:r w:rsidRPr="00B20653">
              <w:rPr>
                <w:rFonts w:ascii="Calibri" w:hAnsi="Calibri" w:cs="Arial"/>
                <w:b/>
                <w:bCs/>
                <w:sz w:val="20"/>
                <w:szCs w:val="20"/>
                <w:lang w:val="en-GB"/>
              </w:rPr>
              <w:t>Ред. бр.</w:t>
            </w:r>
          </w:p>
        </w:tc>
        <w:tc>
          <w:tcPr>
            <w:tcW w:w="2775" w:type="pct"/>
            <w:shd w:val="clear" w:color="000000" w:fill="FFFF99"/>
            <w:vAlign w:val="center"/>
          </w:tcPr>
          <w:p w:rsidR="00F93775" w:rsidRPr="00B20653" w:rsidRDefault="00F93775" w:rsidP="00085666">
            <w:pPr>
              <w:jc w:val="center"/>
              <w:rPr>
                <w:rFonts w:ascii="Calibri" w:hAnsi="Calibri"/>
                <w:b/>
                <w:bCs/>
                <w:sz w:val="20"/>
                <w:szCs w:val="20"/>
              </w:rPr>
            </w:pPr>
            <w:r w:rsidRPr="00B20653">
              <w:rPr>
                <w:rFonts w:ascii="Calibri" w:hAnsi="Calibri" w:cs="Arial"/>
                <w:b/>
                <w:bCs/>
                <w:sz w:val="20"/>
                <w:szCs w:val="20"/>
                <w:lang w:val="en-GB"/>
              </w:rPr>
              <w:t>Е Л Е М Е Н Т И</w:t>
            </w:r>
          </w:p>
        </w:tc>
        <w:tc>
          <w:tcPr>
            <w:tcW w:w="680" w:type="pct"/>
            <w:shd w:val="clear" w:color="000000" w:fill="FFFF99"/>
            <w:vAlign w:val="center"/>
          </w:tcPr>
          <w:p w:rsidR="00F93775" w:rsidRPr="00B20653" w:rsidRDefault="00F93775" w:rsidP="00F93775">
            <w:pPr>
              <w:jc w:val="center"/>
              <w:rPr>
                <w:rFonts w:ascii="Calibri" w:hAnsi="Calibri"/>
                <w:b/>
                <w:bCs/>
                <w:sz w:val="20"/>
                <w:szCs w:val="20"/>
              </w:rPr>
            </w:pPr>
            <w:r w:rsidRPr="00B20653">
              <w:rPr>
                <w:rFonts w:ascii="Calibri" w:hAnsi="Calibri"/>
                <w:b/>
                <w:bCs/>
                <w:iCs/>
                <w:sz w:val="20"/>
                <w:szCs w:val="20"/>
                <w:lang w:val="en-GB"/>
              </w:rPr>
              <w:t>ПРОЦЈЕНА 20</w:t>
            </w:r>
            <w:r w:rsidRPr="00B20653">
              <w:rPr>
                <w:rFonts w:ascii="Calibri" w:hAnsi="Calibri"/>
                <w:b/>
                <w:bCs/>
                <w:iCs/>
                <w:sz w:val="20"/>
                <w:szCs w:val="20"/>
                <w:lang w:val="bs-Cyrl-BA"/>
              </w:rPr>
              <w:t>2</w:t>
            </w:r>
            <w:r w:rsidRPr="00B20653">
              <w:rPr>
                <w:rFonts w:ascii="Calibri" w:hAnsi="Calibri"/>
                <w:b/>
                <w:bCs/>
                <w:iCs/>
                <w:sz w:val="20"/>
                <w:szCs w:val="20"/>
              </w:rPr>
              <w:t>1</w:t>
            </w:r>
            <w:r w:rsidRPr="00B20653">
              <w:rPr>
                <w:rFonts w:ascii="Calibri" w:hAnsi="Calibri"/>
                <w:b/>
                <w:bCs/>
                <w:iCs/>
                <w:sz w:val="20"/>
                <w:szCs w:val="20"/>
                <w:lang w:val="en-GB"/>
              </w:rPr>
              <w:t>.</w:t>
            </w:r>
          </w:p>
        </w:tc>
        <w:tc>
          <w:tcPr>
            <w:tcW w:w="680" w:type="pct"/>
            <w:shd w:val="clear" w:color="000000" w:fill="FFFF99"/>
            <w:vAlign w:val="center"/>
          </w:tcPr>
          <w:p w:rsidR="00F93775" w:rsidRPr="00B20653" w:rsidRDefault="00F93775" w:rsidP="00085666">
            <w:pPr>
              <w:jc w:val="center"/>
              <w:rPr>
                <w:rFonts w:ascii="Calibri" w:hAnsi="Calibri"/>
                <w:b/>
                <w:bCs/>
                <w:iCs/>
                <w:sz w:val="20"/>
                <w:szCs w:val="20"/>
                <w:lang w:val="en-GB"/>
              </w:rPr>
            </w:pPr>
            <w:r w:rsidRPr="00B20653">
              <w:rPr>
                <w:rFonts w:ascii="Calibri" w:hAnsi="Calibri"/>
                <w:b/>
                <w:bCs/>
                <w:iCs/>
                <w:sz w:val="20"/>
                <w:szCs w:val="20"/>
                <w:lang w:val="en-GB"/>
              </w:rPr>
              <w:t xml:space="preserve">ПЛАН </w:t>
            </w:r>
          </w:p>
          <w:p w:rsidR="00F93775" w:rsidRPr="00B20653" w:rsidRDefault="00F93775" w:rsidP="00F93775">
            <w:pPr>
              <w:jc w:val="center"/>
              <w:rPr>
                <w:rFonts w:ascii="Calibri" w:hAnsi="Calibri"/>
                <w:b/>
                <w:bCs/>
                <w:sz w:val="20"/>
                <w:szCs w:val="20"/>
                <w:lang w:val="sr-Cyrl-BA"/>
              </w:rPr>
            </w:pPr>
            <w:r w:rsidRPr="00B20653">
              <w:rPr>
                <w:rFonts w:ascii="Calibri" w:hAnsi="Calibri"/>
                <w:b/>
                <w:bCs/>
                <w:iCs/>
                <w:sz w:val="20"/>
                <w:szCs w:val="20"/>
                <w:lang w:val="en-GB"/>
              </w:rPr>
              <w:t>20</w:t>
            </w:r>
            <w:r w:rsidRPr="00B20653">
              <w:rPr>
                <w:rFonts w:ascii="Calibri" w:hAnsi="Calibri"/>
                <w:b/>
                <w:bCs/>
                <w:iCs/>
                <w:sz w:val="20"/>
                <w:szCs w:val="20"/>
                <w:lang w:val="bs-Cyrl-BA"/>
              </w:rPr>
              <w:t>2</w:t>
            </w:r>
            <w:r w:rsidRPr="00B20653">
              <w:rPr>
                <w:rFonts w:ascii="Calibri" w:hAnsi="Calibri"/>
                <w:b/>
                <w:bCs/>
                <w:iCs/>
                <w:sz w:val="20"/>
                <w:szCs w:val="20"/>
              </w:rPr>
              <w:t>2</w:t>
            </w:r>
            <w:r w:rsidRPr="00B20653">
              <w:rPr>
                <w:rFonts w:ascii="Calibri" w:hAnsi="Calibri"/>
                <w:b/>
                <w:bCs/>
                <w:iCs/>
                <w:sz w:val="20"/>
                <w:szCs w:val="20"/>
                <w:lang w:val="en-GB"/>
              </w:rPr>
              <w:t>.</w:t>
            </w:r>
          </w:p>
        </w:tc>
        <w:tc>
          <w:tcPr>
            <w:tcW w:w="515" w:type="pct"/>
            <w:tcBorders>
              <w:top w:val="single" w:sz="4" w:space="0" w:color="auto"/>
            </w:tcBorders>
            <w:shd w:val="clear" w:color="000000" w:fill="FFFF99"/>
            <w:vAlign w:val="center"/>
          </w:tcPr>
          <w:p w:rsidR="00F93775" w:rsidRPr="00B20653" w:rsidRDefault="00F93775" w:rsidP="00085666">
            <w:pPr>
              <w:jc w:val="center"/>
              <w:rPr>
                <w:rFonts w:ascii="Calibri" w:hAnsi="Calibri"/>
                <w:b/>
                <w:bCs/>
                <w:sz w:val="20"/>
                <w:szCs w:val="20"/>
              </w:rPr>
            </w:pPr>
            <w:r w:rsidRPr="00B20653">
              <w:rPr>
                <w:rFonts w:ascii="Calibri" w:hAnsi="Calibri"/>
                <w:b/>
                <w:bCs/>
                <w:iCs/>
                <w:sz w:val="20"/>
                <w:szCs w:val="20"/>
                <w:lang w:val="en-GB"/>
              </w:rPr>
              <w:t>ИНДЕКС 4/3</w:t>
            </w:r>
          </w:p>
        </w:tc>
      </w:tr>
      <w:tr w:rsidR="00B20653" w:rsidRPr="00B20653" w:rsidTr="009C0D0C">
        <w:trPr>
          <w:trHeight w:val="225"/>
          <w:tblHeader/>
        </w:trPr>
        <w:tc>
          <w:tcPr>
            <w:tcW w:w="350" w:type="pct"/>
            <w:tcBorders>
              <w:top w:val="single" w:sz="4" w:space="0" w:color="auto"/>
              <w:bottom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cs="Arial"/>
                <w:sz w:val="16"/>
                <w:szCs w:val="16"/>
                <w:lang w:val="en-GB"/>
              </w:rPr>
              <w:t>1</w:t>
            </w:r>
          </w:p>
        </w:tc>
        <w:tc>
          <w:tcPr>
            <w:tcW w:w="2775" w:type="pct"/>
            <w:tcBorders>
              <w:top w:val="single" w:sz="4" w:space="0" w:color="auto"/>
              <w:bottom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cs="Arial"/>
                <w:sz w:val="16"/>
                <w:szCs w:val="16"/>
                <w:lang w:val="en-GB"/>
              </w:rPr>
              <w:t>2</w:t>
            </w:r>
          </w:p>
        </w:tc>
        <w:tc>
          <w:tcPr>
            <w:tcW w:w="680" w:type="pct"/>
            <w:tcBorders>
              <w:top w:val="single" w:sz="4" w:space="0" w:color="auto"/>
              <w:bottom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cs="Arial"/>
                <w:sz w:val="16"/>
                <w:szCs w:val="16"/>
                <w:lang w:val="en-GB"/>
              </w:rPr>
              <w:t>3</w:t>
            </w:r>
          </w:p>
        </w:tc>
        <w:tc>
          <w:tcPr>
            <w:tcW w:w="680" w:type="pct"/>
            <w:tcBorders>
              <w:top w:val="single" w:sz="4" w:space="0" w:color="auto"/>
              <w:bottom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sz w:val="16"/>
                <w:szCs w:val="16"/>
                <w:lang w:val="sr-Cyrl-BA"/>
              </w:rPr>
              <w:t>4</w:t>
            </w:r>
          </w:p>
        </w:tc>
        <w:tc>
          <w:tcPr>
            <w:tcW w:w="515" w:type="pct"/>
            <w:tcBorders>
              <w:top w:val="single" w:sz="4" w:space="0" w:color="auto"/>
              <w:bottom w:val="single" w:sz="4" w:space="0" w:color="auto"/>
            </w:tcBorders>
            <w:shd w:val="clear" w:color="000000" w:fill="FFCC99"/>
            <w:vAlign w:val="center"/>
          </w:tcPr>
          <w:p w:rsidR="00252EE1" w:rsidRPr="00B20653" w:rsidRDefault="00252EE1" w:rsidP="00085666">
            <w:pPr>
              <w:jc w:val="center"/>
              <w:rPr>
                <w:rFonts w:ascii="Calibri" w:hAnsi="Calibri"/>
                <w:sz w:val="16"/>
                <w:szCs w:val="16"/>
              </w:rPr>
            </w:pPr>
            <w:r w:rsidRPr="00B20653">
              <w:rPr>
                <w:rFonts w:ascii="Calibri" w:hAnsi="Calibri"/>
                <w:sz w:val="16"/>
                <w:szCs w:val="16"/>
                <w:lang w:val="sr-Cyrl-BA"/>
              </w:rPr>
              <w:t>5</w:t>
            </w:r>
          </w:p>
        </w:tc>
      </w:tr>
      <w:tr w:rsidR="00B20653" w:rsidRPr="00B20653" w:rsidTr="009C0D0C">
        <w:trPr>
          <w:trHeight w:val="300"/>
        </w:trPr>
        <w:tc>
          <w:tcPr>
            <w:tcW w:w="350" w:type="pct"/>
            <w:tcBorders>
              <w:top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cs="Arial"/>
                <w:sz w:val="20"/>
                <w:szCs w:val="20"/>
                <w:lang w:val="en-GB"/>
              </w:rPr>
              <w:t>1.</w:t>
            </w:r>
          </w:p>
        </w:tc>
        <w:tc>
          <w:tcPr>
            <w:tcW w:w="2775" w:type="pct"/>
            <w:tcBorders>
              <w:top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cs="Arial"/>
                <w:sz w:val="20"/>
                <w:szCs w:val="20"/>
                <w:lang w:val="en-GB"/>
              </w:rPr>
              <w:t xml:space="preserve">Пословни приходи </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70.809.880</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70.418.087</w:t>
            </w:r>
          </w:p>
        </w:tc>
        <w:tc>
          <w:tcPr>
            <w:tcW w:w="515" w:type="pct"/>
            <w:tcBorders>
              <w:top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99</w:t>
            </w:r>
          </w:p>
        </w:tc>
      </w:tr>
      <w:tr w:rsidR="00B20653" w:rsidRPr="00B20653" w:rsidTr="009C0D0C">
        <w:trPr>
          <w:trHeight w:val="300"/>
        </w:trPr>
        <w:tc>
          <w:tcPr>
            <w:tcW w:w="350" w:type="pct"/>
            <w:tcBorders>
              <w:bottom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sr-Cyrl-BA"/>
              </w:rPr>
              <w:t>2.</w:t>
            </w:r>
          </w:p>
        </w:tc>
        <w:tc>
          <w:tcPr>
            <w:tcW w:w="2775" w:type="pct"/>
            <w:tcBorders>
              <w:bottom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cs="Arial"/>
                <w:sz w:val="20"/>
                <w:szCs w:val="20"/>
                <w:lang w:val="en-GB"/>
              </w:rPr>
              <w:t>Пословни расходи</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69.937.547</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70.346.279</w:t>
            </w:r>
          </w:p>
        </w:tc>
        <w:tc>
          <w:tcPr>
            <w:tcW w:w="515"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101</w:t>
            </w:r>
          </w:p>
        </w:tc>
      </w:tr>
      <w:tr w:rsidR="00B20653" w:rsidRPr="00B20653" w:rsidTr="009C0D0C">
        <w:trPr>
          <w:trHeight w:val="360"/>
        </w:trPr>
        <w:tc>
          <w:tcPr>
            <w:tcW w:w="350" w:type="pct"/>
            <w:tcBorders>
              <w:top w:val="single" w:sz="4" w:space="0" w:color="auto"/>
              <w:bottom w:val="single" w:sz="4" w:space="0" w:color="auto"/>
            </w:tcBorders>
            <w:vAlign w:val="center"/>
          </w:tcPr>
          <w:p w:rsidR="00432C34" w:rsidRPr="00B20653" w:rsidRDefault="00432C34" w:rsidP="00DF136E">
            <w:pPr>
              <w:jc w:val="center"/>
              <w:rPr>
                <w:rFonts w:ascii="Calibri" w:hAnsi="Calibri"/>
                <w:b/>
                <w:sz w:val="20"/>
                <w:szCs w:val="20"/>
              </w:rPr>
            </w:pPr>
            <w:r w:rsidRPr="00B20653">
              <w:rPr>
                <w:rFonts w:ascii="Calibri" w:hAnsi="Calibri"/>
                <w:b/>
                <w:sz w:val="20"/>
                <w:szCs w:val="20"/>
                <w:lang w:val="sr-Cyrl-BA"/>
              </w:rPr>
              <w:t>3.</w:t>
            </w:r>
          </w:p>
        </w:tc>
        <w:tc>
          <w:tcPr>
            <w:tcW w:w="2775" w:type="pct"/>
            <w:tcBorders>
              <w:top w:val="single" w:sz="4" w:space="0" w:color="auto"/>
              <w:bottom w:val="single" w:sz="4" w:space="0" w:color="auto"/>
            </w:tcBorders>
            <w:vAlign w:val="center"/>
          </w:tcPr>
          <w:p w:rsidR="00432C34" w:rsidRPr="00B20653" w:rsidRDefault="00432C34" w:rsidP="00DF136E">
            <w:pPr>
              <w:jc w:val="both"/>
              <w:rPr>
                <w:rFonts w:ascii="Calibri" w:hAnsi="Calibri"/>
                <w:b/>
                <w:bCs/>
                <w:sz w:val="20"/>
                <w:szCs w:val="20"/>
              </w:rPr>
            </w:pPr>
            <w:r w:rsidRPr="00B20653">
              <w:rPr>
                <w:rFonts w:ascii="Calibri" w:hAnsi="Calibri"/>
                <w:b/>
                <w:bCs/>
                <w:sz w:val="20"/>
                <w:szCs w:val="20"/>
                <w:lang w:val="sr-Cyrl-BA"/>
              </w:rPr>
              <w:t>Пословни добитак, губитак (1-2)</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872.333</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cs="Calibri"/>
                <w:b/>
                <w:bCs/>
                <w:sz w:val="20"/>
                <w:szCs w:val="20"/>
                <w:lang w:val="sr-Cyrl-BA"/>
              </w:rPr>
            </w:pPr>
            <w:r w:rsidRPr="00B20653">
              <w:rPr>
                <w:rFonts w:ascii="Calibri" w:hAnsi="Calibri" w:cs="Calibri"/>
                <w:b/>
                <w:bCs/>
                <w:sz w:val="20"/>
                <w:szCs w:val="20"/>
                <w:lang w:val="sr-Cyrl-BA"/>
              </w:rPr>
              <w:t>71.808</w:t>
            </w:r>
          </w:p>
        </w:tc>
        <w:tc>
          <w:tcPr>
            <w:tcW w:w="515" w:type="pct"/>
            <w:tcBorders>
              <w:top w:val="single" w:sz="4" w:space="0" w:color="auto"/>
              <w:bottom w:val="single" w:sz="4" w:space="0" w:color="auto"/>
            </w:tcBorders>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w:t>
            </w:r>
          </w:p>
        </w:tc>
      </w:tr>
      <w:tr w:rsidR="00B20653" w:rsidRPr="00B20653" w:rsidTr="009C0D0C">
        <w:trPr>
          <w:trHeight w:val="300"/>
        </w:trPr>
        <w:tc>
          <w:tcPr>
            <w:tcW w:w="350" w:type="pct"/>
            <w:tcBorders>
              <w:top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bs-Cyrl-BA"/>
              </w:rPr>
              <w:t>4.</w:t>
            </w:r>
          </w:p>
        </w:tc>
        <w:tc>
          <w:tcPr>
            <w:tcW w:w="2775" w:type="pct"/>
            <w:tcBorders>
              <w:top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cs="Arial"/>
                <w:sz w:val="20"/>
                <w:szCs w:val="20"/>
                <w:lang w:val="en-GB"/>
              </w:rPr>
              <w:t xml:space="preserve">Финансијски приходи </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237.775</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235.925</w:t>
            </w:r>
          </w:p>
        </w:tc>
        <w:tc>
          <w:tcPr>
            <w:tcW w:w="515" w:type="pct"/>
            <w:tcBorders>
              <w:top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99</w:t>
            </w:r>
          </w:p>
        </w:tc>
      </w:tr>
      <w:tr w:rsidR="00B20653" w:rsidRPr="00B20653" w:rsidTr="009C0D0C">
        <w:trPr>
          <w:trHeight w:val="300"/>
        </w:trPr>
        <w:tc>
          <w:tcPr>
            <w:tcW w:w="350" w:type="pct"/>
            <w:tcBorders>
              <w:bottom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bs-Cyrl-BA"/>
              </w:rPr>
              <w:t>5.</w:t>
            </w:r>
          </w:p>
        </w:tc>
        <w:tc>
          <w:tcPr>
            <w:tcW w:w="2775" w:type="pct"/>
            <w:tcBorders>
              <w:bottom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cs="Arial"/>
                <w:sz w:val="20"/>
                <w:szCs w:val="20"/>
                <w:lang w:val="en-GB"/>
              </w:rPr>
              <w:t>Финансијски расходи</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199.546</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Latn-BA"/>
              </w:rPr>
            </w:pPr>
            <w:r w:rsidRPr="00B20653">
              <w:rPr>
                <w:rFonts w:ascii="Calibri" w:hAnsi="Calibri" w:cs="Calibri"/>
                <w:sz w:val="20"/>
                <w:szCs w:val="20"/>
                <w:lang w:val="sr-Latn-BA"/>
              </w:rPr>
              <w:t>542.697</w:t>
            </w:r>
          </w:p>
        </w:tc>
        <w:tc>
          <w:tcPr>
            <w:tcW w:w="515"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Latn-BA"/>
              </w:rPr>
            </w:pPr>
            <w:r w:rsidRPr="00B20653">
              <w:rPr>
                <w:rFonts w:ascii="Calibri" w:hAnsi="Calibri"/>
                <w:sz w:val="22"/>
                <w:szCs w:val="22"/>
                <w:lang w:val="sr-Latn-BA"/>
              </w:rPr>
              <w:t>272</w:t>
            </w:r>
          </w:p>
        </w:tc>
      </w:tr>
      <w:tr w:rsidR="00B20653" w:rsidRPr="00B20653" w:rsidTr="009C0D0C">
        <w:trPr>
          <w:trHeight w:val="360"/>
        </w:trPr>
        <w:tc>
          <w:tcPr>
            <w:tcW w:w="350" w:type="pct"/>
            <w:tcBorders>
              <w:top w:val="single" w:sz="4" w:space="0" w:color="auto"/>
              <w:bottom w:val="single" w:sz="4" w:space="0" w:color="auto"/>
            </w:tcBorders>
            <w:vAlign w:val="center"/>
          </w:tcPr>
          <w:p w:rsidR="00432C34" w:rsidRPr="00B20653" w:rsidRDefault="00432C34" w:rsidP="00DF136E">
            <w:pPr>
              <w:jc w:val="center"/>
              <w:rPr>
                <w:rFonts w:ascii="Calibri" w:hAnsi="Calibri"/>
                <w:b/>
                <w:sz w:val="20"/>
                <w:szCs w:val="20"/>
              </w:rPr>
            </w:pPr>
            <w:r w:rsidRPr="00B20653">
              <w:rPr>
                <w:rFonts w:ascii="Calibri" w:hAnsi="Calibri"/>
                <w:b/>
                <w:sz w:val="20"/>
                <w:szCs w:val="20"/>
                <w:lang w:val="bs-Cyrl-BA"/>
              </w:rPr>
              <w:t>6.</w:t>
            </w:r>
          </w:p>
        </w:tc>
        <w:tc>
          <w:tcPr>
            <w:tcW w:w="2775" w:type="pct"/>
            <w:tcBorders>
              <w:top w:val="single" w:sz="4" w:space="0" w:color="auto"/>
              <w:bottom w:val="single" w:sz="4" w:space="0" w:color="auto"/>
            </w:tcBorders>
            <w:vAlign w:val="center"/>
          </w:tcPr>
          <w:p w:rsidR="00432C34" w:rsidRPr="00B20653" w:rsidRDefault="00432C34" w:rsidP="00DF136E">
            <w:pPr>
              <w:jc w:val="both"/>
              <w:rPr>
                <w:rFonts w:ascii="Calibri" w:hAnsi="Calibri"/>
                <w:b/>
                <w:bCs/>
                <w:sz w:val="20"/>
                <w:szCs w:val="20"/>
              </w:rPr>
            </w:pPr>
            <w:r w:rsidRPr="00B20653">
              <w:rPr>
                <w:rFonts w:ascii="Calibri" w:hAnsi="Calibri"/>
                <w:b/>
                <w:bCs/>
                <w:sz w:val="20"/>
                <w:szCs w:val="20"/>
                <w:lang w:val="bs-Cyrl-BA"/>
              </w:rPr>
              <w:t>Добитак, губитак по осн. фин. прихода и расхода (4-5)</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38.229</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cs="Calibri"/>
                <w:b/>
                <w:bCs/>
                <w:sz w:val="20"/>
                <w:szCs w:val="20"/>
                <w:lang w:val="sr-Latn-BA"/>
              </w:rPr>
            </w:pPr>
            <w:r w:rsidRPr="00B20653">
              <w:rPr>
                <w:rFonts w:ascii="Calibri" w:hAnsi="Calibri" w:cs="Calibri"/>
                <w:b/>
                <w:bCs/>
                <w:sz w:val="20"/>
                <w:szCs w:val="20"/>
                <w:lang w:val="sr-Latn-BA"/>
              </w:rPr>
              <w:t>-306.772</w:t>
            </w:r>
          </w:p>
        </w:tc>
        <w:tc>
          <w:tcPr>
            <w:tcW w:w="515" w:type="pct"/>
            <w:tcBorders>
              <w:top w:val="single" w:sz="4" w:space="0" w:color="auto"/>
              <w:bottom w:val="single" w:sz="4" w:space="0" w:color="auto"/>
            </w:tcBorders>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w:t>
            </w:r>
          </w:p>
        </w:tc>
      </w:tr>
      <w:tr w:rsidR="00B20653" w:rsidRPr="00B20653" w:rsidTr="009C0D0C">
        <w:trPr>
          <w:trHeight w:val="432"/>
        </w:trPr>
        <w:tc>
          <w:tcPr>
            <w:tcW w:w="350" w:type="pct"/>
            <w:tcBorders>
              <w:top w:val="single" w:sz="4" w:space="0" w:color="auto"/>
              <w:bottom w:val="single" w:sz="4" w:space="0" w:color="auto"/>
            </w:tcBorders>
            <w:vAlign w:val="center"/>
          </w:tcPr>
          <w:p w:rsidR="00432C34" w:rsidRPr="00B20653" w:rsidRDefault="00432C34" w:rsidP="00DF136E">
            <w:pPr>
              <w:jc w:val="center"/>
              <w:rPr>
                <w:rFonts w:ascii="Calibri" w:hAnsi="Calibri"/>
                <w:b/>
                <w:sz w:val="20"/>
                <w:szCs w:val="20"/>
              </w:rPr>
            </w:pPr>
            <w:r w:rsidRPr="00B20653">
              <w:rPr>
                <w:rFonts w:ascii="Calibri" w:hAnsi="Calibri"/>
                <w:b/>
                <w:sz w:val="20"/>
                <w:szCs w:val="20"/>
                <w:lang w:val="bs-Cyrl-BA"/>
              </w:rPr>
              <w:t>7.</w:t>
            </w:r>
          </w:p>
        </w:tc>
        <w:tc>
          <w:tcPr>
            <w:tcW w:w="2775" w:type="pct"/>
            <w:tcBorders>
              <w:top w:val="single" w:sz="4" w:space="0" w:color="auto"/>
              <w:bottom w:val="single" w:sz="4" w:space="0" w:color="auto"/>
            </w:tcBorders>
            <w:vAlign w:val="center"/>
          </w:tcPr>
          <w:p w:rsidR="00432C34" w:rsidRPr="00B20653" w:rsidRDefault="00432C34" w:rsidP="00DF136E">
            <w:pPr>
              <w:jc w:val="both"/>
              <w:rPr>
                <w:rFonts w:ascii="Calibri" w:hAnsi="Calibri"/>
                <w:b/>
                <w:bCs/>
                <w:sz w:val="20"/>
                <w:szCs w:val="20"/>
              </w:rPr>
            </w:pPr>
            <w:r w:rsidRPr="00B20653">
              <w:rPr>
                <w:rFonts w:ascii="Calibri" w:hAnsi="Calibri"/>
                <w:b/>
                <w:bCs/>
                <w:sz w:val="20"/>
                <w:szCs w:val="20"/>
                <w:lang w:val="sr-Cyrl-BA"/>
              </w:rPr>
              <w:t>Добитак, губитак редовне активности  (3+6)</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910.562</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cs="Calibri"/>
                <w:b/>
                <w:bCs/>
                <w:sz w:val="20"/>
                <w:szCs w:val="20"/>
                <w:lang w:val="sr-Latn-BA"/>
              </w:rPr>
            </w:pPr>
            <w:r w:rsidRPr="00B20653">
              <w:rPr>
                <w:rFonts w:ascii="Calibri" w:hAnsi="Calibri" w:cs="Calibri"/>
                <w:b/>
                <w:bCs/>
                <w:sz w:val="20"/>
                <w:szCs w:val="20"/>
                <w:lang w:val="sr-Latn-BA"/>
              </w:rPr>
              <w:t>-234.964</w:t>
            </w:r>
          </w:p>
        </w:tc>
        <w:tc>
          <w:tcPr>
            <w:tcW w:w="515" w:type="pct"/>
            <w:tcBorders>
              <w:top w:val="single" w:sz="4" w:space="0" w:color="auto"/>
              <w:bottom w:val="single" w:sz="4" w:space="0" w:color="auto"/>
            </w:tcBorders>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-26</w:t>
            </w:r>
          </w:p>
        </w:tc>
      </w:tr>
      <w:tr w:rsidR="00B20653" w:rsidRPr="00B20653" w:rsidTr="009C0D0C">
        <w:trPr>
          <w:trHeight w:val="300"/>
        </w:trPr>
        <w:tc>
          <w:tcPr>
            <w:tcW w:w="350" w:type="pct"/>
            <w:tcBorders>
              <w:top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bs-Cyrl-BA"/>
              </w:rPr>
              <w:t>8.</w:t>
            </w:r>
          </w:p>
        </w:tc>
        <w:tc>
          <w:tcPr>
            <w:tcW w:w="2775" w:type="pct"/>
            <w:tcBorders>
              <w:top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sz w:val="20"/>
                <w:szCs w:val="20"/>
                <w:lang w:val="bs-Cyrl-BA"/>
              </w:rPr>
              <w:t>Остали приходи</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742.167</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584.661</w:t>
            </w:r>
          </w:p>
        </w:tc>
        <w:tc>
          <w:tcPr>
            <w:tcW w:w="515" w:type="pct"/>
            <w:tcBorders>
              <w:top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79</w:t>
            </w:r>
          </w:p>
        </w:tc>
      </w:tr>
      <w:tr w:rsidR="00B20653" w:rsidRPr="00B20653" w:rsidTr="009C0D0C">
        <w:trPr>
          <w:trHeight w:val="300"/>
        </w:trPr>
        <w:tc>
          <w:tcPr>
            <w:tcW w:w="350" w:type="pct"/>
            <w:tcBorders>
              <w:bottom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bs-Cyrl-BA"/>
              </w:rPr>
              <w:t>9.</w:t>
            </w:r>
          </w:p>
        </w:tc>
        <w:tc>
          <w:tcPr>
            <w:tcW w:w="2775" w:type="pct"/>
            <w:tcBorders>
              <w:bottom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sz w:val="20"/>
                <w:szCs w:val="20"/>
                <w:lang w:val="bs-Cyrl-BA"/>
              </w:rPr>
              <w:t>Остали расходи</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161.274</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154.000</w:t>
            </w:r>
          </w:p>
        </w:tc>
        <w:tc>
          <w:tcPr>
            <w:tcW w:w="515"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95</w:t>
            </w:r>
          </w:p>
        </w:tc>
      </w:tr>
      <w:tr w:rsidR="00B20653" w:rsidRPr="00B20653" w:rsidTr="009C0D0C">
        <w:trPr>
          <w:trHeight w:val="360"/>
        </w:trPr>
        <w:tc>
          <w:tcPr>
            <w:tcW w:w="350" w:type="pct"/>
            <w:tcBorders>
              <w:top w:val="single" w:sz="4" w:space="0" w:color="auto"/>
              <w:bottom w:val="single" w:sz="4" w:space="0" w:color="auto"/>
            </w:tcBorders>
            <w:vAlign w:val="center"/>
          </w:tcPr>
          <w:p w:rsidR="00432C34" w:rsidRPr="00B20653" w:rsidRDefault="00432C34" w:rsidP="00DF136E">
            <w:pPr>
              <w:jc w:val="center"/>
              <w:rPr>
                <w:rFonts w:ascii="Calibri" w:hAnsi="Calibri"/>
                <w:b/>
                <w:sz w:val="20"/>
                <w:szCs w:val="20"/>
              </w:rPr>
            </w:pPr>
            <w:r w:rsidRPr="00B20653">
              <w:rPr>
                <w:rFonts w:ascii="Calibri" w:hAnsi="Calibri"/>
                <w:b/>
                <w:sz w:val="20"/>
                <w:szCs w:val="20"/>
                <w:lang w:val="bs-Cyrl-BA"/>
              </w:rPr>
              <w:t>10.</w:t>
            </w:r>
          </w:p>
        </w:tc>
        <w:tc>
          <w:tcPr>
            <w:tcW w:w="2775" w:type="pct"/>
            <w:tcBorders>
              <w:top w:val="single" w:sz="4" w:space="0" w:color="auto"/>
              <w:bottom w:val="single" w:sz="4" w:space="0" w:color="auto"/>
            </w:tcBorders>
            <w:vAlign w:val="center"/>
          </w:tcPr>
          <w:p w:rsidR="00432C34" w:rsidRPr="00B20653" w:rsidRDefault="00432C34" w:rsidP="00DF136E">
            <w:pPr>
              <w:jc w:val="both"/>
              <w:rPr>
                <w:rFonts w:ascii="Calibri" w:hAnsi="Calibri"/>
                <w:b/>
                <w:bCs/>
                <w:sz w:val="20"/>
                <w:szCs w:val="20"/>
              </w:rPr>
            </w:pPr>
            <w:r w:rsidRPr="00B20653">
              <w:rPr>
                <w:rFonts w:ascii="Calibri" w:hAnsi="Calibri"/>
                <w:b/>
                <w:bCs/>
                <w:sz w:val="20"/>
                <w:szCs w:val="20"/>
                <w:lang w:val="bs-Cyrl-BA"/>
              </w:rPr>
              <w:t>Добитак, губитак по осн. ост. прихода и расхода (8-9)</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580.893</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cs="Calibri"/>
                <w:b/>
                <w:bCs/>
                <w:sz w:val="20"/>
                <w:szCs w:val="20"/>
                <w:lang w:val="sr-Cyrl-BA"/>
              </w:rPr>
            </w:pPr>
            <w:r w:rsidRPr="00B20653">
              <w:rPr>
                <w:rFonts w:ascii="Calibri" w:hAnsi="Calibri" w:cs="Calibri"/>
                <w:b/>
                <w:bCs/>
                <w:sz w:val="20"/>
                <w:szCs w:val="20"/>
                <w:lang w:val="sr-Cyrl-BA"/>
              </w:rPr>
              <w:t>430.661</w:t>
            </w:r>
          </w:p>
        </w:tc>
        <w:tc>
          <w:tcPr>
            <w:tcW w:w="515" w:type="pct"/>
            <w:tcBorders>
              <w:top w:val="single" w:sz="4" w:space="0" w:color="auto"/>
              <w:bottom w:val="single" w:sz="4" w:space="0" w:color="auto"/>
            </w:tcBorders>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74</w:t>
            </w:r>
          </w:p>
        </w:tc>
      </w:tr>
      <w:tr w:rsidR="00B20653" w:rsidRPr="00B20653" w:rsidTr="009C0D0C">
        <w:trPr>
          <w:trHeight w:val="300"/>
        </w:trPr>
        <w:tc>
          <w:tcPr>
            <w:tcW w:w="350" w:type="pct"/>
            <w:tcBorders>
              <w:top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bs-Cyrl-BA"/>
              </w:rPr>
              <w:t>11.</w:t>
            </w:r>
          </w:p>
        </w:tc>
        <w:tc>
          <w:tcPr>
            <w:tcW w:w="2775" w:type="pct"/>
            <w:tcBorders>
              <w:top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sz w:val="20"/>
                <w:szCs w:val="20"/>
                <w:lang w:val="bs-Cyrl-BA"/>
              </w:rPr>
              <w:t>Приходи по осн. исправке грешака из ранијих година.</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37.817</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40.000</w:t>
            </w:r>
          </w:p>
        </w:tc>
        <w:tc>
          <w:tcPr>
            <w:tcW w:w="515" w:type="pct"/>
            <w:tcBorders>
              <w:top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106</w:t>
            </w:r>
          </w:p>
        </w:tc>
      </w:tr>
      <w:tr w:rsidR="00B20653" w:rsidRPr="00B20653" w:rsidTr="009C0D0C">
        <w:trPr>
          <w:trHeight w:val="300"/>
        </w:trPr>
        <w:tc>
          <w:tcPr>
            <w:tcW w:w="350" w:type="pct"/>
            <w:tcBorders>
              <w:bottom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bs-Cyrl-BA"/>
              </w:rPr>
              <w:t>12.</w:t>
            </w:r>
          </w:p>
        </w:tc>
        <w:tc>
          <w:tcPr>
            <w:tcW w:w="2775" w:type="pct"/>
            <w:tcBorders>
              <w:bottom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sz w:val="20"/>
                <w:szCs w:val="20"/>
                <w:lang w:val="bs-Cyrl-BA"/>
              </w:rPr>
              <w:t>Расходи по осн. исправке грешака из ранијих година</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50.000</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70.000</w:t>
            </w:r>
          </w:p>
        </w:tc>
        <w:tc>
          <w:tcPr>
            <w:tcW w:w="515"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140</w:t>
            </w:r>
          </w:p>
        </w:tc>
      </w:tr>
      <w:tr w:rsidR="00B20653" w:rsidRPr="00B20653" w:rsidTr="009C0D0C">
        <w:trPr>
          <w:trHeight w:val="360"/>
        </w:trPr>
        <w:tc>
          <w:tcPr>
            <w:tcW w:w="350" w:type="pct"/>
            <w:tcBorders>
              <w:top w:val="single" w:sz="4" w:space="0" w:color="auto"/>
              <w:bottom w:val="single" w:sz="4" w:space="0" w:color="auto"/>
            </w:tcBorders>
            <w:shd w:val="clear" w:color="000000" w:fill="FFFFFF"/>
            <w:vAlign w:val="center"/>
          </w:tcPr>
          <w:p w:rsidR="00432C34" w:rsidRPr="00B20653" w:rsidRDefault="00432C34" w:rsidP="00DF136E">
            <w:pPr>
              <w:jc w:val="center"/>
              <w:rPr>
                <w:rFonts w:ascii="Calibri" w:hAnsi="Calibri"/>
                <w:b/>
                <w:bCs/>
                <w:sz w:val="20"/>
                <w:szCs w:val="20"/>
              </w:rPr>
            </w:pPr>
            <w:r w:rsidRPr="00B20653">
              <w:rPr>
                <w:rFonts w:ascii="Calibri" w:hAnsi="Calibri"/>
                <w:b/>
                <w:bCs/>
                <w:sz w:val="20"/>
                <w:szCs w:val="20"/>
              </w:rPr>
              <w:t>13.</w:t>
            </w:r>
          </w:p>
        </w:tc>
        <w:tc>
          <w:tcPr>
            <w:tcW w:w="2775" w:type="pct"/>
            <w:tcBorders>
              <w:top w:val="single" w:sz="4" w:space="0" w:color="auto"/>
              <w:bottom w:val="single" w:sz="4" w:space="0" w:color="auto"/>
            </w:tcBorders>
            <w:shd w:val="clear" w:color="000000" w:fill="FFFFFF"/>
            <w:vAlign w:val="center"/>
          </w:tcPr>
          <w:p w:rsidR="00432C34" w:rsidRPr="00B20653" w:rsidRDefault="00432C34" w:rsidP="00DF136E">
            <w:pPr>
              <w:jc w:val="both"/>
              <w:rPr>
                <w:rFonts w:ascii="Calibri" w:hAnsi="Calibri"/>
                <w:b/>
                <w:bCs/>
                <w:sz w:val="20"/>
                <w:szCs w:val="20"/>
              </w:rPr>
            </w:pPr>
            <w:r w:rsidRPr="00B20653">
              <w:rPr>
                <w:rFonts w:ascii="Calibri" w:hAnsi="Calibri"/>
                <w:b/>
                <w:bCs/>
                <w:sz w:val="20"/>
                <w:szCs w:val="20"/>
              </w:rPr>
              <w:t>Доб</w:t>
            </w:r>
            <w:r w:rsidRPr="00B20653">
              <w:rPr>
                <w:rFonts w:ascii="Calibri" w:hAnsi="Calibri"/>
                <w:b/>
                <w:bCs/>
                <w:sz w:val="20"/>
                <w:szCs w:val="20"/>
                <w:lang w:val="sr-Cyrl-BA"/>
              </w:rPr>
              <w:t>./</w:t>
            </w:r>
            <w:r w:rsidRPr="00B20653">
              <w:rPr>
                <w:rFonts w:ascii="Calibri" w:hAnsi="Calibri"/>
                <w:b/>
                <w:bCs/>
                <w:sz w:val="20"/>
                <w:szCs w:val="20"/>
              </w:rPr>
              <w:t>губитак по осн.</w:t>
            </w:r>
            <w:r w:rsidRPr="00B20653">
              <w:rPr>
                <w:rFonts w:ascii="Calibri" w:hAnsi="Calibri"/>
                <w:b/>
                <w:bCs/>
                <w:sz w:val="20"/>
                <w:szCs w:val="20"/>
                <w:lang w:val="sr-Cyrl-BA"/>
              </w:rPr>
              <w:t>и</w:t>
            </w:r>
            <w:r w:rsidRPr="00B20653">
              <w:rPr>
                <w:rFonts w:ascii="Calibri" w:hAnsi="Calibri"/>
                <w:b/>
                <w:bCs/>
                <w:sz w:val="20"/>
                <w:szCs w:val="20"/>
              </w:rPr>
              <w:t>спр</w:t>
            </w:r>
            <w:r w:rsidRPr="00B20653">
              <w:rPr>
                <w:rFonts w:ascii="Calibri" w:hAnsi="Calibri"/>
                <w:b/>
                <w:bCs/>
                <w:sz w:val="20"/>
                <w:szCs w:val="20"/>
                <w:lang w:val="sr-Cyrl-BA"/>
              </w:rPr>
              <w:t>.</w:t>
            </w:r>
            <w:r w:rsidRPr="00B20653">
              <w:rPr>
                <w:rFonts w:ascii="Calibri" w:hAnsi="Calibri"/>
                <w:b/>
                <w:bCs/>
                <w:sz w:val="20"/>
                <w:szCs w:val="20"/>
              </w:rPr>
              <w:t>грешака из ран.год</w:t>
            </w:r>
            <w:r w:rsidRPr="00B20653">
              <w:rPr>
                <w:rFonts w:ascii="Calibri" w:hAnsi="Calibri"/>
                <w:b/>
                <w:bCs/>
                <w:sz w:val="20"/>
                <w:szCs w:val="20"/>
                <w:lang w:val="sr-Cyrl-BA"/>
              </w:rPr>
              <w:t>.</w:t>
            </w:r>
            <w:r w:rsidRPr="00B20653">
              <w:rPr>
                <w:rFonts w:ascii="Calibri" w:hAnsi="Calibri"/>
                <w:b/>
                <w:bCs/>
                <w:sz w:val="20"/>
                <w:szCs w:val="20"/>
              </w:rPr>
              <w:t>(11-12)</w:t>
            </w:r>
          </w:p>
        </w:tc>
        <w:tc>
          <w:tcPr>
            <w:tcW w:w="680" w:type="pct"/>
            <w:tcBorders>
              <w:top w:val="single" w:sz="4" w:space="0" w:color="auto"/>
              <w:bottom w:val="single" w:sz="4" w:space="0" w:color="auto"/>
            </w:tcBorders>
            <w:shd w:val="clear" w:color="000000" w:fill="FFFFFF"/>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-12.183</w:t>
            </w:r>
          </w:p>
        </w:tc>
        <w:tc>
          <w:tcPr>
            <w:tcW w:w="680" w:type="pct"/>
            <w:tcBorders>
              <w:top w:val="single" w:sz="4" w:space="0" w:color="auto"/>
              <w:bottom w:val="single" w:sz="4" w:space="0" w:color="auto"/>
            </w:tcBorders>
            <w:shd w:val="clear" w:color="000000" w:fill="FFFFFF"/>
            <w:vAlign w:val="center"/>
          </w:tcPr>
          <w:p w:rsidR="00432C34" w:rsidRPr="00B20653" w:rsidRDefault="00432C34" w:rsidP="00B9346B">
            <w:pPr>
              <w:jc w:val="right"/>
              <w:rPr>
                <w:rFonts w:ascii="Calibri" w:hAnsi="Calibri" w:cs="Calibri"/>
                <w:b/>
                <w:bCs/>
                <w:sz w:val="20"/>
                <w:szCs w:val="20"/>
                <w:lang w:val="sr-Cyrl-BA"/>
              </w:rPr>
            </w:pPr>
            <w:r w:rsidRPr="00B20653">
              <w:rPr>
                <w:rFonts w:ascii="Calibri" w:hAnsi="Calibri" w:cs="Calibri"/>
                <w:b/>
                <w:bCs/>
                <w:sz w:val="20"/>
                <w:szCs w:val="20"/>
                <w:lang w:val="sr-Cyrl-BA"/>
              </w:rPr>
              <w:t>-30.000</w:t>
            </w:r>
          </w:p>
        </w:tc>
        <w:tc>
          <w:tcPr>
            <w:tcW w:w="515" w:type="pct"/>
            <w:tcBorders>
              <w:top w:val="single" w:sz="4" w:space="0" w:color="auto"/>
              <w:bottom w:val="single" w:sz="4" w:space="0" w:color="auto"/>
            </w:tcBorders>
            <w:shd w:val="clear" w:color="000000" w:fill="FFFFFF"/>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246</w:t>
            </w:r>
          </w:p>
        </w:tc>
      </w:tr>
      <w:tr w:rsidR="00B20653" w:rsidRPr="00B20653" w:rsidTr="009C0D0C">
        <w:trPr>
          <w:trHeight w:val="300"/>
        </w:trPr>
        <w:tc>
          <w:tcPr>
            <w:tcW w:w="350" w:type="pct"/>
            <w:tcBorders>
              <w:top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sr-Cyrl-CS"/>
              </w:rPr>
              <w:t>14.</w:t>
            </w:r>
          </w:p>
        </w:tc>
        <w:tc>
          <w:tcPr>
            <w:tcW w:w="2775" w:type="pct"/>
            <w:tcBorders>
              <w:top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sz w:val="20"/>
                <w:szCs w:val="20"/>
                <w:lang w:val="bs-Cyrl-BA"/>
              </w:rPr>
              <w:t>Приходи од усклађивања вриједности имовине</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4.000</w:t>
            </w:r>
          </w:p>
        </w:tc>
        <w:tc>
          <w:tcPr>
            <w:tcW w:w="680" w:type="pct"/>
            <w:tcBorders>
              <w:top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4.000</w:t>
            </w:r>
          </w:p>
        </w:tc>
        <w:tc>
          <w:tcPr>
            <w:tcW w:w="515" w:type="pct"/>
            <w:tcBorders>
              <w:top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100</w:t>
            </w:r>
          </w:p>
        </w:tc>
      </w:tr>
      <w:tr w:rsidR="00B20653" w:rsidRPr="00B20653" w:rsidTr="009C0D0C">
        <w:trPr>
          <w:trHeight w:val="300"/>
        </w:trPr>
        <w:tc>
          <w:tcPr>
            <w:tcW w:w="350" w:type="pct"/>
            <w:tcBorders>
              <w:bottom w:val="single" w:sz="4" w:space="0" w:color="auto"/>
            </w:tcBorders>
            <w:shd w:val="clear" w:color="000000" w:fill="FFFFFF"/>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sr-Cyrl-CS"/>
              </w:rPr>
              <w:t>15.</w:t>
            </w:r>
          </w:p>
        </w:tc>
        <w:tc>
          <w:tcPr>
            <w:tcW w:w="2775" w:type="pct"/>
            <w:tcBorders>
              <w:bottom w:val="single" w:sz="4" w:space="0" w:color="auto"/>
            </w:tcBorders>
            <w:shd w:val="clear" w:color="000000" w:fill="FFFFFF"/>
            <w:vAlign w:val="center"/>
          </w:tcPr>
          <w:p w:rsidR="00432C34" w:rsidRPr="00B20653" w:rsidRDefault="00432C34" w:rsidP="00DF136E">
            <w:pPr>
              <w:jc w:val="both"/>
              <w:rPr>
                <w:rFonts w:ascii="Calibri" w:hAnsi="Calibri"/>
                <w:sz w:val="20"/>
                <w:szCs w:val="20"/>
              </w:rPr>
            </w:pPr>
            <w:r w:rsidRPr="00B20653">
              <w:rPr>
                <w:rFonts w:ascii="Calibri" w:hAnsi="Calibri"/>
                <w:sz w:val="20"/>
                <w:szCs w:val="20"/>
                <w:lang w:val="sr-Cyrl-CS"/>
              </w:rPr>
              <w:t>Расходи од усклађивања вриједности имовине</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150.000</w:t>
            </w:r>
          </w:p>
        </w:tc>
        <w:tc>
          <w:tcPr>
            <w:tcW w:w="680" w:type="pct"/>
            <w:tcBorders>
              <w:bottom w:val="single" w:sz="4" w:space="0" w:color="auto"/>
            </w:tcBorders>
            <w:shd w:val="clear" w:color="000000" w:fill="FFFFFF"/>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10.000</w:t>
            </w:r>
          </w:p>
        </w:tc>
        <w:tc>
          <w:tcPr>
            <w:tcW w:w="515" w:type="pct"/>
            <w:tcBorders>
              <w:bottom w:val="single" w:sz="4" w:space="0" w:color="auto"/>
            </w:tcBorders>
            <w:shd w:val="clear" w:color="000000" w:fill="FFFFFF"/>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7</w:t>
            </w:r>
          </w:p>
        </w:tc>
      </w:tr>
      <w:tr w:rsidR="00B20653" w:rsidRPr="00B20653" w:rsidTr="009C0D0C">
        <w:trPr>
          <w:trHeight w:val="360"/>
        </w:trPr>
        <w:tc>
          <w:tcPr>
            <w:tcW w:w="350" w:type="pct"/>
            <w:tcBorders>
              <w:top w:val="single" w:sz="4" w:space="0" w:color="auto"/>
              <w:bottom w:val="single" w:sz="4" w:space="0" w:color="auto"/>
            </w:tcBorders>
            <w:vAlign w:val="center"/>
          </w:tcPr>
          <w:p w:rsidR="00432C34" w:rsidRPr="00B20653" w:rsidRDefault="00432C34" w:rsidP="00DF136E">
            <w:pPr>
              <w:jc w:val="center"/>
              <w:rPr>
                <w:rFonts w:ascii="Calibri" w:hAnsi="Calibri"/>
                <w:b/>
                <w:sz w:val="20"/>
                <w:szCs w:val="20"/>
              </w:rPr>
            </w:pPr>
            <w:r w:rsidRPr="00B20653">
              <w:rPr>
                <w:rFonts w:ascii="Calibri" w:hAnsi="Calibri"/>
                <w:b/>
                <w:sz w:val="20"/>
                <w:szCs w:val="20"/>
                <w:lang w:val="sr-Cyrl-CS"/>
              </w:rPr>
              <w:t>16.</w:t>
            </w:r>
          </w:p>
        </w:tc>
        <w:tc>
          <w:tcPr>
            <w:tcW w:w="2775" w:type="pct"/>
            <w:tcBorders>
              <w:top w:val="single" w:sz="4" w:space="0" w:color="auto"/>
              <w:bottom w:val="single" w:sz="4" w:space="0" w:color="auto"/>
            </w:tcBorders>
            <w:vAlign w:val="center"/>
          </w:tcPr>
          <w:p w:rsidR="00432C34" w:rsidRPr="00B20653" w:rsidRDefault="00432C34" w:rsidP="00DF136E">
            <w:pPr>
              <w:jc w:val="both"/>
              <w:rPr>
                <w:rFonts w:ascii="Calibri" w:hAnsi="Calibri"/>
                <w:b/>
                <w:bCs/>
                <w:sz w:val="20"/>
                <w:szCs w:val="20"/>
              </w:rPr>
            </w:pPr>
            <w:r w:rsidRPr="00B20653">
              <w:rPr>
                <w:rFonts w:ascii="Calibri" w:hAnsi="Calibri"/>
                <w:b/>
                <w:bCs/>
                <w:sz w:val="20"/>
                <w:szCs w:val="20"/>
                <w:lang w:val="bs-Cyrl-BA"/>
              </w:rPr>
              <w:t>Добитак, губитак по осн. усклађ. вр. имовине (14-15)</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-146.000</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cs="Calibri"/>
                <w:b/>
                <w:bCs/>
                <w:sz w:val="20"/>
                <w:szCs w:val="20"/>
                <w:lang w:val="sr-Cyrl-BA"/>
              </w:rPr>
            </w:pPr>
            <w:r w:rsidRPr="00B20653">
              <w:rPr>
                <w:rFonts w:ascii="Calibri" w:hAnsi="Calibri" w:cs="Calibri"/>
                <w:b/>
                <w:bCs/>
                <w:sz w:val="20"/>
                <w:szCs w:val="20"/>
                <w:lang w:val="sr-Cyrl-BA"/>
              </w:rPr>
              <w:t>-6.000</w:t>
            </w:r>
          </w:p>
        </w:tc>
        <w:tc>
          <w:tcPr>
            <w:tcW w:w="515" w:type="pct"/>
            <w:tcBorders>
              <w:top w:val="single" w:sz="4" w:space="0" w:color="auto"/>
              <w:bottom w:val="single" w:sz="4" w:space="0" w:color="auto"/>
            </w:tcBorders>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4</w:t>
            </w:r>
          </w:p>
        </w:tc>
      </w:tr>
      <w:tr w:rsidR="00B20653" w:rsidRPr="00B20653" w:rsidTr="009C0D0C">
        <w:trPr>
          <w:trHeight w:val="432"/>
        </w:trPr>
        <w:tc>
          <w:tcPr>
            <w:tcW w:w="350" w:type="pct"/>
            <w:tcBorders>
              <w:top w:val="single" w:sz="4" w:space="0" w:color="auto"/>
              <w:bottom w:val="single" w:sz="4" w:space="0" w:color="auto"/>
            </w:tcBorders>
            <w:shd w:val="clear" w:color="000000" w:fill="FFFFCC"/>
            <w:vAlign w:val="center"/>
          </w:tcPr>
          <w:p w:rsidR="00432C34" w:rsidRPr="00B20653" w:rsidRDefault="00432C34" w:rsidP="00DF136E">
            <w:pPr>
              <w:jc w:val="center"/>
              <w:rPr>
                <w:rFonts w:ascii="Calibri" w:hAnsi="Calibri"/>
                <w:b/>
                <w:bCs/>
                <w:sz w:val="20"/>
                <w:szCs w:val="20"/>
              </w:rPr>
            </w:pPr>
            <w:r w:rsidRPr="00B20653">
              <w:rPr>
                <w:rFonts w:ascii="Calibri" w:hAnsi="Calibri"/>
                <w:b/>
                <w:bCs/>
                <w:sz w:val="20"/>
                <w:szCs w:val="20"/>
                <w:lang w:val="bs-Cyrl-BA"/>
              </w:rPr>
              <w:t>17.</w:t>
            </w:r>
          </w:p>
        </w:tc>
        <w:tc>
          <w:tcPr>
            <w:tcW w:w="2775" w:type="pct"/>
            <w:tcBorders>
              <w:top w:val="single" w:sz="4" w:space="0" w:color="auto"/>
              <w:bottom w:val="single" w:sz="4" w:space="0" w:color="auto"/>
            </w:tcBorders>
            <w:shd w:val="clear" w:color="000000" w:fill="FFFFCC"/>
            <w:vAlign w:val="center"/>
          </w:tcPr>
          <w:p w:rsidR="00432C34" w:rsidRPr="00B20653" w:rsidRDefault="00432C34" w:rsidP="00DF136E">
            <w:pPr>
              <w:rPr>
                <w:rFonts w:ascii="Calibri" w:hAnsi="Calibri"/>
                <w:b/>
                <w:bCs/>
                <w:sz w:val="20"/>
                <w:szCs w:val="20"/>
              </w:rPr>
            </w:pPr>
            <w:r w:rsidRPr="00B20653">
              <w:rPr>
                <w:rFonts w:ascii="Calibri" w:hAnsi="Calibri" w:cs="Arial"/>
                <w:b/>
                <w:bCs/>
                <w:sz w:val="20"/>
                <w:szCs w:val="20"/>
                <w:lang w:val="en-GB"/>
              </w:rPr>
              <w:t xml:space="preserve">УКУПНИ ПРИХОДИ </w:t>
            </w:r>
          </w:p>
        </w:tc>
        <w:tc>
          <w:tcPr>
            <w:tcW w:w="680"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71.831.639</w:t>
            </w:r>
          </w:p>
        </w:tc>
        <w:tc>
          <w:tcPr>
            <w:tcW w:w="680"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cs="Calibri"/>
                <w:b/>
                <w:bCs/>
                <w:sz w:val="20"/>
                <w:szCs w:val="20"/>
                <w:lang w:val="sr-Cyrl-BA"/>
              </w:rPr>
            </w:pPr>
            <w:r w:rsidRPr="00B20653">
              <w:rPr>
                <w:rFonts w:ascii="Calibri" w:hAnsi="Calibri" w:cs="Calibri"/>
                <w:b/>
                <w:bCs/>
                <w:sz w:val="20"/>
                <w:szCs w:val="20"/>
                <w:lang w:val="sr-Cyrl-BA"/>
              </w:rPr>
              <w:t>71.282.672</w:t>
            </w:r>
          </w:p>
        </w:tc>
        <w:tc>
          <w:tcPr>
            <w:tcW w:w="515"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99</w:t>
            </w:r>
          </w:p>
        </w:tc>
      </w:tr>
      <w:tr w:rsidR="00B20653" w:rsidRPr="00B20653" w:rsidTr="009C0D0C">
        <w:trPr>
          <w:trHeight w:val="432"/>
        </w:trPr>
        <w:tc>
          <w:tcPr>
            <w:tcW w:w="350" w:type="pct"/>
            <w:tcBorders>
              <w:top w:val="single" w:sz="4" w:space="0" w:color="auto"/>
              <w:bottom w:val="single" w:sz="4" w:space="0" w:color="auto"/>
            </w:tcBorders>
            <w:shd w:val="clear" w:color="000000" w:fill="FFFFCC"/>
            <w:vAlign w:val="center"/>
          </w:tcPr>
          <w:p w:rsidR="00432C34" w:rsidRPr="00B20653" w:rsidRDefault="00432C34" w:rsidP="00DF136E">
            <w:pPr>
              <w:jc w:val="center"/>
              <w:rPr>
                <w:rFonts w:ascii="Calibri" w:hAnsi="Calibri"/>
                <w:b/>
                <w:bCs/>
                <w:sz w:val="20"/>
                <w:szCs w:val="20"/>
              </w:rPr>
            </w:pPr>
            <w:r w:rsidRPr="00B20653">
              <w:rPr>
                <w:rFonts w:ascii="Calibri" w:hAnsi="Calibri"/>
                <w:b/>
                <w:bCs/>
                <w:sz w:val="20"/>
                <w:szCs w:val="20"/>
                <w:lang w:val="bs-Cyrl-BA"/>
              </w:rPr>
              <w:t>18.</w:t>
            </w:r>
          </w:p>
        </w:tc>
        <w:tc>
          <w:tcPr>
            <w:tcW w:w="2775" w:type="pct"/>
            <w:tcBorders>
              <w:top w:val="single" w:sz="4" w:space="0" w:color="auto"/>
              <w:bottom w:val="single" w:sz="4" w:space="0" w:color="auto"/>
            </w:tcBorders>
            <w:shd w:val="clear" w:color="000000" w:fill="FFFFCC"/>
            <w:vAlign w:val="center"/>
          </w:tcPr>
          <w:p w:rsidR="00432C34" w:rsidRPr="00B20653" w:rsidRDefault="00432C34" w:rsidP="00DF136E">
            <w:pPr>
              <w:rPr>
                <w:rFonts w:ascii="Calibri" w:hAnsi="Calibri"/>
                <w:b/>
                <w:bCs/>
                <w:sz w:val="20"/>
                <w:szCs w:val="20"/>
              </w:rPr>
            </w:pPr>
            <w:r w:rsidRPr="00B20653">
              <w:rPr>
                <w:rFonts w:ascii="Calibri" w:hAnsi="Calibri" w:cs="Arial"/>
                <w:b/>
                <w:bCs/>
                <w:sz w:val="20"/>
                <w:szCs w:val="20"/>
                <w:lang w:val="en-GB"/>
              </w:rPr>
              <w:t>УКУПНИ РАСХОДИ</w:t>
            </w:r>
          </w:p>
        </w:tc>
        <w:tc>
          <w:tcPr>
            <w:tcW w:w="680"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70.498.367</w:t>
            </w:r>
          </w:p>
        </w:tc>
        <w:tc>
          <w:tcPr>
            <w:tcW w:w="680"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cs="Calibri"/>
                <w:b/>
                <w:bCs/>
                <w:sz w:val="20"/>
                <w:szCs w:val="20"/>
                <w:lang w:val="sr-Latn-BA"/>
              </w:rPr>
            </w:pPr>
            <w:r w:rsidRPr="00B20653">
              <w:rPr>
                <w:rFonts w:ascii="Calibri" w:hAnsi="Calibri" w:cs="Calibri"/>
                <w:b/>
                <w:bCs/>
                <w:sz w:val="20"/>
                <w:szCs w:val="20"/>
                <w:lang w:val="sr-Latn-BA"/>
              </w:rPr>
              <w:t>71.122.976</w:t>
            </w:r>
          </w:p>
        </w:tc>
        <w:tc>
          <w:tcPr>
            <w:tcW w:w="515"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101</w:t>
            </w:r>
          </w:p>
        </w:tc>
      </w:tr>
      <w:tr w:rsidR="00B20653" w:rsidRPr="00B20653" w:rsidTr="009C0D0C">
        <w:trPr>
          <w:trHeight w:val="432"/>
        </w:trPr>
        <w:tc>
          <w:tcPr>
            <w:tcW w:w="350" w:type="pct"/>
            <w:tcBorders>
              <w:top w:val="single" w:sz="4" w:space="0" w:color="auto"/>
              <w:bottom w:val="single" w:sz="4" w:space="0" w:color="auto"/>
            </w:tcBorders>
            <w:shd w:val="clear" w:color="000000" w:fill="FFFFCC"/>
            <w:vAlign w:val="center"/>
          </w:tcPr>
          <w:p w:rsidR="00432C34" w:rsidRPr="00B20653" w:rsidRDefault="00432C34" w:rsidP="00DF136E">
            <w:pPr>
              <w:jc w:val="center"/>
              <w:rPr>
                <w:rFonts w:ascii="Calibri" w:hAnsi="Calibri"/>
                <w:b/>
                <w:bCs/>
                <w:sz w:val="20"/>
                <w:szCs w:val="20"/>
              </w:rPr>
            </w:pPr>
            <w:r w:rsidRPr="00B20653">
              <w:rPr>
                <w:rFonts w:ascii="Calibri" w:hAnsi="Calibri"/>
                <w:b/>
                <w:bCs/>
                <w:sz w:val="20"/>
                <w:szCs w:val="20"/>
                <w:lang w:val="bs-Cyrl-BA"/>
              </w:rPr>
              <w:t>19.</w:t>
            </w:r>
          </w:p>
        </w:tc>
        <w:tc>
          <w:tcPr>
            <w:tcW w:w="2775" w:type="pct"/>
            <w:tcBorders>
              <w:top w:val="single" w:sz="4" w:space="0" w:color="auto"/>
              <w:bottom w:val="single" w:sz="4" w:space="0" w:color="auto"/>
            </w:tcBorders>
            <w:shd w:val="clear" w:color="000000" w:fill="FFFFCC"/>
            <w:vAlign w:val="center"/>
          </w:tcPr>
          <w:p w:rsidR="00432C34" w:rsidRPr="00B20653" w:rsidRDefault="00432C34" w:rsidP="00DF136E">
            <w:pPr>
              <w:rPr>
                <w:rFonts w:ascii="Calibri" w:hAnsi="Calibri"/>
                <w:b/>
                <w:bCs/>
                <w:sz w:val="20"/>
                <w:szCs w:val="20"/>
              </w:rPr>
            </w:pPr>
            <w:r w:rsidRPr="00B20653">
              <w:rPr>
                <w:rFonts w:ascii="Calibri" w:hAnsi="Calibri"/>
                <w:b/>
                <w:bCs/>
                <w:sz w:val="20"/>
                <w:szCs w:val="20"/>
                <w:lang w:val="bs-Cyrl-BA"/>
              </w:rPr>
              <w:t>НЕТО ДОБИТАК  ИЛИ  ГУБИТАК ПЕРИОДА  (17-18)</w:t>
            </w:r>
          </w:p>
        </w:tc>
        <w:tc>
          <w:tcPr>
            <w:tcW w:w="680"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1.333.272</w:t>
            </w:r>
          </w:p>
        </w:tc>
        <w:tc>
          <w:tcPr>
            <w:tcW w:w="680"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cs="Calibri"/>
                <w:b/>
                <w:bCs/>
                <w:sz w:val="20"/>
                <w:szCs w:val="20"/>
                <w:lang w:val="sr-Latn-BA"/>
              </w:rPr>
            </w:pPr>
            <w:r w:rsidRPr="00B20653">
              <w:rPr>
                <w:rFonts w:ascii="Calibri" w:hAnsi="Calibri" w:cs="Calibri"/>
                <w:b/>
                <w:bCs/>
                <w:sz w:val="20"/>
                <w:szCs w:val="20"/>
                <w:lang w:val="sr-Latn-BA"/>
              </w:rPr>
              <w:t>159.696</w:t>
            </w:r>
          </w:p>
        </w:tc>
        <w:tc>
          <w:tcPr>
            <w:tcW w:w="515" w:type="pct"/>
            <w:tcBorders>
              <w:top w:val="single" w:sz="4" w:space="0" w:color="auto"/>
              <w:bottom w:val="single" w:sz="4" w:space="0" w:color="auto"/>
            </w:tcBorders>
            <w:shd w:val="clear" w:color="000000" w:fill="FFFFCC"/>
            <w:vAlign w:val="center"/>
          </w:tcPr>
          <w:p w:rsidR="00432C34" w:rsidRPr="00B20653" w:rsidRDefault="00432C34" w:rsidP="00B9346B">
            <w:pPr>
              <w:jc w:val="right"/>
              <w:rPr>
                <w:rFonts w:ascii="Calibri" w:hAnsi="Calibri"/>
                <w:b/>
                <w:sz w:val="22"/>
                <w:szCs w:val="22"/>
                <w:lang w:val="sr-Cyrl-BA"/>
              </w:rPr>
            </w:pPr>
            <w:r w:rsidRPr="00B20653">
              <w:rPr>
                <w:rFonts w:ascii="Calibri" w:hAnsi="Calibri"/>
                <w:b/>
                <w:sz w:val="22"/>
                <w:szCs w:val="22"/>
                <w:lang w:val="sr-Cyrl-BA"/>
              </w:rPr>
              <w:t>12</w:t>
            </w:r>
          </w:p>
        </w:tc>
      </w:tr>
      <w:tr w:rsidR="00B20653" w:rsidRPr="00B20653" w:rsidTr="00F93775">
        <w:trPr>
          <w:trHeight w:val="360"/>
        </w:trPr>
        <w:tc>
          <w:tcPr>
            <w:tcW w:w="350" w:type="pct"/>
            <w:tcBorders>
              <w:top w:val="single" w:sz="4" w:space="0" w:color="auto"/>
              <w:bottom w:val="single" w:sz="4" w:space="0" w:color="auto"/>
            </w:tcBorders>
            <w:vAlign w:val="center"/>
          </w:tcPr>
          <w:p w:rsidR="00432C34" w:rsidRPr="00B20653" w:rsidRDefault="00432C34" w:rsidP="00DF136E">
            <w:pPr>
              <w:jc w:val="center"/>
              <w:rPr>
                <w:rFonts w:ascii="Calibri" w:hAnsi="Calibri"/>
                <w:sz w:val="20"/>
                <w:szCs w:val="20"/>
              </w:rPr>
            </w:pPr>
            <w:r w:rsidRPr="00B20653">
              <w:rPr>
                <w:rFonts w:ascii="Calibri" w:hAnsi="Calibri"/>
                <w:sz w:val="20"/>
                <w:szCs w:val="20"/>
                <w:lang w:val="bs-Cyrl-BA"/>
              </w:rPr>
              <w:t>20.</w:t>
            </w:r>
          </w:p>
        </w:tc>
        <w:tc>
          <w:tcPr>
            <w:tcW w:w="2775" w:type="pct"/>
            <w:tcBorders>
              <w:top w:val="single" w:sz="4" w:space="0" w:color="auto"/>
              <w:bottom w:val="single" w:sz="4" w:space="0" w:color="auto"/>
            </w:tcBorders>
            <w:vAlign w:val="center"/>
          </w:tcPr>
          <w:p w:rsidR="00432C34" w:rsidRPr="00B20653" w:rsidRDefault="00432C34" w:rsidP="00DF136E">
            <w:pPr>
              <w:rPr>
                <w:rFonts w:ascii="Calibri" w:hAnsi="Calibri"/>
                <w:sz w:val="20"/>
                <w:szCs w:val="20"/>
              </w:rPr>
            </w:pPr>
            <w:r w:rsidRPr="00B20653">
              <w:rPr>
                <w:rFonts w:ascii="Calibri" w:hAnsi="Calibri"/>
                <w:sz w:val="20"/>
                <w:szCs w:val="20"/>
                <w:lang w:val="bs-Cyrl-BA"/>
              </w:rPr>
              <w:t xml:space="preserve">Остали добици утврђени директно у капиталу </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sz w:val="20"/>
                <w:szCs w:val="20"/>
                <w:lang w:val="sr-Cyrl-BA"/>
              </w:rPr>
            </w:pPr>
            <w:r w:rsidRPr="00B20653">
              <w:rPr>
                <w:rFonts w:ascii="Calibri" w:hAnsi="Calibri"/>
                <w:sz w:val="20"/>
                <w:szCs w:val="20"/>
                <w:lang w:val="sr-Cyrl-BA"/>
              </w:rPr>
              <w:t>761.025</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cs="Calibri"/>
                <w:sz w:val="20"/>
                <w:szCs w:val="20"/>
                <w:lang w:val="sr-Cyrl-BA"/>
              </w:rPr>
            </w:pPr>
            <w:r w:rsidRPr="00B20653">
              <w:rPr>
                <w:rFonts w:ascii="Calibri" w:hAnsi="Calibri" w:cs="Calibri"/>
                <w:sz w:val="20"/>
                <w:szCs w:val="20"/>
                <w:lang w:val="sr-Cyrl-BA"/>
              </w:rPr>
              <w:t>750.000</w:t>
            </w:r>
          </w:p>
        </w:tc>
        <w:tc>
          <w:tcPr>
            <w:tcW w:w="515" w:type="pct"/>
            <w:tcBorders>
              <w:top w:val="single" w:sz="4" w:space="0" w:color="auto"/>
              <w:bottom w:val="single" w:sz="4" w:space="0" w:color="auto"/>
            </w:tcBorders>
            <w:vAlign w:val="center"/>
          </w:tcPr>
          <w:p w:rsidR="00432C34" w:rsidRPr="00B20653" w:rsidRDefault="00432C34" w:rsidP="00B9346B">
            <w:pPr>
              <w:jc w:val="right"/>
              <w:rPr>
                <w:rFonts w:ascii="Calibri" w:hAnsi="Calibri"/>
                <w:sz w:val="22"/>
                <w:szCs w:val="22"/>
                <w:lang w:val="sr-Cyrl-BA"/>
              </w:rPr>
            </w:pPr>
            <w:r w:rsidRPr="00B20653">
              <w:rPr>
                <w:rFonts w:ascii="Calibri" w:hAnsi="Calibri"/>
                <w:sz w:val="22"/>
                <w:szCs w:val="22"/>
                <w:lang w:val="sr-Cyrl-BA"/>
              </w:rPr>
              <w:t>99</w:t>
            </w:r>
          </w:p>
        </w:tc>
      </w:tr>
      <w:tr w:rsidR="00432C34" w:rsidRPr="00B20653" w:rsidTr="00F93775">
        <w:trPr>
          <w:trHeight w:val="432"/>
        </w:trPr>
        <w:tc>
          <w:tcPr>
            <w:tcW w:w="350" w:type="pct"/>
            <w:tcBorders>
              <w:top w:val="single" w:sz="4" w:space="0" w:color="auto"/>
              <w:bottom w:val="single" w:sz="4" w:space="0" w:color="auto"/>
            </w:tcBorders>
            <w:vAlign w:val="center"/>
          </w:tcPr>
          <w:p w:rsidR="00432C34" w:rsidRPr="00B20653" w:rsidRDefault="00432C34" w:rsidP="00DF136E">
            <w:pPr>
              <w:jc w:val="center"/>
              <w:rPr>
                <w:rFonts w:ascii="Calibri" w:hAnsi="Calibri"/>
                <w:b/>
                <w:bCs/>
                <w:sz w:val="20"/>
                <w:szCs w:val="20"/>
              </w:rPr>
            </w:pPr>
            <w:r w:rsidRPr="00B20653">
              <w:rPr>
                <w:rFonts w:ascii="Calibri" w:hAnsi="Calibri"/>
                <w:b/>
                <w:bCs/>
                <w:sz w:val="20"/>
                <w:szCs w:val="20"/>
                <w:lang w:val="sr-Cyrl-CS"/>
              </w:rPr>
              <w:t>21.</w:t>
            </w:r>
          </w:p>
        </w:tc>
        <w:tc>
          <w:tcPr>
            <w:tcW w:w="2775" w:type="pct"/>
            <w:tcBorders>
              <w:top w:val="single" w:sz="4" w:space="0" w:color="auto"/>
              <w:bottom w:val="single" w:sz="4" w:space="0" w:color="auto"/>
            </w:tcBorders>
            <w:vAlign w:val="center"/>
          </w:tcPr>
          <w:p w:rsidR="00432C34" w:rsidRPr="00B20653" w:rsidRDefault="00432C34" w:rsidP="00DF136E">
            <w:pPr>
              <w:rPr>
                <w:rFonts w:ascii="Calibri" w:hAnsi="Calibri"/>
                <w:b/>
                <w:bCs/>
                <w:sz w:val="20"/>
                <w:szCs w:val="20"/>
              </w:rPr>
            </w:pPr>
            <w:r w:rsidRPr="00B20653">
              <w:rPr>
                <w:rFonts w:ascii="Calibri" w:hAnsi="Calibri"/>
                <w:b/>
                <w:bCs/>
                <w:sz w:val="20"/>
                <w:szCs w:val="20"/>
                <w:lang w:val="bs-Cyrl-BA"/>
              </w:rPr>
              <w:t>УКУПАН НЕТО РЕЗУЛТАТ (ДОБИТАК ИЛИ ГУБИТАК) (19+20)</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b/>
                <w:bCs/>
                <w:sz w:val="20"/>
                <w:szCs w:val="20"/>
                <w:lang w:val="sr-Cyrl-BA"/>
              </w:rPr>
            </w:pPr>
            <w:r w:rsidRPr="00B20653">
              <w:rPr>
                <w:rFonts w:ascii="Calibri" w:hAnsi="Calibri"/>
                <w:b/>
                <w:bCs/>
                <w:sz w:val="20"/>
                <w:szCs w:val="20"/>
                <w:lang w:val="sr-Cyrl-BA"/>
              </w:rPr>
              <w:t>2.094.297</w:t>
            </w:r>
          </w:p>
        </w:tc>
        <w:tc>
          <w:tcPr>
            <w:tcW w:w="680" w:type="pct"/>
            <w:tcBorders>
              <w:top w:val="single" w:sz="4" w:space="0" w:color="auto"/>
              <w:bottom w:val="single" w:sz="4" w:space="0" w:color="auto"/>
            </w:tcBorders>
            <w:vAlign w:val="center"/>
          </w:tcPr>
          <w:p w:rsidR="00432C34" w:rsidRPr="00B20653" w:rsidRDefault="00432C34" w:rsidP="00B9346B">
            <w:pPr>
              <w:jc w:val="right"/>
              <w:rPr>
                <w:rFonts w:ascii="Calibri" w:hAnsi="Calibri" w:cs="Calibri"/>
                <w:b/>
                <w:bCs/>
                <w:sz w:val="20"/>
                <w:szCs w:val="20"/>
                <w:lang w:val="sr-Latn-BA"/>
              </w:rPr>
            </w:pPr>
            <w:r w:rsidRPr="00B20653">
              <w:rPr>
                <w:rFonts w:ascii="Calibri" w:hAnsi="Calibri" w:cs="Calibri"/>
                <w:b/>
                <w:bCs/>
                <w:sz w:val="20"/>
                <w:szCs w:val="20"/>
                <w:lang w:val="sr-Latn-BA"/>
              </w:rPr>
              <w:t>909.696</w:t>
            </w:r>
          </w:p>
        </w:tc>
        <w:tc>
          <w:tcPr>
            <w:tcW w:w="515" w:type="pct"/>
            <w:tcBorders>
              <w:top w:val="single" w:sz="4" w:space="0" w:color="auto"/>
              <w:bottom w:val="single" w:sz="4" w:space="0" w:color="auto"/>
            </w:tcBorders>
            <w:vAlign w:val="center"/>
          </w:tcPr>
          <w:p w:rsidR="00432C34" w:rsidRPr="00B20653" w:rsidRDefault="00432C34" w:rsidP="00B9346B">
            <w:pPr>
              <w:jc w:val="right"/>
              <w:rPr>
                <w:rFonts w:ascii="Calibri" w:hAnsi="Calibri"/>
                <w:b/>
                <w:sz w:val="22"/>
                <w:szCs w:val="22"/>
                <w:lang w:val="sr-Latn-BA"/>
              </w:rPr>
            </w:pPr>
            <w:r w:rsidRPr="00B20653">
              <w:rPr>
                <w:rFonts w:ascii="Calibri" w:hAnsi="Calibri"/>
                <w:b/>
                <w:sz w:val="22"/>
                <w:szCs w:val="22"/>
                <w:lang w:val="sr-Cyrl-BA"/>
              </w:rPr>
              <w:t>4</w:t>
            </w:r>
            <w:r w:rsidRPr="00B20653">
              <w:rPr>
                <w:rFonts w:ascii="Calibri" w:hAnsi="Calibri"/>
                <w:b/>
                <w:sz w:val="22"/>
                <w:szCs w:val="22"/>
                <w:lang w:val="sr-Latn-BA"/>
              </w:rPr>
              <w:t>3</w:t>
            </w:r>
          </w:p>
        </w:tc>
      </w:tr>
    </w:tbl>
    <w:p w:rsidR="00252EE1" w:rsidRPr="00B20653" w:rsidRDefault="00252EE1" w:rsidP="00156859">
      <w:pPr>
        <w:ind w:firstLine="270"/>
        <w:jc w:val="both"/>
        <w:rPr>
          <w:rFonts w:ascii="Calibri" w:hAnsi="Calibri"/>
          <w:sz w:val="22"/>
          <w:szCs w:val="22"/>
          <w:lang w:val="bs-Cyrl-BA"/>
        </w:rPr>
      </w:pPr>
    </w:p>
    <w:p w:rsidR="00252EE1" w:rsidRPr="00B20653" w:rsidRDefault="00252EE1" w:rsidP="00156859">
      <w:pPr>
        <w:jc w:val="both"/>
        <w:rPr>
          <w:rFonts w:ascii="Calibri" w:hAnsi="Calibri"/>
          <w:sz w:val="14"/>
          <w:szCs w:val="14"/>
          <w:lang w:val="bs-Cyrl-BA"/>
        </w:rPr>
      </w:pPr>
    </w:p>
    <w:p w:rsidR="0088401D" w:rsidRPr="00B20653" w:rsidRDefault="0088401D" w:rsidP="0088401D">
      <w:pPr>
        <w:ind w:firstLine="270"/>
        <w:jc w:val="both"/>
        <w:rPr>
          <w:rFonts w:ascii="Calibri" w:hAnsi="Calibri"/>
          <w:sz w:val="22"/>
          <w:szCs w:val="22"/>
          <w:lang w:val="sr-Cyrl-CS"/>
        </w:rPr>
      </w:pPr>
      <w:r w:rsidRPr="00B20653">
        <w:rPr>
          <w:rFonts w:ascii="Calibri" w:hAnsi="Calibri"/>
          <w:sz w:val="22"/>
          <w:szCs w:val="22"/>
          <w:lang w:val="sr-Cyrl-CS"/>
        </w:rPr>
        <w:t xml:space="preserve">У планској 2022. години нето добитак износи </w:t>
      </w:r>
      <w:r w:rsidR="00FA4534" w:rsidRPr="00B20653">
        <w:rPr>
          <w:rFonts w:ascii="Calibri" w:hAnsi="Calibri"/>
          <w:sz w:val="22"/>
          <w:szCs w:val="22"/>
        </w:rPr>
        <w:t>159</w:t>
      </w:r>
      <w:r w:rsidRPr="00B20653">
        <w:rPr>
          <w:rFonts w:ascii="Calibri" w:hAnsi="Calibri"/>
          <w:sz w:val="22"/>
          <w:szCs w:val="22"/>
          <w:lang w:val="sr-Cyrl-CS"/>
        </w:rPr>
        <w:t>.</w:t>
      </w:r>
      <w:r w:rsidR="00FA4534" w:rsidRPr="00B20653">
        <w:rPr>
          <w:rFonts w:ascii="Calibri" w:hAnsi="Calibri"/>
          <w:sz w:val="22"/>
          <w:szCs w:val="22"/>
        </w:rPr>
        <w:t>696</w:t>
      </w:r>
      <w:r w:rsidRPr="00B20653">
        <w:rPr>
          <w:rFonts w:ascii="Calibri" w:hAnsi="Calibri"/>
          <w:sz w:val="22"/>
          <w:szCs w:val="22"/>
          <w:lang w:val="sr-Cyrl-CS"/>
        </w:rPr>
        <w:t xml:space="preserve"> КМ. Остали добици утврђени директно у капиталу по основу смањења ревалоризационих резерви  на сталним  средствима планирани су у износу од 750.000 КМ, тако да је </w:t>
      </w:r>
      <w:r w:rsidRPr="00B20653">
        <w:rPr>
          <w:rFonts w:ascii="Calibri" w:hAnsi="Calibri"/>
          <w:b/>
          <w:sz w:val="22"/>
          <w:szCs w:val="22"/>
          <w:lang w:val="sr-Cyrl-CS"/>
        </w:rPr>
        <w:t xml:space="preserve">планирани укупан нето резултат – добитак у износу од </w:t>
      </w:r>
      <w:r w:rsidR="00FA4534" w:rsidRPr="00B20653">
        <w:rPr>
          <w:rFonts w:ascii="Calibri" w:hAnsi="Calibri"/>
          <w:b/>
          <w:sz w:val="22"/>
          <w:szCs w:val="22"/>
        </w:rPr>
        <w:t>909</w:t>
      </w:r>
      <w:r w:rsidRPr="00B20653">
        <w:rPr>
          <w:rFonts w:ascii="Calibri" w:hAnsi="Calibri"/>
          <w:b/>
          <w:sz w:val="22"/>
          <w:szCs w:val="22"/>
          <w:lang w:val="sr-Cyrl-CS"/>
        </w:rPr>
        <w:t>.</w:t>
      </w:r>
      <w:r w:rsidR="00FA4534" w:rsidRPr="00B20653">
        <w:rPr>
          <w:rFonts w:ascii="Calibri" w:hAnsi="Calibri"/>
          <w:b/>
          <w:sz w:val="22"/>
          <w:szCs w:val="22"/>
        </w:rPr>
        <w:t>696</w:t>
      </w:r>
      <w:r w:rsidRPr="00B20653">
        <w:rPr>
          <w:rFonts w:ascii="Calibri" w:hAnsi="Calibri"/>
          <w:sz w:val="22"/>
          <w:szCs w:val="22"/>
          <w:lang w:val="sr-Cyrl-CS"/>
        </w:rPr>
        <w:t xml:space="preserve"> </w:t>
      </w:r>
      <w:r w:rsidRPr="00B20653">
        <w:rPr>
          <w:rFonts w:ascii="Calibri" w:hAnsi="Calibri"/>
          <w:b/>
          <w:sz w:val="22"/>
          <w:szCs w:val="22"/>
          <w:lang w:val="sr-Cyrl-CS"/>
        </w:rPr>
        <w:t>КМ</w:t>
      </w:r>
      <w:r w:rsidRPr="00B20653">
        <w:rPr>
          <w:rFonts w:ascii="Calibri" w:hAnsi="Calibri"/>
          <w:sz w:val="22"/>
          <w:szCs w:val="22"/>
          <w:lang w:val="sr-Cyrl-CS"/>
        </w:rPr>
        <w:t xml:space="preserve"> за 2022. годину.</w:t>
      </w:r>
    </w:p>
    <w:p w:rsidR="00252EE1" w:rsidRPr="00B20653" w:rsidRDefault="00252EE1" w:rsidP="006F6886">
      <w:pPr>
        <w:pStyle w:val="Heading1"/>
        <w:numPr>
          <w:ilvl w:val="0"/>
          <w:numId w:val="4"/>
        </w:numPr>
        <w:rPr>
          <w:rFonts w:ascii="Calibri" w:hAnsi="Calibri"/>
          <w:bCs w:val="0"/>
          <w:sz w:val="22"/>
          <w:szCs w:val="22"/>
          <w:lang w:val="sr-Cyrl-BA"/>
        </w:rPr>
      </w:pPr>
      <w:r w:rsidRPr="00B20653">
        <w:rPr>
          <w:rFonts w:ascii="Calibri" w:hAnsi="Calibri"/>
          <w:b w:val="0"/>
          <w:noProof/>
          <w:sz w:val="22"/>
          <w:szCs w:val="22"/>
        </w:rPr>
        <w:br w:type="page"/>
      </w:r>
      <w:bookmarkStart w:id="54" w:name="_Toc504374871"/>
      <w:bookmarkStart w:id="55" w:name="_Toc533146383"/>
      <w:bookmarkStart w:id="56" w:name="_Toc85782268"/>
      <w:r w:rsidRPr="00B20653">
        <w:rPr>
          <w:rFonts w:ascii="Calibri" w:hAnsi="Calibri"/>
          <w:bCs w:val="0"/>
          <w:sz w:val="22"/>
          <w:szCs w:val="22"/>
          <w:lang w:val="sr-Cyrl-BA"/>
        </w:rPr>
        <w:lastRenderedPageBreak/>
        <w:t>ПЛАН ЗАРАДА РАДНИКА ЗА 202</w:t>
      </w:r>
      <w:r w:rsidR="006A4C97" w:rsidRPr="00B20653">
        <w:rPr>
          <w:rFonts w:ascii="Calibri" w:hAnsi="Calibri"/>
          <w:bCs w:val="0"/>
          <w:sz w:val="22"/>
          <w:szCs w:val="22"/>
          <w:lang w:val="sr-Cyrl-BA"/>
        </w:rPr>
        <w:t>2</w:t>
      </w:r>
      <w:r w:rsidRPr="00B20653">
        <w:rPr>
          <w:rFonts w:ascii="Calibri" w:hAnsi="Calibri"/>
          <w:bCs w:val="0"/>
          <w:sz w:val="22"/>
          <w:szCs w:val="22"/>
          <w:lang w:val="sr-Cyrl-BA"/>
        </w:rPr>
        <w:t>. ГОДИНУ</w:t>
      </w:r>
      <w:bookmarkEnd w:id="54"/>
      <w:bookmarkEnd w:id="55"/>
      <w:bookmarkEnd w:id="56"/>
    </w:p>
    <w:p w:rsidR="00252EE1" w:rsidRPr="00B20653" w:rsidRDefault="00252EE1" w:rsidP="00156859">
      <w:pPr>
        <w:rPr>
          <w:sz w:val="22"/>
          <w:szCs w:val="22"/>
          <w:lang w:val="bs-Cyrl-BA"/>
        </w:rPr>
      </w:pPr>
    </w:p>
    <w:p w:rsidR="00956428" w:rsidRPr="00B20653" w:rsidRDefault="00956428" w:rsidP="00956428">
      <w:pPr>
        <w:ind w:firstLine="270"/>
        <w:jc w:val="both"/>
        <w:rPr>
          <w:rFonts w:ascii="Calibri" w:hAnsi="Calibri"/>
          <w:sz w:val="22"/>
          <w:szCs w:val="22"/>
          <w:lang w:val="ru-RU"/>
        </w:rPr>
      </w:pPr>
      <w:r w:rsidRPr="00B20653">
        <w:rPr>
          <w:rFonts w:ascii="Calibri" w:hAnsi="Calibri"/>
          <w:sz w:val="22"/>
          <w:szCs w:val="22"/>
          <w:lang w:val="ru-RU"/>
        </w:rPr>
        <w:t xml:space="preserve">Укупне планиране бруто зараде и накнаде зарада и остали лични расходи у 2022. години износе </w:t>
      </w:r>
      <w:r w:rsidRPr="00B20653">
        <w:rPr>
          <w:rFonts w:ascii="Calibri" w:hAnsi="Calibri"/>
          <w:bCs/>
          <w:sz w:val="22"/>
          <w:szCs w:val="22"/>
          <w:lang w:val="sr-Latn-BA"/>
        </w:rPr>
        <w:t>50.202.687</w:t>
      </w:r>
      <w:r w:rsidRPr="00B20653">
        <w:rPr>
          <w:rFonts w:ascii="Calibri" w:hAnsi="Calibri"/>
          <w:bCs/>
          <w:sz w:val="22"/>
          <w:szCs w:val="22"/>
          <w:lang w:val="bs-Cyrl-BA"/>
        </w:rPr>
        <w:t xml:space="preserve"> </w:t>
      </w:r>
      <w:r w:rsidRPr="00B20653">
        <w:rPr>
          <w:rFonts w:ascii="Calibri" w:hAnsi="Calibri"/>
          <w:sz w:val="22"/>
          <w:szCs w:val="22"/>
          <w:lang w:val="bs-Cyrl-BA"/>
        </w:rPr>
        <w:t>КМ</w:t>
      </w:r>
      <w:r w:rsidRPr="00B20653">
        <w:rPr>
          <w:rFonts w:ascii="Calibri" w:hAnsi="Calibri"/>
          <w:sz w:val="22"/>
          <w:szCs w:val="22"/>
          <w:lang w:val="ru-RU"/>
        </w:rPr>
        <w:t xml:space="preserve">, и веће су за </w:t>
      </w:r>
      <w:r w:rsidRPr="00B20653">
        <w:rPr>
          <w:rFonts w:ascii="Calibri" w:hAnsi="Calibri"/>
          <w:sz w:val="22"/>
          <w:szCs w:val="22"/>
          <w:lang w:val="sr-Latn-BA"/>
        </w:rPr>
        <w:t>1.700.844</w:t>
      </w:r>
      <w:r w:rsidRPr="00B20653">
        <w:rPr>
          <w:rFonts w:ascii="Calibri" w:hAnsi="Calibri"/>
          <w:sz w:val="22"/>
          <w:szCs w:val="22"/>
          <w:lang w:val="ru-RU"/>
        </w:rPr>
        <w:t xml:space="preserve"> у односу на процјењене за 2021. годину. Просјечни мјесечни трошкови бруто зарада, накнада зарада и осталих личних расхода износе </w:t>
      </w:r>
      <w:r w:rsidRPr="00B20653">
        <w:rPr>
          <w:rFonts w:ascii="Calibri" w:hAnsi="Calibri"/>
          <w:sz w:val="22"/>
          <w:szCs w:val="22"/>
          <w:lang w:val="sr-Latn-BA"/>
        </w:rPr>
        <w:t>4.183.557</w:t>
      </w:r>
      <w:r w:rsidRPr="00B20653">
        <w:rPr>
          <w:rFonts w:ascii="Calibri" w:hAnsi="Calibri"/>
          <w:sz w:val="22"/>
          <w:szCs w:val="22"/>
          <w:lang w:val="ru-RU"/>
        </w:rPr>
        <w:t xml:space="preserve"> КМ.</w:t>
      </w:r>
    </w:p>
    <w:p w:rsidR="00956428" w:rsidRPr="00B20653" w:rsidRDefault="00956428" w:rsidP="00956428">
      <w:pPr>
        <w:ind w:firstLine="270"/>
        <w:jc w:val="both"/>
        <w:rPr>
          <w:rFonts w:ascii="Calibri" w:hAnsi="Calibri"/>
          <w:sz w:val="10"/>
          <w:szCs w:val="10"/>
          <w:lang w:val="sr-Cyrl-BA"/>
        </w:rPr>
      </w:pPr>
    </w:p>
    <w:p w:rsidR="00956428" w:rsidRPr="00B20653" w:rsidRDefault="00956428" w:rsidP="00956428">
      <w:pPr>
        <w:ind w:firstLine="270"/>
        <w:jc w:val="both"/>
        <w:rPr>
          <w:rFonts w:ascii="Calibri" w:hAnsi="Calibri"/>
          <w:sz w:val="22"/>
          <w:szCs w:val="22"/>
        </w:rPr>
      </w:pPr>
      <w:r w:rsidRPr="00B20653">
        <w:rPr>
          <w:rFonts w:ascii="Calibri" w:hAnsi="Calibri"/>
          <w:sz w:val="22"/>
          <w:szCs w:val="22"/>
          <w:lang w:val="sr-Cyrl-BA"/>
        </w:rPr>
        <w:t>Ц</w:t>
      </w:r>
      <w:r w:rsidRPr="00B20653">
        <w:rPr>
          <w:rFonts w:ascii="Calibri" w:hAnsi="Calibri"/>
          <w:sz w:val="22"/>
          <w:szCs w:val="22"/>
          <w:lang w:val="ru-RU"/>
        </w:rPr>
        <w:t>ијена рада је планирана у износу од 190 КМ, топли оброк планиран је у износу од 1</w:t>
      </w:r>
      <w:r w:rsidRPr="00B20653">
        <w:rPr>
          <w:rFonts w:ascii="Calibri" w:hAnsi="Calibri"/>
          <w:sz w:val="22"/>
          <w:szCs w:val="22"/>
        </w:rPr>
        <w:t>85</w:t>
      </w:r>
      <w:r w:rsidRPr="00B20653">
        <w:rPr>
          <w:rFonts w:ascii="Calibri" w:hAnsi="Calibri"/>
          <w:sz w:val="22"/>
          <w:szCs w:val="22"/>
          <w:lang w:val="ru-RU"/>
        </w:rPr>
        <w:t xml:space="preserve"> КМ, а регрес 570 КМ по раднику на годишњем нивоу</w:t>
      </w:r>
      <w:r w:rsidRPr="00B20653">
        <w:rPr>
          <w:rFonts w:ascii="Calibri" w:hAnsi="Calibri"/>
          <w:sz w:val="22"/>
          <w:szCs w:val="22"/>
          <w:lang w:val="sr-Latn-BA"/>
        </w:rPr>
        <w:t xml:space="preserve"> (</w:t>
      </w:r>
      <w:r w:rsidRPr="00B20653">
        <w:rPr>
          <w:rFonts w:ascii="Calibri" w:hAnsi="Calibri"/>
          <w:sz w:val="22"/>
          <w:szCs w:val="22"/>
          <w:lang w:val="sr-Cyrl-BA"/>
        </w:rPr>
        <w:t xml:space="preserve">планирани </w:t>
      </w:r>
      <w:r w:rsidRPr="00B20653">
        <w:rPr>
          <w:rFonts w:ascii="Calibri" w:hAnsi="Calibri"/>
          <w:sz w:val="22"/>
          <w:szCs w:val="22"/>
          <w:lang w:val="ru-RU"/>
        </w:rPr>
        <w:t>регрес је у висини три цијене рада у Предузећу), а минули рад по стопи од 0,4%.</w:t>
      </w:r>
      <w:r w:rsidR="005C39BC" w:rsidRPr="00B20653">
        <w:rPr>
          <w:rFonts w:ascii="Calibri" w:hAnsi="Calibri"/>
          <w:sz w:val="22"/>
          <w:szCs w:val="22"/>
          <w:lang w:val="ru-RU"/>
        </w:rPr>
        <w:t xml:space="preserve"> У 2022. години планирно је повећање личних примања радника у износу од 50 КМ за све запослене. </w:t>
      </w:r>
    </w:p>
    <w:p w:rsidR="00956428" w:rsidRPr="00B20653" w:rsidRDefault="00956428" w:rsidP="00956428">
      <w:pPr>
        <w:ind w:firstLine="270"/>
        <w:jc w:val="both"/>
        <w:rPr>
          <w:rFonts w:ascii="Calibri" w:hAnsi="Calibri"/>
          <w:sz w:val="10"/>
          <w:szCs w:val="10"/>
          <w:lang w:val="ru-RU"/>
        </w:rPr>
      </w:pPr>
    </w:p>
    <w:p w:rsidR="00956428" w:rsidRPr="00B20653" w:rsidRDefault="00956428" w:rsidP="00956428">
      <w:pPr>
        <w:ind w:firstLine="270"/>
        <w:jc w:val="both"/>
        <w:rPr>
          <w:rFonts w:ascii="Calibri" w:hAnsi="Calibri"/>
          <w:sz w:val="22"/>
          <w:szCs w:val="22"/>
          <w:lang w:val="bs-Cyrl-BA"/>
        </w:rPr>
      </w:pPr>
      <w:r w:rsidRPr="00B20653">
        <w:rPr>
          <w:rFonts w:ascii="Calibri" w:hAnsi="Calibri"/>
          <w:sz w:val="22"/>
          <w:szCs w:val="22"/>
          <w:lang w:val="ru-RU"/>
        </w:rPr>
        <w:t xml:space="preserve">Укупне </w:t>
      </w:r>
      <w:r w:rsidRPr="00B20653">
        <w:rPr>
          <w:rFonts w:ascii="Calibri" w:hAnsi="Calibri"/>
          <w:sz w:val="22"/>
          <w:szCs w:val="22"/>
          <w:lang w:val="bs-Cyrl-BA"/>
        </w:rPr>
        <w:t>планиране бруто зараде и накнаде зарада</w:t>
      </w:r>
      <w:r w:rsidRPr="00B20653">
        <w:rPr>
          <w:rFonts w:ascii="Calibri" w:hAnsi="Calibri"/>
          <w:sz w:val="22"/>
          <w:szCs w:val="22"/>
          <w:lang w:val="ru-RU"/>
        </w:rPr>
        <w:t xml:space="preserve">, за 2022. годину износе </w:t>
      </w:r>
      <w:r w:rsidRPr="00B20653">
        <w:rPr>
          <w:rFonts w:ascii="Calibri" w:hAnsi="Calibri"/>
          <w:sz w:val="22"/>
          <w:szCs w:val="22"/>
          <w:lang w:val="sr-Latn-BA"/>
        </w:rPr>
        <w:t>39.031.293</w:t>
      </w:r>
      <w:r w:rsidRPr="00B20653">
        <w:rPr>
          <w:rFonts w:ascii="Calibri" w:hAnsi="Calibri"/>
          <w:sz w:val="22"/>
          <w:szCs w:val="22"/>
          <w:lang w:val="bs-Cyrl-BA"/>
        </w:rPr>
        <w:t xml:space="preserve"> КМ</w:t>
      </w:r>
      <w:r w:rsidRPr="00B20653">
        <w:rPr>
          <w:rFonts w:ascii="Calibri" w:hAnsi="Calibri"/>
          <w:sz w:val="22"/>
          <w:szCs w:val="22"/>
          <w:lang w:val="ru-RU"/>
        </w:rPr>
        <w:t xml:space="preserve">, односно </w:t>
      </w:r>
      <w:r w:rsidRPr="00B20653">
        <w:rPr>
          <w:rFonts w:ascii="Calibri" w:hAnsi="Calibri"/>
          <w:sz w:val="22"/>
          <w:szCs w:val="22"/>
          <w:lang w:val="sr-Latn-BA"/>
        </w:rPr>
        <w:t>3.252.608</w:t>
      </w:r>
      <w:r w:rsidRPr="00B20653">
        <w:rPr>
          <w:rFonts w:ascii="Calibri" w:hAnsi="Calibri"/>
          <w:sz w:val="22"/>
          <w:szCs w:val="22"/>
          <w:lang w:val="bs-Cyrl-BA"/>
        </w:rPr>
        <w:t xml:space="preserve"> КМ</w:t>
      </w:r>
      <w:r w:rsidRPr="00B20653">
        <w:rPr>
          <w:rFonts w:ascii="Calibri" w:hAnsi="Calibri"/>
          <w:sz w:val="22"/>
          <w:szCs w:val="22"/>
          <w:lang w:val="ru-RU"/>
        </w:rPr>
        <w:t xml:space="preserve"> прос</w:t>
      </w:r>
      <w:r w:rsidRPr="00B20653">
        <w:rPr>
          <w:rFonts w:ascii="Calibri" w:hAnsi="Calibri"/>
          <w:sz w:val="22"/>
          <w:szCs w:val="22"/>
          <w:lang w:val="bs-Cyrl-BA"/>
        </w:rPr>
        <w:t>ј</w:t>
      </w:r>
      <w:r w:rsidRPr="00B20653">
        <w:rPr>
          <w:rFonts w:ascii="Calibri" w:hAnsi="Calibri"/>
          <w:sz w:val="22"/>
          <w:szCs w:val="22"/>
          <w:lang w:val="ru-RU"/>
        </w:rPr>
        <w:t>ечно м</w:t>
      </w:r>
      <w:r w:rsidRPr="00B20653">
        <w:rPr>
          <w:rFonts w:ascii="Calibri" w:hAnsi="Calibri"/>
          <w:sz w:val="22"/>
          <w:szCs w:val="22"/>
          <w:lang w:val="bs-Cyrl-BA"/>
        </w:rPr>
        <w:t>ј</w:t>
      </w:r>
      <w:r w:rsidRPr="00B20653">
        <w:rPr>
          <w:rFonts w:ascii="Calibri" w:hAnsi="Calibri"/>
          <w:sz w:val="22"/>
          <w:szCs w:val="22"/>
          <w:lang w:val="ru-RU"/>
        </w:rPr>
        <w:t xml:space="preserve">есечно. </w:t>
      </w:r>
      <w:r w:rsidRPr="00B20653">
        <w:rPr>
          <w:rFonts w:ascii="Calibri" w:hAnsi="Calibri"/>
          <w:sz w:val="22"/>
          <w:szCs w:val="22"/>
          <w:lang w:val="bs-Cyrl-BA"/>
        </w:rPr>
        <w:t>Износ</w:t>
      </w:r>
      <w:r w:rsidRPr="00B20653">
        <w:rPr>
          <w:rFonts w:ascii="Calibri" w:hAnsi="Calibri"/>
          <w:sz w:val="22"/>
          <w:szCs w:val="22"/>
          <w:lang w:val="ru-RU"/>
        </w:rPr>
        <w:t xml:space="preserve"> масе средстава за зараде условљен је</w:t>
      </w:r>
      <w:r w:rsidRPr="00B20653">
        <w:rPr>
          <w:rFonts w:ascii="Calibri" w:hAnsi="Calibri"/>
          <w:sz w:val="22"/>
          <w:szCs w:val="22"/>
          <w:lang w:val="bs-Cyrl-BA"/>
        </w:rPr>
        <w:t xml:space="preserve"> бројем извршиоца и цијеном рада од 190 КМ. О</w:t>
      </w:r>
      <w:r w:rsidRPr="00B20653">
        <w:rPr>
          <w:rFonts w:ascii="Calibri" w:hAnsi="Calibri"/>
          <w:sz w:val="22"/>
          <w:szCs w:val="22"/>
          <w:lang w:val="ru-RU"/>
        </w:rPr>
        <w:t xml:space="preserve">стала лична примања у 2022. години планирана су у износу од </w:t>
      </w:r>
      <w:r w:rsidRPr="00B20653">
        <w:rPr>
          <w:rFonts w:ascii="Calibri" w:hAnsi="Calibri"/>
          <w:sz w:val="22"/>
          <w:szCs w:val="22"/>
          <w:lang w:val="sr-Latn-BA"/>
        </w:rPr>
        <w:t>11.171.394</w:t>
      </w:r>
      <w:r w:rsidRPr="00B20653">
        <w:rPr>
          <w:rFonts w:ascii="Calibri" w:hAnsi="Calibri"/>
          <w:sz w:val="22"/>
          <w:szCs w:val="22"/>
          <w:lang w:val="ru-RU"/>
        </w:rPr>
        <w:t xml:space="preserve"> </w:t>
      </w:r>
      <w:r w:rsidRPr="00B20653">
        <w:rPr>
          <w:rFonts w:ascii="Calibri" w:hAnsi="Calibri"/>
          <w:sz w:val="22"/>
          <w:szCs w:val="22"/>
          <w:lang w:val="bs-Cyrl-BA"/>
        </w:rPr>
        <w:t>КМ.</w:t>
      </w:r>
    </w:p>
    <w:p w:rsidR="00956428" w:rsidRPr="00B20653" w:rsidRDefault="00956428" w:rsidP="00956428">
      <w:pPr>
        <w:ind w:firstLine="270"/>
        <w:jc w:val="both"/>
        <w:rPr>
          <w:rFonts w:ascii="Calibri" w:hAnsi="Calibri"/>
          <w:sz w:val="10"/>
          <w:szCs w:val="10"/>
          <w:lang w:val="ru-RU"/>
        </w:rPr>
      </w:pPr>
    </w:p>
    <w:p w:rsidR="00956428" w:rsidRPr="00B20653" w:rsidRDefault="00956428" w:rsidP="00956428">
      <w:pPr>
        <w:ind w:firstLine="270"/>
        <w:jc w:val="both"/>
        <w:rPr>
          <w:rFonts w:ascii="Calibri" w:hAnsi="Calibri"/>
          <w:sz w:val="22"/>
          <w:szCs w:val="22"/>
          <w:lang w:val="sr-Cyrl-BA"/>
        </w:rPr>
      </w:pPr>
      <w:r w:rsidRPr="00B20653">
        <w:rPr>
          <w:rFonts w:ascii="Calibri" w:hAnsi="Calibri"/>
          <w:sz w:val="22"/>
          <w:szCs w:val="22"/>
          <w:lang w:val="ru-RU"/>
        </w:rPr>
        <w:t>М</w:t>
      </w:r>
      <w:r w:rsidRPr="00B20653">
        <w:rPr>
          <w:rFonts w:ascii="Calibri" w:hAnsi="Calibri"/>
          <w:sz w:val="22"/>
          <w:szCs w:val="22"/>
          <w:lang w:val="bs-Cyrl-BA"/>
        </w:rPr>
        <w:t>ј</w:t>
      </w:r>
      <w:r w:rsidRPr="00B20653">
        <w:rPr>
          <w:rFonts w:ascii="Calibri" w:hAnsi="Calibri"/>
          <w:sz w:val="22"/>
          <w:szCs w:val="22"/>
          <w:lang w:val="ru-RU"/>
        </w:rPr>
        <w:t xml:space="preserve">есечна динамика расподјеле укупне новчане масе планирана је тако да се у првом </w:t>
      </w:r>
      <w:r w:rsidRPr="00B20653">
        <w:rPr>
          <w:rFonts w:ascii="Calibri" w:hAnsi="Calibri"/>
          <w:sz w:val="22"/>
          <w:szCs w:val="22"/>
          <w:lang w:val="bs-Cyrl-BA"/>
        </w:rPr>
        <w:t xml:space="preserve">мјесецу </w:t>
      </w:r>
      <w:r w:rsidRPr="00B20653">
        <w:rPr>
          <w:rFonts w:ascii="Calibri" w:hAnsi="Calibri"/>
          <w:sz w:val="22"/>
          <w:szCs w:val="22"/>
          <w:lang w:val="ru-RU"/>
        </w:rPr>
        <w:t xml:space="preserve">2022. године </w:t>
      </w:r>
      <w:r w:rsidRPr="00B20653">
        <w:rPr>
          <w:rFonts w:ascii="Calibri" w:hAnsi="Calibri"/>
          <w:sz w:val="22"/>
          <w:szCs w:val="22"/>
          <w:lang w:val="bs-Cyrl-BA"/>
        </w:rPr>
        <w:t>исплати нето зарада за децембар 20</w:t>
      </w:r>
      <w:r w:rsidRPr="00B20653">
        <w:rPr>
          <w:rFonts w:ascii="Calibri" w:hAnsi="Calibri"/>
          <w:sz w:val="22"/>
          <w:szCs w:val="22"/>
        </w:rPr>
        <w:t>2</w:t>
      </w:r>
      <w:r w:rsidRPr="00B20653">
        <w:rPr>
          <w:rFonts w:ascii="Calibri" w:hAnsi="Calibri"/>
          <w:sz w:val="22"/>
          <w:szCs w:val="22"/>
          <w:lang w:val="sr-Cyrl-BA"/>
        </w:rPr>
        <w:t>1</w:t>
      </w:r>
      <w:r w:rsidRPr="00B20653">
        <w:rPr>
          <w:rFonts w:ascii="Calibri" w:hAnsi="Calibri"/>
          <w:sz w:val="22"/>
          <w:szCs w:val="22"/>
          <w:lang w:val="bs-Cyrl-BA"/>
        </w:rPr>
        <w:t xml:space="preserve">. године, а у току 2022. године планира се исплата још једанаест нето плата. За 2022. годину </w:t>
      </w:r>
      <w:r w:rsidRPr="00B20653">
        <w:rPr>
          <w:rFonts w:ascii="Calibri" w:hAnsi="Calibri"/>
          <w:sz w:val="22"/>
          <w:szCs w:val="22"/>
          <w:lang w:val="sr-Cyrl-CS"/>
        </w:rPr>
        <w:t>планирана је исплата регреса из 20</w:t>
      </w:r>
      <w:r w:rsidRPr="00B20653">
        <w:rPr>
          <w:rFonts w:ascii="Calibri" w:hAnsi="Calibri"/>
          <w:sz w:val="22"/>
          <w:szCs w:val="22"/>
        </w:rPr>
        <w:t>2</w:t>
      </w:r>
      <w:r w:rsidRPr="00B20653">
        <w:rPr>
          <w:rFonts w:ascii="Calibri" w:hAnsi="Calibri"/>
          <w:sz w:val="22"/>
          <w:szCs w:val="22"/>
          <w:lang w:val="sr-Cyrl-BA"/>
        </w:rPr>
        <w:t>1</w:t>
      </w:r>
      <w:r w:rsidRPr="00B20653">
        <w:rPr>
          <w:rFonts w:ascii="Calibri" w:hAnsi="Calibri"/>
          <w:sz w:val="22"/>
          <w:szCs w:val="22"/>
          <w:lang w:val="sr-Cyrl-CS"/>
        </w:rPr>
        <w:t>. године у износу  45 КМ мјесечно по раднику.</w:t>
      </w:r>
    </w:p>
    <w:p w:rsidR="00252EE1" w:rsidRPr="00B20653" w:rsidRDefault="00252EE1" w:rsidP="00156859">
      <w:pPr>
        <w:rPr>
          <w:rFonts w:ascii="Calibri" w:hAnsi="Calibri" w:cs="Calibri"/>
          <w:sz w:val="22"/>
          <w:szCs w:val="22"/>
          <w:lang w:val="bs-Cyrl-BA"/>
        </w:rPr>
      </w:pPr>
    </w:p>
    <w:p w:rsidR="00252EE1" w:rsidRPr="00B20653" w:rsidRDefault="00252EE1" w:rsidP="00156859">
      <w:pPr>
        <w:pStyle w:val="Caption"/>
        <w:keepNext/>
        <w:rPr>
          <w:rFonts w:ascii="Calibri" w:hAnsi="Calibri"/>
          <w:b w:val="0"/>
          <w:sz w:val="22"/>
          <w:szCs w:val="22"/>
          <w:lang w:val="sr-Cyrl-BA"/>
        </w:rPr>
      </w:pPr>
      <w:r w:rsidRPr="00B20653">
        <w:rPr>
          <w:rFonts w:ascii="Calibri" w:hAnsi="Calibri"/>
          <w:b w:val="0"/>
          <w:sz w:val="22"/>
          <w:szCs w:val="22"/>
          <w:lang w:val="bs-Cyrl-BA"/>
        </w:rPr>
        <w:t xml:space="preserve">Табела бр.  </w:t>
      </w:r>
      <w:r w:rsidR="00D2407D" w:rsidRPr="00B20653">
        <w:rPr>
          <w:rFonts w:ascii="Calibri" w:hAnsi="Calibri"/>
          <w:b w:val="0"/>
          <w:sz w:val="22"/>
          <w:szCs w:val="22"/>
          <w:lang w:val="bs-Cyrl-BA"/>
        </w:rPr>
        <w:fldChar w:fldCharType="begin"/>
      </w:r>
      <w:r w:rsidR="00D2407D" w:rsidRPr="00B20653">
        <w:rPr>
          <w:rFonts w:ascii="Calibri" w:hAnsi="Calibri"/>
          <w:b w:val="0"/>
          <w:sz w:val="22"/>
          <w:szCs w:val="22"/>
          <w:lang w:val="bs-Cyrl-BA"/>
        </w:rPr>
        <w:instrText xml:space="preserve"> SEQ Табела_бр._ \* ARABIC </w:instrText>
      </w:r>
      <w:r w:rsidR="00D2407D" w:rsidRPr="00B20653">
        <w:rPr>
          <w:rFonts w:ascii="Calibri" w:hAnsi="Calibri"/>
          <w:b w:val="0"/>
          <w:sz w:val="22"/>
          <w:szCs w:val="22"/>
          <w:lang w:val="bs-Cyrl-BA"/>
        </w:rPr>
        <w:fldChar w:fldCharType="separate"/>
      </w:r>
      <w:r w:rsidR="00B765BA">
        <w:rPr>
          <w:rFonts w:ascii="Calibri" w:hAnsi="Calibri"/>
          <w:b w:val="0"/>
          <w:noProof/>
          <w:sz w:val="22"/>
          <w:szCs w:val="22"/>
          <w:lang w:val="bs-Cyrl-BA"/>
        </w:rPr>
        <w:t>9</w:t>
      </w:r>
      <w:r w:rsidR="00D2407D" w:rsidRPr="00B20653">
        <w:rPr>
          <w:rFonts w:ascii="Calibri" w:hAnsi="Calibri"/>
          <w:b w:val="0"/>
          <w:sz w:val="22"/>
          <w:szCs w:val="22"/>
          <w:lang w:val="bs-Cyrl-BA"/>
        </w:rPr>
        <w:fldChar w:fldCharType="end"/>
      </w:r>
      <w:r w:rsidRPr="00B20653">
        <w:rPr>
          <w:rFonts w:ascii="Calibri" w:hAnsi="Calibri"/>
          <w:b w:val="0"/>
          <w:sz w:val="22"/>
          <w:szCs w:val="22"/>
          <w:lang w:val="sr-Cyrl-BA"/>
        </w:rPr>
        <w:t xml:space="preserve"> – Преглед планираних трошкова зарада, накнада зарада и осталих личних расхода за 202</w:t>
      </w:r>
      <w:r w:rsidR="006A4C97" w:rsidRPr="00B20653">
        <w:rPr>
          <w:rFonts w:ascii="Calibri" w:hAnsi="Calibri"/>
          <w:b w:val="0"/>
          <w:sz w:val="22"/>
          <w:szCs w:val="22"/>
          <w:lang w:val="sr-Cyrl-BA"/>
        </w:rPr>
        <w:t>2</w:t>
      </w:r>
      <w:r w:rsidRPr="00B20653">
        <w:rPr>
          <w:rFonts w:ascii="Calibri" w:hAnsi="Calibri"/>
          <w:b w:val="0"/>
          <w:sz w:val="22"/>
          <w:szCs w:val="22"/>
          <w:lang w:val="sr-Cyrl-BA"/>
        </w:rPr>
        <w:t>. годину</w:t>
      </w:r>
    </w:p>
    <w:tbl>
      <w:tblPr>
        <w:tblW w:w="5000" w:type="pct"/>
        <w:tblLook w:val="00A0" w:firstRow="1" w:lastRow="0" w:firstColumn="1" w:lastColumn="0" w:noHBand="0" w:noVBand="0"/>
      </w:tblPr>
      <w:tblGrid>
        <w:gridCol w:w="6312"/>
        <w:gridCol w:w="1382"/>
        <w:gridCol w:w="1382"/>
        <w:gridCol w:w="1040"/>
      </w:tblGrid>
      <w:tr w:rsidR="00B20653" w:rsidRPr="00B20653" w:rsidTr="00085666">
        <w:trPr>
          <w:trHeight w:val="254"/>
          <w:tblHeader/>
        </w:trPr>
        <w:tc>
          <w:tcPr>
            <w:tcW w:w="3120"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iCs/>
                <w:sz w:val="20"/>
                <w:szCs w:val="20"/>
                <w:lang w:val="en-GB"/>
              </w:rPr>
              <w:t>ОПИС</w:t>
            </w:r>
          </w:p>
        </w:tc>
        <w:tc>
          <w:tcPr>
            <w:tcW w:w="683"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tcPr>
          <w:p w:rsidR="00252EE1" w:rsidRPr="00B20653" w:rsidRDefault="00252EE1" w:rsidP="006A4C97">
            <w:pPr>
              <w:jc w:val="center"/>
              <w:rPr>
                <w:rFonts w:ascii="Calibri" w:hAnsi="Calibri"/>
                <w:b/>
                <w:bCs/>
                <w:sz w:val="20"/>
                <w:szCs w:val="20"/>
              </w:rPr>
            </w:pPr>
            <w:r w:rsidRPr="00B20653">
              <w:rPr>
                <w:rFonts w:ascii="Calibri" w:hAnsi="Calibri"/>
                <w:b/>
                <w:bCs/>
                <w:iCs/>
                <w:sz w:val="20"/>
                <w:szCs w:val="20"/>
                <w:lang w:val="en-GB"/>
              </w:rPr>
              <w:t>ПРОЦЈЕНА 20</w:t>
            </w:r>
            <w:r w:rsidRPr="00B20653">
              <w:rPr>
                <w:rFonts w:ascii="Calibri" w:hAnsi="Calibri"/>
                <w:b/>
                <w:bCs/>
                <w:iCs/>
                <w:sz w:val="20"/>
                <w:szCs w:val="20"/>
                <w:lang w:val="bs-Cyrl-BA"/>
              </w:rPr>
              <w:t>2</w:t>
            </w:r>
            <w:r w:rsidR="006A4C97" w:rsidRPr="00B20653">
              <w:rPr>
                <w:rFonts w:ascii="Calibri" w:hAnsi="Calibri"/>
                <w:b/>
                <w:bCs/>
                <w:iCs/>
                <w:sz w:val="20"/>
                <w:szCs w:val="20"/>
              </w:rPr>
              <w:t>1</w:t>
            </w:r>
            <w:r w:rsidRPr="00B20653">
              <w:rPr>
                <w:rFonts w:ascii="Calibri" w:hAnsi="Calibri"/>
                <w:b/>
                <w:bCs/>
                <w:iCs/>
                <w:sz w:val="20"/>
                <w:szCs w:val="20"/>
                <w:lang w:val="en-GB"/>
              </w:rPr>
              <w:t>.</w:t>
            </w:r>
          </w:p>
        </w:tc>
        <w:tc>
          <w:tcPr>
            <w:tcW w:w="683"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tcPr>
          <w:p w:rsidR="00252EE1" w:rsidRPr="00B20653" w:rsidRDefault="00252EE1" w:rsidP="00085666">
            <w:pPr>
              <w:jc w:val="center"/>
              <w:rPr>
                <w:rFonts w:ascii="Calibri" w:hAnsi="Calibri"/>
                <w:b/>
                <w:bCs/>
                <w:iCs/>
                <w:sz w:val="20"/>
                <w:szCs w:val="20"/>
                <w:lang w:val="en-GB"/>
              </w:rPr>
            </w:pPr>
            <w:r w:rsidRPr="00B20653">
              <w:rPr>
                <w:rFonts w:ascii="Calibri" w:hAnsi="Calibri"/>
                <w:b/>
                <w:bCs/>
                <w:iCs/>
                <w:sz w:val="20"/>
                <w:szCs w:val="20"/>
                <w:lang w:val="en-GB"/>
              </w:rPr>
              <w:t xml:space="preserve">ПЛАН </w:t>
            </w:r>
          </w:p>
          <w:p w:rsidR="00252EE1" w:rsidRPr="00B20653" w:rsidRDefault="00252EE1" w:rsidP="006A4C97">
            <w:pPr>
              <w:jc w:val="center"/>
              <w:rPr>
                <w:rFonts w:ascii="Calibri" w:hAnsi="Calibri"/>
                <w:b/>
                <w:bCs/>
                <w:sz w:val="20"/>
                <w:szCs w:val="20"/>
              </w:rPr>
            </w:pPr>
            <w:r w:rsidRPr="00B20653">
              <w:rPr>
                <w:rFonts w:ascii="Calibri" w:hAnsi="Calibri"/>
                <w:b/>
                <w:bCs/>
                <w:iCs/>
                <w:sz w:val="20"/>
                <w:szCs w:val="20"/>
                <w:lang w:val="en-GB"/>
              </w:rPr>
              <w:t>20</w:t>
            </w:r>
            <w:r w:rsidRPr="00B20653">
              <w:rPr>
                <w:rFonts w:ascii="Calibri" w:hAnsi="Calibri"/>
                <w:b/>
                <w:bCs/>
                <w:iCs/>
                <w:sz w:val="20"/>
                <w:szCs w:val="20"/>
                <w:lang w:val="bs-Cyrl-BA"/>
              </w:rPr>
              <w:t>2</w:t>
            </w:r>
            <w:r w:rsidR="006A4C97" w:rsidRPr="00B20653">
              <w:rPr>
                <w:rFonts w:ascii="Calibri" w:hAnsi="Calibri"/>
                <w:b/>
                <w:bCs/>
                <w:iCs/>
                <w:sz w:val="20"/>
                <w:szCs w:val="20"/>
              </w:rPr>
              <w:t>2</w:t>
            </w:r>
            <w:r w:rsidRPr="00B20653">
              <w:rPr>
                <w:rFonts w:ascii="Calibri" w:hAnsi="Calibri"/>
                <w:b/>
                <w:bCs/>
                <w:iCs/>
                <w:sz w:val="20"/>
                <w:szCs w:val="20"/>
                <w:lang w:val="bs-Cyrl-BA"/>
              </w:rPr>
              <w:t>.</w:t>
            </w:r>
            <w:r w:rsidRPr="00B20653">
              <w:rPr>
                <w:rFonts w:ascii="Calibri" w:hAnsi="Calibri"/>
                <w:b/>
                <w:bCs/>
                <w:iCs/>
                <w:sz w:val="20"/>
                <w:szCs w:val="20"/>
                <w:lang w:val="en-GB"/>
              </w:rPr>
              <w:t xml:space="preserve"> </w:t>
            </w:r>
          </w:p>
        </w:tc>
        <w:tc>
          <w:tcPr>
            <w:tcW w:w="514" w:type="pct"/>
            <w:tcBorders>
              <w:top w:val="single" w:sz="4" w:space="0" w:color="auto"/>
              <w:left w:val="nil"/>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iCs/>
                <w:sz w:val="20"/>
                <w:szCs w:val="20"/>
                <w:lang w:val="en-GB"/>
              </w:rPr>
              <w:t>ИНДЕКС</w:t>
            </w:r>
          </w:p>
        </w:tc>
      </w:tr>
      <w:tr w:rsidR="00B20653" w:rsidRPr="00B20653" w:rsidTr="00085666">
        <w:trPr>
          <w:trHeight w:val="300"/>
          <w:tblHeader/>
        </w:trPr>
        <w:tc>
          <w:tcPr>
            <w:tcW w:w="3120" w:type="pct"/>
            <w:vMerge/>
            <w:tcBorders>
              <w:top w:val="single" w:sz="4" w:space="0" w:color="auto"/>
              <w:left w:val="single" w:sz="4" w:space="0" w:color="auto"/>
              <w:bottom w:val="single" w:sz="4" w:space="0" w:color="000000"/>
              <w:right w:val="single" w:sz="4" w:space="0" w:color="auto"/>
            </w:tcBorders>
            <w:vAlign w:val="center"/>
          </w:tcPr>
          <w:p w:rsidR="00252EE1" w:rsidRPr="00B20653" w:rsidRDefault="00252EE1" w:rsidP="00085666">
            <w:pPr>
              <w:rPr>
                <w:rFonts w:ascii="Calibri" w:hAnsi="Calibri"/>
                <w:b/>
                <w:bCs/>
                <w:sz w:val="20"/>
                <w:szCs w:val="20"/>
              </w:rPr>
            </w:pPr>
          </w:p>
        </w:tc>
        <w:tc>
          <w:tcPr>
            <w:tcW w:w="683" w:type="pct"/>
            <w:vMerge/>
            <w:tcBorders>
              <w:top w:val="single" w:sz="4" w:space="0" w:color="auto"/>
              <w:left w:val="single" w:sz="4" w:space="0" w:color="auto"/>
              <w:bottom w:val="single" w:sz="4" w:space="0" w:color="000000"/>
              <w:right w:val="single" w:sz="4" w:space="0" w:color="auto"/>
            </w:tcBorders>
            <w:vAlign w:val="center"/>
          </w:tcPr>
          <w:p w:rsidR="00252EE1" w:rsidRPr="00B20653" w:rsidRDefault="00252EE1" w:rsidP="00085666">
            <w:pPr>
              <w:rPr>
                <w:rFonts w:ascii="Calibri" w:hAnsi="Calibri"/>
                <w:b/>
                <w:bCs/>
                <w:sz w:val="20"/>
                <w:szCs w:val="20"/>
              </w:rPr>
            </w:pPr>
          </w:p>
        </w:tc>
        <w:tc>
          <w:tcPr>
            <w:tcW w:w="683" w:type="pct"/>
            <w:vMerge/>
            <w:tcBorders>
              <w:top w:val="single" w:sz="4" w:space="0" w:color="auto"/>
              <w:left w:val="single" w:sz="4" w:space="0" w:color="auto"/>
              <w:bottom w:val="single" w:sz="4" w:space="0" w:color="000000"/>
              <w:right w:val="single" w:sz="4" w:space="0" w:color="auto"/>
            </w:tcBorders>
            <w:vAlign w:val="center"/>
          </w:tcPr>
          <w:p w:rsidR="00252EE1" w:rsidRPr="00B20653" w:rsidRDefault="00252EE1" w:rsidP="00085666">
            <w:pPr>
              <w:rPr>
                <w:rFonts w:ascii="Calibri" w:hAnsi="Calibri"/>
                <w:b/>
                <w:bCs/>
                <w:sz w:val="20"/>
                <w:szCs w:val="20"/>
              </w:rPr>
            </w:pPr>
          </w:p>
        </w:tc>
        <w:tc>
          <w:tcPr>
            <w:tcW w:w="514" w:type="pct"/>
            <w:tcBorders>
              <w:top w:val="nil"/>
              <w:left w:val="nil"/>
              <w:bottom w:val="single" w:sz="4" w:space="0" w:color="auto"/>
              <w:right w:val="single" w:sz="4" w:space="0" w:color="auto"/>
            </w:tcBorders>
            <w:shd w:val="clear" w:color="000000" w:fill="FFFF99"/>
            <w:vAlign w:val="center"/>
          </w:tcPr>
          <w:p w:rsidR="00252EE1" w:rsidRPr="00B20653" w:rsidRDefault="00252EE1" w:rsidP="00085666">
            <w:pPr>
              <w:jc w:val="center"/>
              <w:rPr>
                <w:rFonts w:ascii="Calibri" w:hAnsi="Calibri"/>
                <w:b/>
                <w:bCs/>
                <w:sz w:val="20"/>
                <w:szCs w:val="20"/>
              </w:rPr>
            </w:pPr>
            <w:r w:rsidRPr="00B20653">
              <w:rPr>
                <w:rFonts w:ascii="Calibri" w:hAnsi="Calibri"/>
                <w:b/>
                <w:bCs/>
                <w:sz w:val="20"/>
                <w:szCs w:val="20"/>
                <w:lang w:val="bs-Cyrl-BA"/>
              </w:rPr>
              <w:t>3/2</w:t>
            </w:r>
          </w:p>
        </w:tc>
      </w:tr>
      <w:tr w:rsidR="00B20653" w:rsidRPr="00B20653" w:rsidTr="00085666">
        <w:trPr>
          <w:trHeight w:hRule="exact" w:val="216"/>
          <w:tblHeader/>
        </w:trPr>
        <w:tc>
          <w:tcPr>
            <w:tcW w:w="3120" w:type="pct"/>
            <w:tcBorders>
              <w:top w:val="nil"/>
              <w:left w:val="single" w:sz="4" w:space="0" w:color="auto"/>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4"/>
                <w:szCs w:val="14"/>
              </w:rPr>
            </w:pPr>
            <w:r w:rsidRPr="00B20653">
              <w:rPr>
                <w:rFonts w:ascii="Calibri" w:hAnsi="Calibri"/>
                <w:sz w:val="14"/>
                <w:szCs w:val="14"/>
                <w:lang w:val="sr-Cyrl-CS"/>
              </w:rPr>
              <w:t>1</w:t>
            </w:r>
          </w:p>
        </w:tc>
        <w:tc>
          <w:tcPr>
            <w:tcW w:w="683" w:type="pct"/>
            <w:tcBorders>
              <w:top w:val="nil"/>
              <w:left w:val="nil"/>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4"/>
                <w:szCs w:val="14"/>
              </w:rPr>
            </w:pPr>
            <w:r w:rsidRPr="00B20653">
              <w:rPr>
                <w:rFonts w:ascii="Calibri" w:hAnsi="Calibri"/>
                <w:sz w:val="14"/>
                <w:szCs w:val="14"/>
                <w:lang w:val="sr-Cyrl-CS"/>
              </w:rPr>
              <w:t>2</w:t>
            </w:r>
          </w:p>
        </w:tc>
        <w:tc>
          <w:tcPr>
            <w:tcW w:w="683" w:type="pct"/>
            <w:tcBorders>
              <w:top w:val="nil"/>
              <w:left w:val="nil"/>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4"/>
                <w:szCs w:val="14"/>
              </w:rPr>
            </w:pPr>
            <w:r w:rsidRPr="00B20653">
              <w:rPr>
                <w:rFonts w:ascii="Calibri" w:hAnsi="Calibri"/>
                <w:sz w:val="14"/>
                <w:szCs w:val="14"/>
                <w:lang w:val="sr-Cyrl-CS"/>
              </w:rPr>
              <w:t>3</w:t>
            </w:r>
          </w:p>
        </w:tc>
        <w:tc>
          <w:tcPr>
            <w:tcW w:w="514" w:type="pct"/>
            <w:tcBorders>
              <w:top w:val="nil"/>
              <w:left w:val="nil"/>
              <w:bottom w:val="single" w:sz="4" w:space="0" w:color="auto"/>
              <w:right w:val="single" w:sz="4" w:space="0" w:color="auto"/>
            </w:tcBorders>
            <w:shd w:val="clear" w:color="000000" w:fill="FFCC99"/>
            <w:vAlign w:val="center"/>
          </w:tcPr>
          <w:p w:rsidR="00252EE1" w:rsidRPr="00B20653" w:rsidRDefault="00252EE1" w:rsidP="00085666">
            <w:pPr>
              <w:jc w:val="center"/>
              <w:rPr>
                <w:rFonts w:ascii="Calibri" w:hAnsi="Calibri"/>
                <w:sz w:val="14"/>
                <w:szCs w:val="14"/>
              </w:rPr>
            </w:pPr>
            <w:r w:rsidRPr="00B20653">
              <w:rPr>
                <w:rFonts w:ascii="Calibri" w:hAnsi="Calibri"/>
                <w:sz w:val="14"/>
                <w:szCs w:val="14"/>
                <w:lang w:val="sr-Cyrl-CS"/>
              </w:rPr>
              <w:t>4</w:t>
            </w:r>
          </w:p>
        </w:tc>
      </w:tr>
      <w:tr w:rsidR="00B20653" w:rsidRPr="00B20653" w:rsidTr="00085666">
        <w:trPr>
          <w:trHeight w:val="360"/>
        </w:trPr>
        <w:tc>
          <w:tcPr>
            <w:tcW w:w="3120" w:type="pct"/>
            <w:tcBorders>
              <w:top w:val="nil"/>
              <w:left w:val="single" w:sz="4" w:space="0" w:color="auto"/>
              <w:bottom w:val="single" w:sz="4" w:space="0" w:color="auto"/>
              <w:right w:val="single" w:sz="4" w:space="0" w:color="auto"/>
            </w:tcBorders>
            <w:shd w:val="clear" w:color="000000" w:fill="FFFFFF"/>
            <w:vAlign w:val="center"/>
          </w:tcPr>
          <w:p w:rsidR="00622138" w:rsidRPr="00B20653" w:rsidRDefault="00622138" w:rsidP="00085666">
            <w:pPr>
              <w:rPr>
                <w:rFonts w:ascii="Calibri" w:hAnsi="Calibri"/>
                <w:b/>
                <w:bCs/>
                <w:sz w:val="22"/>
                <w:szCs w:val="22"/>
                <w:lang w:val="sr-Cyrl-CS"/>
              </w:rPr>
            </w:pPr>
            <w:r w:rsidRPr="00B20653">
              <w:rPr>
                <w:rFonts w:ascii="Calibri" w:hAnsi="Calibri"/>
                <w:b/>
                <w:bCs/>
                <w:sz w:val="22"/>
                <w:szCs w:val="22"/>
                <w:lang w:val="sr-Cyrl-CS"/>
              </w:rPr>
              <w:t>Трошкови зарада, накнада зарада и остали</w:t>
            </w:r>
          </w:p>
          <w:p w:rsidR="00622138" w:rsidRPr="00B20653" w:rsidRDefault="00622138" w:rsidP="00085666">
            <w:pPr>
              <w:rPr>
                <w:rFonts w:ascii="Calibri" w:hAnsi="Calibri"/>
                <w:b/>
                <w:bCs/>
                <w:sz w:val="22"/>
                <w:szCs w:val="22"/>
              </w:rPr>
            </w:pPr>
            <w:r w:rsidRPr="00B20653">
              <w:rPr>
                <w:rFonts w:ascii="Calibri" w:hAnsi="Calibri"/>
                <w:b/>
                <w:bCs/>
                <w:sz w:val="22"/>
                <w:szCs w:val="22"/>
                <w:lang w:val="sr-Cyrl-CS"/>
              </w:rPr>
              <w:t>лични расходи (укупно)</w:t>
            </w:r>
          </w:p>
        </w:tc>
        <w:tc>
          <w:tcPr>
            <w:tcW w:w="683" w:type="pct"/>
            <w:tcBorders>
              <w:top w:val="nil"/>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b/>
                <w:bCs/>
                <w:sz w:val="22"/>
                <w:szCs w:val="22"/>
                <w:lang w:val="bs-Cyrl-BA"/>
              </w:rPr>
            </w:pPr>
            <w:r w:rsidRPr="00B20653">
              <w:rPr>
                <w:rFonts w:ascii="Calibri" w:hAnsi="Calibri"/>
                <w:b/>
                <w:bCs/>
                <w:sz w:val="22"/>
                <w:szCs w:val="22"/>
              </w:rPr>
              <w:t>48.501.843</w:t>
            </w:r>
          </w:p>
        </w:tc>
        <w:tc>
          <w:tcPr>
            <w:tcW w:w="683" w:type="pct"/>
            <w:tcBorders>
              <w:top w:val="nil"/>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b/>
                <w:bCs/>
                <w:sz w:val="22"/>
                <w:szCs w:val="22"/>
              </w:rPr>
            </w:pPr>
            <w:r w:rsidRPr="00B20653">
              <w:rPr>
                <w:rFonts w:ascii="Calibri" w:hAnsi="Calibri" w:cs="Calibri"/>
                <w:b/>
                <w:bCs/>
                <w:sz w:val="22"/>
                <w:szCs w:val="22"/>
              </w:rPr>
              <w:t>50.202.687</w:t>
            </w:r>
          </w:p>
        </w:tc>
        <w:tc>
          <w:tcPr>
            <w:tcW w:w="514" w:type="pct"/>
            <w:tcBorders>
              <w:top w:val="nil"/>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b/>
                <w:sz w:val="22"/>
                <w:szCs w:val="22"/>
              </w:rPr>
            </w:pPr>
            <w:r w:rsidRPr="00B20653">
              <w:rPr>
                <w:rFonts w:ascii="Calibri" w:hAnsi="Calibri"/>
                <w:b/>
                <w:sz w:val="22"/>
                <w:szCs w:val="22"/>
              </w:rPr>
              <w:t>104</w:t>
            </w:r>
          </w:p>
        </w:tc>
      </w:tr>
      <w:tr w:rsidR="00B20653" w:rsidRPr="00B20653" w:rsidTr="00085666">
        <w:trPr>
          <w:trHeight w:val="360"/>
        </w:trPr>
        <w:tc>
          <w:tcPr>
            <w:tcW w:w="3120" w:type="pct"/>
            <w:tcBorders>
              <w:top w:val="nil"/>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b/>
                <w:bCs/>
                <w:sz w:val="20"/>
                <w:szCs w:val="20"/>
              </w:rPr>
            </w:pPr>
            <w:r w:rsidRPr="00B20653">
              <w:rPr>
                <w:rFonts w:ascii="Calibri" w:hAnsi="Calibri"/>
                <w:b/>
                <w:bCs/>
                <w:sz w:val="20"/>
                <w:szCs w:val="20"/>
              </w:rPr>
              <w:t>Бруто зараде и накнаде (укупно)</w:t>
            </w:r>
          </w:p>
        </w:tc>
        <w:tc>
          <w:tcPr>
            <w:tcW w:w="683" w:type="pct"/>
            <w:tcBorders>
              <w:top w:val="nil"/>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b/>
                <w:bCs/>
                <w:sz w:val="22"/>
                <w:szCs w:val="22"/>
                <w:lang w:val="bs-Cyrl-BA"/>
              </w:rPr>
            </w:pPr>
            <w:r w:rsidRPr="00B20653">
              <w:rPr>
                <w:rFonts w:ascii="Calibri" w:hAnsi="Calibri" w:cs="Calibri"/>
                <w:b/>
                <w:bCs/>
                <w:sz w:val="22"/>
                <w:szCs w:val="22"/>
              </w:rPr>
              <w:t>37.398.273</w:t>
            </w:r>
          </w:p>
        </w:tc>
        <w:tc>
          <w:tcPr>
            <w:tcW w:w="683" w:type="pct"/>
            <w:tcBorders>
              <w:top w:val="nil"/>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b/>
                <w:bCs/>
                <w:sz w:val="22"/>
                <w:szCs w:val="22"/>
              </w:rPr>
            </w:pPr>
            <w:r w:rsidRPr="00B20653">
              <w:rPr>
                <w:rFonts w:ascii="Calibri" w:hAnsi="Calibri" w:cs="Calibri"/>
                <w:b/>
                <w:bCs/>
                <w:sz w:val="22"/>
                <w:szCs w:val="22"/>
              </w:rPr>
              <w:t>39.031.293</w:t>
            </w:r>
          </w:p>
        </w:tc>
        <w:tc>
          <w:tcPr>
            <w:tcW w:w="514" w:type="pct"/>
            <w:tcBorders>
              <w:top w:val="nil"/>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b/>
                <w:sz w:val="22"/>
                <w:szCs w:val="22"/>
              </w:rPr>
            </w:pPr>
            <w:r w:rsidRPr="00B20653">
              <w:rPr>
                <w:rFonts w:ascii="Calibri" w:hAnsi="Calibri"/>
                <w:b/>
                <w:sz w:val="22"/>
                <w:szCs w:val="22"/>
              </w:rPr>
              <w:t>104</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0"/>
                <w:szCs w:val="20"/>
              </w:rPr>
            </w:pPr>
            <w:r w:rsidRPr="00B20653">
              <w:rPr>
                <w:rFonts w:ascii="Calibri" w:hAnsi="Calibri"/>
                <w:sz w:val="20"/>
                <w:szCs w:val="20"/>
              </w:rPr>
              <w:t xml:space="preserve">- Бруто зараде </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lang w:val="bs-Cyrl-BA"/>
              </w:rPr>
            </w:pPr>
            <w:r w:rsidRPr="00B20653">
              <w:rPr>
                <w:rFonts w:ascii="Calibri" w:hAnsi="Calibri" w:cs="Calibri"/>
                <w:sz w:val="22"/>
                <w:szCs w:val="22"/>
              </w:rPr>
              <w:t>37.330.028</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38.963.048</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104</w:t>
            </w:r>
          </w:p>
        </w:tc>
      </w:tr>
      <w:tr w:rsidR="00B20653" w:rsidRPr="00B20653" w:rsidTr="00085666">
        <w:trPr>
          <w:trHeight w:val="360"/>
        </w:trPr>
        <w:tc>
          <w:tcPr>
            <w:tcW w:w="3120" w:type="pct"/>
            <w:tcBorders>
              <w:top w:val="dotted" w:sz="4" w:space="0" w:color="auto"/>
              <w:left w:val="single" w:sz="4" w:space="0" w:color="auto"/>
              <w:bottom w:val="single" w:sz="4" w:space="0" w:color="auto"/>
              <w:right w:val="single" w:sz="4" w:space="0" w:color="auto"/>
            </w:tcBorders>
            <w:shd w:val="clear" w:color="000000" w:fill="FFFFFF"/>
            <w:vAlign w:val="center"/>
          </w:tcPr>
          <w:p w:rsidR="00622138" w:rsidRPr="00B20653" w:rsidRDefault="00622138" w:rsidP="00085666">
            <w:pPr>
              <w:rPr>
                <w:rFonts w:ascii="Calibri" w:hAnsi="Calibri"/>
                <w:sz w:val="20"/>
                <w:szCs w:val="20"/>
              </w:rPr>
            </w:pPr>
            <w:r w:rsidRPr="00B20653">
              <w:rPr>
                <w:rFonts w:ascii="Calibri" w:hAnsi="Calibri"/>
                <w:sz w:val="20"/>
                <w:szCs w:val="20"/>
              </w:rPr>
              <w:t>- Надзорни одбор и Одбор</w:t>
            </w:r>
            <w:r w:rsidRPr="00B20653">
              <w:rPr>
                <w:rFonts w:ascii="Calibri" w:hAnsi="Calibri"/>
                <w:sz w:val="20"/>
                <w:szCs w:val="20"/>
                <w:lang w:val="sr-Cyrl-BA"/>
              </w:rPr>
              <w:t xml:space="preserve"> </w:t>
            </w:r>
            <w:r w:rsidRPr="00B20653">
              <w:rPr>
                <w:rFonts w:ascii="Calibri" w:hAnsi="Calibri"/>
                <w:sz w:val="20"/>
                <w:szCs w:val="20"/>
              </w:rPr>
              <w:t>за ревизију</w:t>
            </w:r>
          </w:p>
        </w:tc>
        <w:tc>
          <w:tcPr>
            <w:tcW w:w="683" w:type="pct"/>
            <w:tcBorders>
              <w:top w:val="dotted" w:sz="4" w:space="0" w:color="auto"/>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lang w:val="bs-Cyrl-BA"/>
              </w:rPr>
            </w:pPr>
            <w:r w:rsidRPr="00B20653">
              <w:rPr>
                <w:rFonts w:ascii="Calibri" w:hAnsi="Calibri" w:cs="Calibri"/>
                <w:sz w:val="22"/>
                <w:szCs w:val="22"/>
              </w:rPr>
              <w:t>68.245</w:t>
            </w:r>
          </w:p>
        </w:tc>
        <w:tc>
          <w:tcPr>
            <w:tcW w:w="683" w:type="pct"/>
            <w:tcBorders>
              <w:top w:val="dotted" w:sz="4" w:space="0" w:color="auto"/>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lang w:val="bs-Cyrl-BA"/>
              </w:rPr>
            </w:pPr>
            <w:r w:rsidRPr="00B20653">
              <w:rPr>
                <w:rFonts w:ascii="Calibri" w:hAnsi="Calibri" w:cs="Calibri"/>
                <w:sz w:val="22"/>
                <w:szCs w:val="22"/>
              </w:rPr>
              <w:t>68.245</w:t>
            </w:r>
          </w:p>
        </w:tc>
        <w:tc>
          <w:tcPr>
            <w:tcW w:w="514" w:type="pct"/>
            <w:tcBorders>
              <w:top w:val="dotted" w:sz="4" w:space="0" w:color="auto"/>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100</w:t>
            </w:r>
          </w:p>
        </w:tc>
      </w:tr>
      <w:tr w:rsidR="00B20653" w:rsidRPr="00B20653" w:rsidTr="00085666">
        <w:trPr>
          <w:trHeight w:val="360"/>
        </w:trPr>
        <w:tc>
          <w:tcPr>
            <w:tcW w:w="3120" w:type="pct"/>
            <w:tcBorders>
              <w:top w:val="nil"/>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b/>
                <w:bCs/>
                <w:sz w:val="20"/>
                <w:szCs w:val="20"/>
              </w:rPr>
            </w:pPr>
            <w:r w:rsidRPr="00B20653">
              <w:rPr>
                <w:rFonts w:ascii="Calibri" w:hAnsi="Calibri"/>
                <w:b/>
                <w:bCs/>
                <w:sz w:val="20"/>
                <w:szCs w:val="20"/>
              </w:rPr>
              <w:t>Остали лични расходи (укупно)</w:t>
            </w:r>
          </w:p>
        </w:tc>
        <w:tc>
          <w:tcPr>
            <w:tcW w:w="683" w:type="pct"/>
            <w:tcBorders>
              <w:top w:val="nil"/>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b/>
                <w:bCs/>
                <w:sz w:val="22"/>
                <w:szCs w:val="22"/>
              </w:rPr>
            </w:pPr>
            <w:r w:rsidRPr="00B20653">
              <w:rPr>
                <w:rFonts w:ascii="Calibri" w:hAnsi="Calibri" w:cs="Calibri"/>
                <w:b/>
                <w:bCs/>
                <w:sz w:val="22"/>
                <w:szCs w:val="22"/>
              </w:rPr>
              <w:t>11.103.570</w:t>
            </w:r>
          </w:p>
        </w:tc>
        <w:tc>
          <w:tcPr>
            <w:tcW w:w="683" w:type="pct"/>
            <w:tcBorders>
              <w:top w:val="nil"/>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b/>
                <w:bCs/>
                <w:sz w:val="22"/>
                <w:szCs w:val="22"/>
              </w:rPr>
            </w:pPr>
            <w:r w:rsidRPr="00B20653">
              <w:rPr>
                <w:rFonts w:ascii="Calibri" w:hAnsi="Calibri" w:cs="Calibri"/>
                <w:b/>
                <w:bCs/>
                <w:sz w:val="22"/>
                <w:szCs w:val="22"/>
              </w:rPr>
              <w:t>11.171.394</w:t>
            </w:r>
          </w:p>
        </w:tc>
        <w:tc>
          <w:tcPr>
            <w:tcW w:w="514" w:type="pct"/>
            <w:tcBorders>
              <w:top w:val="nil"/>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b/>
                <w:sz w:val="22"/>
                <w:szCs w:val="22"/>
              </w:rPr>
            </w:pPr>
            <w:r w:rsidRPr="00B20653">
              <w:rPr>
                <w:rFonts w:ascii="Calibri" w:hAnsi="Calibri"/>
                <w:b/>
                <w:sz w:val="22"/>
                <w:szCs w:val="22"/>
              </w:rPr>
              <w:t>101</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-Трошкови превоза радника на посао</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521.892</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502.580</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98</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 Помоћ запосленим (смртни случај)</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160.000</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160.000</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100</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 Паушал за мопеде</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154.176</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156.870</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102</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 Трошкови дневница</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31.345</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lang w:val="sr-Latn-BA"/>
              </w:rPr>
            </w:pPr>
            <w:r w:rsidRPr="00B20653">
              <w:rPr>
                <w:rFonts w:ascii="Calibri" w:hAnsi="Calibri" w:cs="Calibri"/>
                <w:sz w:val="22"/>
                <w:szCs w:val="22"/>
                <w:lang w:val="sr-Latn-BA"/>
              </w:rPr>
              <w:t>43.902</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112</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 Топли оброк</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7.587.582</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7.625.520</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101</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 Регрес</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2.375.496</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2.406.399</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101</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lang w:val="bs-Cyrl-BA"/>
              </w:rPr>
            </w:pPr>
            <w:r w:rsidRPr="00B20653">
              <w:rPr>
                <w:rFonts w:ascii="Calibri" w:hAnsi="Calibri"/>
                <w:sz w:val="22"/>
                <w:szCs w:val="22"/>
              </w:rPr>
              <w:t xml:space="preserve">- </w:t>
            </w:r>
            <w:r w:rsidRPr="00B20653">
              <w:rPr>
                <w:rFonts w:ascii="Calibri" w:hAnsi="Calibri"/>
                <w:sz w:val="22"/>
                <w:szCs w:val="22"/>
                <w:lang w:val="bs-Cyrl-BA"/>
              </w:rPr>
              <w:t>Трошкови ДПФа – на терет радника</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76.335</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77.404</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101</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lang w:val="bs-Cyrl-BA"/>
              </w:rPr>
            </w:pPr>
            <w:r w:rsidRPr="00B20653">
              <w:rPr>
                <w:rFonts w:ascii="Calibri" w:hAnsi="Calibri"/>
                <w:sz w:val="22"/>
                <w:szCs w:val="22"/>
                <w:lang w:val="bs-Cyrl-BA"/>
              </w:rPr>
              <w:t>- Трошкови ДПФа – на терет Предузећа</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118.156</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119.747</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101</w:t>
            </w:r>
          </w:p>
        </w:tc>
      </w:tr>
      <w:tr w:rsidR="00B20653" w:rsidRPr="00B20653" w:rsidTr="00085666">
        <w:trPr>
          <w:trHeight w:val="360"/>
        </w:trPr>
        <w:tc>
          <w:tcPr>
            <w:tcW w:w="3120" w:type="pct"/>
            <w:tcBorders>
              <w:top w:val="dotted" w:sz="4" w:space="0" w:color="auto"/>
              <w:left w:val="single" w:sz="4" w:space="0" w:color="auto"/>
              <w:bottom w:val="dotted"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 Трошкови накнада уговора о  дјелу</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60.278</w:t>
            </w:r>
          </w:p>
        </w:tc>
        <w:tc>
          <w:tcPr>
            <w:tcW w:w="683"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60.579</w:t>
            </w:r>
          </w:p>
        </w:tc>
        <w:tc>
          <w:tcPr>
            <w:tcW w:w="514" w:type="pct"/>
            <w:tcBorders>
              <w:top w:val="dotted" w:sz="4" w:space="0" w:color="auto"/>
              <w:left w:val="nil"/>
              <w:bottom w:val="dotted"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101</w:t>
            </w:r>
          </w:p>
        </w:tc>
      </w:tr>
      <w:tr w:rsidR="00B20653" w:rsidRPr="00B20653" w:rsidTr="00085666">
        <w:trPr>
          <w:trHeight w:val="360"/>
        </w:trPr>
        <w:tc>
          <w:tcPr>
            <w:tcW w:w="3120" w:type="pct"/>
            <w:tcBorders>
              <w:top w:val="dotted" w:sz="4" w:space="0" w:color="auto"/>
              <w:left w:val="single" w:sz="4" w:space="0" w:color="auto"/>
              <w:bottom w:val="single" w:sz="4" w:space="0" w:color="auto"/>
              <w:right w:val="single" w:sz="4" w:space="0" w:color="auto"/>
            </w:tcBorders>
            <w:shd w:val="clear" w:color="000000" w:fill="FFFFFF"/>
            <w:vAlign w:val="center"/>
          </w:tcPr>
          <w:p w:rsidR="00622138" w:rsidRPr="00B20653" w:rsidRDefault="00622138" w:rsidP="00085666">
            <w:pPr>
              <w:rPr>
                <w:rFonts w:ascii="Calibri" w:hAnsi="Calibri"/>
                <w:sz w:val="22"/>
                <w:szCs w:val="22"/>
              </w:rPr>
            </w:pPr>
            <w:r w:rsidRPr="00B20653">
              <w:rPr>
                <w:rFonts w:ascii="Calibri" w:hAnsi="Calibri"/>
                <w:sz w:val="22"/>
                <w:szCs w:val="22"/>
              </w:rPr>
              <w:t>- Накнада синдикалним представницима</w:t>
            </w:r>
          </w:p>
        </w:tc>
        <w:tc>
          <w:tcPr>
            <w:tcW w:w="683" w:type="pct"/>
            <w:tcBorders>
              <w:top w:val="dotted" w:sz="4" w:space="0" w:color="auto"/>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18.310</w:t>
            </w:r>
          </w:p>
        </w:tc>
        <w:tc>
          <w:tcPr>
            <w:tcW w:w="683" w:type="pct"/>
            <w:tcBorders>
              <w:top w:val="dotted" w:sz="4" w:space="0" w:color="auto"/>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cs="Calibri"/>
                <w:sz w:val="22"/>
                <w:szCs w:val="22"/>
              </w:rPr>
            </w:pPr>
            <w:r w:rsidRPr="00B20653">
              <w:rPr>
                <w:rFonts w:ascii="Calibri" w:hAnsi="Calibri" w:cs="Calibri"/>
                <w:sz w:val="22"/>
                <w:szCs w:val="22"/>
              </w:rPr>
              <w:t>18.392</w:t>
            </w:r>
          </w:p>
        </w:tc>
        <w:tc>
          <w:tcPr>
            <w:tcW w:w="514" w:type="pct"/>
            <w:tcBorders>
              <w:top w:val="dotted" w:sz="4" w:space="0" w:color="auto"/>
              <w:left w:val="nil"/>
              <w:bottom w:val="single" w:sz="4" w:space="0" w:color="auto"/>
              <w:right w:val="single" w:sz="4" w:space="0" w:color="auto"/>
            </w:tcBorders>
            <w:shd w:val="clear" w:color="000000" w:fill="FFFFFF"/>
            <w:vAlign w:val="center"/>
          </w:tcPr>
          <w:p w:rsidR="00622138" w:rsidRPr="00B20653" w:rsidRDefault="00622138" w:rsidP="002769AB">
            <w:pPr>
              <w:jc w:val="right"/>
              <w:rPr>
                <w:rFonts w:ascii="Calibri" w:hAnsi="Calibri"/>
                <w:sz w:val="22"/>
                <w:szCs w:val="22"/>
              </w:rPr>
            </w:pPr>
            <w:r w:rsidRPr="00B20653">
              <w:rPr>
                <w:rFonts w:ascii="Calibri" w:hAnsi="Calibri"/>
                <w:sz w:val="22"/>
                <w:szCs w:val="22"/>
              </w:rPr>
              <w:t>100</w:t>
            </w:r>
          </w:p>
        </w:tc>
      </w:tr>
    </w:tbl>
    <w:p w:rsidR="00252EE1" w:rsidRPr="00B20653" w:rsidRDefault="00252EE1" w:rsidP="00156859">
      <w:pPr>
        <w:rPr>
          <w:rFonts w:ascii="Calibri" w:hAnsi="Calibri" w:cs="Calibri"/>
          <w:sz w:val="22"/>
          <w:szCs w:val="22"/>
          <w:lang w:val="bs-Cyrl-BA"/>
        </w:rPr>
      </w:pPr>
    </w:p>
    <w:p w:rsidR="009E4203" w:rsidRPr="00B20653" w:rsidRDefault="009E4203" w:rsidP="009E4203">
      <w:pPr>
        <w:ind w:firstLine="270"/>
        <w:jc w:val="both"/>
        <w:rPr>
          <w:rFonts w:ascii="Calibri" w:hAnsi="Calibri"/>
          <w:sz w:val="22"/>
          <w:szCs w:val="22"/>
          <w:lang w:val="sr-Cyrl-CS"/>
        </w:rPr>
      </w:pPr>
      <w:bookmarkStart w:id="57" w:name="_Toc441055885"/>
      <w:bookmarkStart w:id="58" w:name="_Toc470858499"/>
      <w:bookmarkStart w:id="59" w:name="_Toc471385966"/>
      <w:r w:rsidRPr="00B20653">
        <w:rPr>
          <w:rFonts w:ascii="Calibri" w:hAnsi="Calibri"/>
          <w:sz w:val="22"/>
          <w:szCs w:val="22"/>
          <w:lang w:val="sr-Cyrl-CS"/>
        </w:rPr>
        <w:t>Планирана средства за исплату зарада и накнада зарада и осталих личних расхода за 202</w:t>
      </w:r>
      <w:r w:rsidRPr="00B20653">
        <w:rPr>
          <w:rFonts w:ascii="Calibri" w:hAnsi="Calibri"/>
          <w:sz w:val="22"/>
          <w:szCs w:val="22"/>
        </w:rPr>
        <w:t>2</w:t>
      </w:r>
      <w:r w:rsidRPr="00B20653">
        <w:rPr>
          <w:rFonts w:ascii="Calibri" w:hAnsi="Calibri"/>
          <w:sz w:val="22"/>
          <w:szCs w:val="22"/>
          <w:lang w:val="sr-Cyrl-CS"/>
        </w:rPr>
        <w:t xml:space="preserve">. годину износе </w:t>
      </w:r>
      <w:r w:rsidRPr="00B20653">
        <w:rPr>
          <w:rFonts w:ascii="Calibri" w:hAnsi="Calibri"/>
          <w:bCs/>
          <w:sz w:val="22"/>
          <w:szCs w:val="22"/>
          <w:lang w:val="sr-Latn-BA"/>
        </w:rPr>
        <w:t>50.202.687</w:t>
      </w:r>
      <w:r w:rsidRPr="00B20653">
        <w:rPr>
          <w:rFonts w:ascii="Calibri" w:hAnsi="Calibri"/>
          <w:bCs/>
          <w:sz w:val="22"/>
          <w:szCs w:val="22"/>
          <w:lang w:val="sr-Cyrl-BA"/>
        </w:rPr>
        <w:t xml:space="preserve"> </w:t>
      </w:r>
      <w:r w:rsidRPr="00B20653">
        <w:rPr>
          <w:rFonts w:ascii="Calibri" w:hAnsi="Calibri"/>
          <w:sz w:val="22"/>
          <w:szCs w:val="22"/>
          <w:lang w:val="sr-Cyrl-CS"/>
        </w:rPr>
        <w:t>КМ</w:t>
      </w:r>
      <w:r w:rsidRPr="00B20653">
        <w:rPr>
          <w:rFonts w:ascii="Calibri" w:hAnsi="Calibri"/>
          <w:sz w:val="22"/>
          <w:szCs w:val="22"/>
          <w:lang w:val="bs-Cyrl-BA"/>
        </w:rPr>
        <w:t>.</w:t>
      </w:r>
      <w:r w:rsidRPr="00B20653">
        <w:rPr>
          <w:rFonts w:ascii="Calibri" w:hAnsi="Calibri"/>
          <w:sz w:val="22"/>
          <w:szCs w:val="22"/>
          <w:lang w:val="sr-Cyrl-CS"/>
        </w:rPr>
        <w:t xml:space="preserve"> У оквиру планираних трошкова бруто зарада и накнада зарада планирана су средства за исплату:</w:t>
      </w:r>
    </w:p>
    <w:p w:rsidR="009E4203" w:rsidRPr="00B20653"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бруто зарада за 202</w:t>
      </w:r>
      <w:r w:rsidRPr="00B20653">
        <w:rPr>
          <w:rFonts w:ascii="Calibri" w:hAnsi="Calibri"/>
          <w:sz w:val="22"/>
          <w:szCs w:val="22"/>
        </w:rPr>
        <w:t>2</w:t>
      </w:r>
      <w:r w:rsidRPr="00B20653">
        <w:rPr>
          <w:rFonts w:ascii="Calibri" w:hAnsi="Calibri"/>
          <w:sz w:val="22"/>
          <w:szCs w:val="22"/>
          <w:lang w:val="ru-RU"/>
        </w:rPr>
        <w:t xml:space="preserve">. годину у износу од </w:t>
      </w:r>
      <w:r w:rsidRPr="00B20653">
        <w:rPr>
          <w:rFonts w:ascii="Calibri" w:hAnsi="Calibri"/>
          <w:sz w:val="22"/>
          <w:szCs w:val="22"/>
          <w:lang w:val="sr-Latn-BA"/>
        </w:rPr>
        <w:t>38.963.048</w:t>
      </w:r>
      <w:r w:rsidRPr="00B20653">
        <w:rPr>
          <w:rFonts w:ascii="Calibri" w:hAnsi="Calibri"/>
          <w:sz w:val="22"/>
          <w:szCs w:val="22"/>
          <w:lang w:val="ru-RU"/>
        </w:rPr>
        <w:t xml:space="preserve"> КМ,</w:t>
      </w:r>
    </w:p>
    <w:p w:rsidR="009E4203" w:rsidRPr="00B20653"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топлог оброка са порезима и доприносима за 202</w:t>
      </w:r>
      <w:r w:rsidRPr="00B20653">
        <w:rPr>
          <w:rFonts w:ascii="Calibri" w:hAnsi="Calibri"/>
          <w:sz w:val="22"/>
          <w:szCs w:val="22"/>
        </w:rPr>
        <w:t>2</w:t>
      </w:r>
      <w:r w:rsidRPr="00B20653">
        <w:rPr>
          <w:rFonts w:ascii="Calibri" w:hAnsi="Calibri"/>
          <w:sz w:val="22"/>
          <w:szCs w:val="22"/>
          <w:lang w:val="ru-RU"/>
        </w:rPr>
        <w:t xml:space="preserve">. годину у износу од </w:t>
      </w:r>
      <w:r w:rsidRPr="00B20653">
        <w:rPr>
          <w:rFonts w:ascii="Calibri" w:hAnsi="Calibri"/>
          <w:sz w:val="22"/>
          <w:szCs w:val="22"/>
          <w:lang w:val="sr-Latn-BA"/>
        </w:rPr>
        <w:t>7.625.520</w:t>
      </w:r>
      <w:r w:rsidRPr="00B20653">
        <w:rPr>
          <w:rFonts w:ascii="Calibri" w:hAnsi="Calibri"/>
          <w:sz w:val="22"/>
          <w:szCs w:val="22"/>
          <w:lang w:val="ru-RU"/>
        </w:rPr>
        <w:t xml:space="preserve"> КМ,</w:t>
      </w:r>
    </w:p>
    <w:p w:rsidR="009E4203" w:rsidRPr="00B20653"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lastRenderedPageBreak/>
        <w:t>планирани трошкови превоза за 202</w:t>
      </w:r>
      <w:r w:rsidRPr="00B20653">
        <w:rPr>
          <w:rFonts w:ascii="Calibri" w:hAnsi="Calibri"/>
          <w:sz w:val="22"/>
          <w:szCs w:val="22"/>
        </w:rPr>
        <w:t>2</w:t>
      </w:r>
      <w:r w:rsidRPr="00B20653">
        <w:rPr>
          <w:rFonts w:ascii="Calibri" w:hAnsi="Calibri"/>
          <w:sz w:val="22"/>
          <w:szCs w:val="22"/>
          <w:lang w:val="ru-RU"/>
        </w:rPr>
        <w:t xml:space="preserve">. годину износе </w:t>
      </w:r>
      <w:r w:rsidRPr="00B20653">
        <w:rPr>
          <w:rFonts w:ascii="Calibri" w:hAnsi="Calibri"/>
          <w:sz w:val="22"/>
          <w:szCs w:val="22"/>
          <w:lang w:val="sr-Latn-BA"/>
        </w:rPr>
        <w:t>502.580</w:t>
      </w:r>
      <w:r w:rsidRPr="00B20653">
        <w:rPr>
          <w:rFonts w:ascii="Calibri" w:hAnsi="Calibri"/>
          <w:sz w:val="22"/>
          <w:szCs w:val="22"/>
          <w:lang w:val="ru-RU"/>
        </w:rPr>
        <w:t xml:space="preserve"> КМ,</w:t>
      </w:r>
    </w:p>
    <w:p w:rsidR="009E4203" w:rsidRPr="00B20653"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исплату накнада члановима Надзорног одбора и Одбора за ревизију у износу од </w:t>
      </w:r>
      <w:r w:rsidRPr="00B20653">
        <w:rPr>
          <w:rFonts w:ascii="Calibri" w:hAnsi="Calibri"/>
          <w:sz w:val="22"/>
          <w:szCs w:val="22"/>
          <w:lang w:val="sr-Latn-BA"/>
        </w:rPr>
        <w:t>68.245</w:t>
      </w:r>
      <w:r w:rsidRPr="00B20653">
        <w:rPr>
          <w:rFonts w:ascii="Calibri" w:hAnsi="Calibri"/>
          <w:sz w:val="22"/>
          <w:szCs w:val="22"/>
          <w:lang w:val="ru-RU"/>
        </w:rPr>
        <w:t xml:space="preserve"> КМ и</w:t>
      </w:r>
    </w:p>
    <w:p w:rsidR="009E4203" w:rsidRPr="00B20653" w:rsidRDefault="009E4203" w:rsidP="009E4203">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трошкови бруто накнада-регрес за годишњи одмор у износу од  </w:t>
      </w:r>
      <w:r w:rsidRPr="00B20653">
        <w:rPr>
          <w:rFonts w:ascii="Calibri" w:hAnsi="Calibri"/>
          <w:sz w:val="22"/>
          <w:szCs w:val="22"/>
          <w:lang w:val="sr-Latn-BA"/>
        </w:rPr>
        <w:t>2.406.399</w:t>
      </w:r>
      <w:r w:rsidRPr="00B20653">
        <w:rPr>
          <w:rFonts w:ascii="Calibri" w:hAnsi="Calibri"/>
          <w:sz w:val="22"/>
          <w:szCs w:val="22"/>
          <w:lang w:val="ru-RU"/>
        </w:rPr>
        <w:t xml:space="preserve"> КМ.</w:t>
      </w:r>
    </w:p>
    <w:p w:rsidR="009E4203" w:rsidRPr="00B20653" w:rsidRDefault="009E4203" w:rsidP="009E4203">
      <w:pPr>
        <w:ind w:firstLine="270"/>
        <w:jc w:val="both"/>
        <w:rPr>
          <w:rFonts w:ascii="Calibri" w:hAnsi="Calibri"/>
          <w:sz w:val="22"/>
          <w:szCs w:val="22"/>
          <w:lang w:val="sr-Cyrl-CS"/>
        </w:rPr>
      </w:pPr>
    </w:p>
    <w:p w:rsidR="009E4203" w:rsidRPr="00B20653" w:rsidRDefault="009E4203" w:rsidP="009E4203">
      <w:pPr>
        <w:ind w:firstLine="284"/>
        <w:jc w:val="both"/>
        <w:rPr>
          <w:rFonts w:ascii="Calibri" w:hAnsi="Calibri"/>
          <w:sz w:val="22"/>
          <w:szCs w:val="22"/>
          <w:lang w:val="sr-Cyrl-CS"/>
        </w:rPr>
      </w:pPr>
      <w:r w:rsidRPr="00B20653">
        <w:rPr>
          <w:rFonts w:ascii="Calibri" w:hAnsi="Calibri"/>
          <w:sz w:val="22"/>
          <w:szCs w:val="22"/>
          <w:lang w:val="sr-Cyrl-CS"/>
        </w:rPr>
        <w:t>Остала лична примања радника (трошкове дневница у земљи и иностранству, трошкова превоза радника на посао и са посла, паушал за мопеде, помоћ запосленима за случај смрти, накнада за топли оброк запослених, трошкови бруто накнада – регрес за годишњи одмор,</w:t>
      </w:r>
      <w:r w:rsidRPr="00B20653">
        <w:rPr>
          <w:rFonts w:ascii="Calibri" w:hAnsi="Calibri"/>
          <w:sz w:val="22"/>
          <w:szCs w:val="22"/>
        </w:rPr>
        <w:t xml:space="preserve"> </w:t>
      </w:r>
      <w:r w:rsidRPr="00B20653">
        <w:rPr>
          <w:rFonts w:ascii="Calibri" w:hAnsi="Calibri"/>
          <w:sz w:val="22"/>
          <w:szCs w:val="22"/>
          <w:lang w:val="bs-Cyrl-BA"/>
        </w:rPr>
        <w:t>трошкови за ДПФ на терет радника и терет Предузећа,</w:t>
      </w:r>
      <w:r w:rsidRPr="00B20653">
        <w:rPr>
          <w:rFonts w:ascii="Calibri" w:hAnsi="Calibri"/>
          <w:sz w:val="22"/>
          <w:szCs w:val="22"/>
          <w:lang w:val="sr-Cyrl-CS"/>
        </w:rPr>
        <w:t xml:space="preserve"> трошкови накнада уговора о дјелу, накнада синдикалним представницима, отпремнине и сл.), су планирана у складу са Колективним уговором Предузећа.</w:t>
      </w:r>
    </w:p>
    <w:p w:rsidR="00252EE1" w:rsidRPr="00B20653" w:rsidRDefault="00252EE1" w:rsidP="00156859">
      <w:pPr>
        <w:pStyle w:val="Heading1"/>
        <w:rPr>
          <w:lang w:val="sr-Latn-BA"/>
        </w:rPr>
      </w:pPr>
    </w:p>
    <w:p w:rsidR="00252EE1" w:rsidRPr="00B20653" w:rsidRDefault="00252EE1" w:rsidP="00156859">
      <w:pPr>
        <w:rPr>
          <w:rFonts w:ascii="Calibri" w:eastAsia="Times New Roman" w:hAnsi="Calibri"/>
          <w:b/>
          <w:sz w:val="22"/>
          <w:szCs w:val="22"/>
          <w:lang w:val="sr-Cyrl-BA"/>
        </w:rPr>
      </w:pPr>
      <w:bookmarkStart w:id="60" w:name="_Toc504374872"/>
    </w:p>
    <w:p w:rsidR="00252EE1" w:rsidRPr="00B20653" w:rsidRDefault="00252EE1" w:rsidP="00BA192C">
      <w:pPr>
        <w:pStyle w:val="Heading1"/>
        <w:numPr>
          <w:ilvl w:val="0"/>
          <w:numId w:val="4"/>
        </w:numPr>
        <w:rPr>
          <w:rFonts w:ascii="Calibri" w:hAnsi="Calibri"/>
          <w:bCs w:val="0"/>
          <w:sz w:val="22"/>
          <w:szCs w:val="22"/>
          <w:lang w:val="sr-Cyrl-BA"/>
        </w:rPr>
      </w:pPr>
      <w:bookmarkStart w:id="61" w:name="_Toc533146384"/>
      <w:bookmarkStart w:id="62" w:name="_Toc85782269"/>
      <w:r w:rsidRPr="00B20653">
        <w:rPr>
          <w:rFonts w:ascii="Calibri" w:hAnsi="Calibri"/>
          <w:bCs w:val="0"/>
          <w:sz w:val="22"/>
          <w:szCs w:val="22"/>
          <w:lang w:val="sr-Cyrl-BA"/>
        </w:rPr>
        <w:t>ПЛАН ЗАПОСЛЕНИХ</w:t>
      </w:r>
      <w:bookmarkEnd w:id="57"/>
      <w:bookmarkEnd w:id="58"/>
      <w:bookmarkEnd w:id="59"/>
      <w:bookmarkEnd w:id="60"/>
      <w:bookmarkEnd w:id="61"/>
      <w:bookmarkEnd w:id="62"/>
    </w:p>
    <w:p w:rsidR="00252EE1" w:rsidRPr="00B20653" w:rsidRDefault="00252EE1" w:rsidP="00156859">
      <w:pPr>
        <w:jc w:val="both"/>
        <w:rPr>
          <w:rFonts w:ascii="Calibri" w:hAnsi="Calibri"/>
          <w:b/>
          <w:sz w:val="22"/>
          <w:szCs w:val="22"/>
          <w:lang w:val="sr-Cyrl-CS"/>
        </w:rPr>
      </w:pPr>
    </w:p>
    <w:p w:rsidR="00C75925" w:rsidRPr="00B20653" w:rsidRDefault="00C75925" w:rsidP="00C75925">
      <w:pPr>
        <w:ind w:firstLine="270"/>
        <w:jc w:val="both"/>
        <w:rPr>
          <w:rFonts w:ascii="Calibri" w:hAnsi="Calibri"/>
          <w:sz w:val="22"/>
          <w:szCs w:val="22"/>
          <w:lang w:val="sr-Cyrl-CS"/>
        </w:rPr>
      </w:pPr>
      <w:r w:rsidRPr="00B20653">
        <w:rPr>
          <w:rFonts w:ascii="Calibri" w:hAnsi="Calibri"/>
          <w:sz w:val="22"/>
          <w:szCs w:val="22"/>
          <w:lang w:val="sr-Cyrl-CS"/>
        </w:rPr>
        <w:t xml:space="preserve">Поште Српске А.Д. </w:t>
      </w:r>
      <w:r w:rsidRPr="00B20653">
        <w:rPr>
          <w:rFonts w:ascii="Calibri" w:hAnsi="Calibri"/>
          <w:sz w:val="22"/>
          <w:szCs w:val="22"/>
          <w:lang w:val="bs-Cyrl-BA"/>
        </w:rPr>
        <w:t>Б</w:t>
      </w:r>
      <w:r w:rsidRPr="00B20653">
        <w:rPr>
          <w:rFonts w:ascii="Calibri" w:hAnsi="Calibri"/>
          <w:sz w:val="22"/>
          <w:szCs w:val="22"/>
          <w:lang w:val="sr-Cyrl-CS"/>
        </w:rPr>
        <w:t>ањалука на дан 30.0</w:t>
      </w:r>
      <w:r w:rsidR="00A65EEF" w:rsidRPr="00B20653">
        <w:rPr>
          <w:rFonts w:ascii="Calibri" w:hAnsi="Calibri"/>
          <w:sz w:val="22"/>
          <w:szCs w:val="22"/>
        </w:rPr>
        <w:t>6</w:t>
      </w:r>
      <w:r w:rsidRPr="00B20653">
        <w:rPr>
          <w:rFonts w:ascii="Calibri" w:hAnsi="Calibri"/>
          <w:sz w:val="22"/>
          <w:szCs w:val="22"/>
          <w:lang w:val="sr-Cyrl-CS"/>
        </w:rPr>
        <w:t>.202</w:t>
      </w:r>
      <w:r w:rsidR="00A65EEF" w:rsidRPr="00B20653">
        <w:rPr>
          <w:rFonts w:ascii="Calibri" w:hAnsi="Calibri"/>
          <w:sz w:val="22"/>
          <w:szCs w:val="22"/>
        </w:rPr>
        <w:t>1</w:t>
      </w:r>
      <w:r w:rsidRPr="00B20653">
        <w:rPr>
          <w:rFonts w:ascii="Calibri" w:hAnsi="Calibri"/>
          <w:sz w:val="22"/>
          <w:szCs w:val="22"/>
          <w:lang w:val="sr-Cyrl-CS"/>
        </w:rPr>
        <w:t>. године су имале 2.</w:t>
      </w:r>
      <w:r w:rsidR="00CD2ED2" w:rsidRPr="00B20653">
        <w:rPr>
          <w:rFonts w:ascii="Calibri" w:hAnsi="Calibri"/>
          <w:sz w:val="22"/>
          <w:szCs w:val="22"/>
          <w:lang w:val="sr-Cyrl-CS"/>
        </w:rPr>
        <w:t>529</w:t>
      </w:r>
      <w:r w:rsidRPr="00B20653">
        <w:rPr>
          <w:rFonts w:ascii="Calibri" w:hAnsi="Calibri"/>
          <w:sz w:val="22"/>
          <w:szCs w:val="22"/>
          <w:lang w:val="sr-Cyrl-CS"/>
        </w:rPr>
        <w:t xml:space="preserve"> запослених, а процјена броја радника на дан 3</w:t>
      </w:r>
      <w:r w:rsidRPr="00B20653">
        <w:rPr>
          <w:rFonts w:ascii="Calibri" w:hAnsi="Calibri"/>
          <w:sz w:val="22"/>
          <w:szCs w:val="22"/>
          <w:lang w:val="sr-Cyrl-BA"/>
        </w:rPr>
        <w:t>1</w:t>
      </w:r>
      <w:r w:rsidRPr="00B20653">
        <w:rPr>
          <w:rFonts w:ascii="Calibri" w:hAnsi="Calibri"/>
          <w:sz w:val="22"/>
          <w:szCs w:val="22"/>
          <w:lang w:val="sr-Cyrl-CS"/>
        </w:rPr>
        <w:t>.1</w:t>
      </w:r>
      <w:r w:rsidRPr="00B20653">
        <w:rPr>
          <w:rFonts w:ascii="Calibri" w:hAnsi="Calibri"/>
          <w:sz w:val="22"/>
          <w:szCs w:val="22"/>
          <w:lang w:val="sr-Cyrl-BA"/>
        </w:rPr>
        <w:t>2</w:t>
      </w:r>
      <w:r w:rsidRPr="00B20653">
        <w:rPr>
          <w:rFonts w:ascii="Calibri" w:hAnsi="Calibri"/>
          <w:sz w:val="22"/>
          <w:szCs w:val="22"/>
          <w:lang w:val="sr-Cyrl-CS"/>
        </w:rPr>
        <w:t>.202</w:t>
      </w:r>
      <w:r w:rsidR="00A65EEF" w:rsidRPr="00B20653">
        <w:rPr>
          <w:rFonts w:ascii="Calibri" w:hAnsi="Calibri"/>
          <w:sz w:val="22"/>
          <w:szCs w:val="22"/>
        </w:rPr>
        <w:t>1</w:t>
      </w:r>
      <w:r w:rsidRPr="00B20653">
        <w:rPr>
          <w:rFonts w:ascii="Calibri" w:hAnsi="Calibri"/>
          <w:sz w:val="22"/>
          <w:szCs w:val="22"/>
          <w:lang w:val="sr-Cyrl-CS"/>
        </w:rPr>
        <w:t>. године је 2.</w:t>
      </w:r>
      <w:r w:rsidR="004364FA" w:rsidRPr="00B20653">
        <w:rPr>
          <w:rFonts w:ascii="Calibri" w:hAnsi="Calibri"/>
          <w:sz w:val="22"/>
          <w:szCs w:val="22"/>
          <w:lang w:val="bs-Cyrl-BA"/>
        </w:rPr>
        <w:t>484</w:t>
      </w:r>
      <w:r w:rsidRPr="00B20653">
        <w:rPr>
          <w:rFonts w:ascii="Calibri" w:hAnsi="Calibri"/>
          <w:sz w:val="22"/>
          <w:szCs w:val="22"/>
          <w:lang w:val="sr-Cyrl-BA"/>
        </w:rPr>
        <w:t xml:space="preserve"> радника</w:t>
      </w:r>
      <w:r w:rsidRPr="00B20653">
        <w:rPr>
          <w:rFonts w:ascii="Calibri" w:hAnsi="Calibri"/>
          <w:sz w:val="22"/>
          <w:szCs w:val="22"/>
          <w:lang w:val="sr-Cyrl-CS"/>
        </w:rPr>
        <w:t>. План</w:t>
      </w:r>
      <w:r w:rsidR="00A65EEF" w:rsidRPr="00B20653">
        <w:rPr>
          <w:rFonts w:ascii="Calibri" w:hAnsi="Calibri"/>
          <w:sz w:val="22"/>
          <w:szCs w:val="22"/>
          <w:lang w:val="sr-Cyrl-CS"/>
        </w:rPr>
        <w:t>ирани број радника на крају 202</w:t>
      </w:r>
      <w:r w:rsidR="00A65EEF" w:rsidRPr="00B20653">
        <w:rPr>
          <w:rFonts w:ascii="Calibri" w:hAnsi="Calibri"/>
          <w:sz w:val="22"/>
          <w:szCs w:val="22"/>
        </w:rPr>
        <w:t>2</w:t>
      </w:r>
      <w:r w:rsidRPr="00B20653">
        <w:rPr>
          <w:rFonts w:ascii="Calibri" w:hAnsi="Calibri"/>
          <w:sz w:val="22"/>
          <w:szCs w:val="22"/>
          <w:lang w:val="sr-Cyrl-CS"/>
        </w:rPr>
        <w:t xml:space="preserve">. године </w:t>
      </w:r>
      <w:r w:rsidR="00C01813" w:rsidRPr="00B20653">
        <w:rPr>
          <w:rFonts w:ascii="Calibri" w:hAnsi="Calibri"/>
          <w:sz w:val="22"/>
          <w:szCs w:val="22"/>
          <w:lang w:val="sr-Cyrl-BA"/>
        </w:rPr>
        <w:t xml:space="preserve">је на истом нивоу као и процјена 2021. године, односно </w:t>
      </w:r>
      <w:r w:rsidRPr="00B20653">
        <w:rPr>
          <w:rFonts w:ascii="Calibri" w:hAnsi="Calibri"/>
          <w:sz w:val="22"/>
          <w:szCs w:val="22"/>
          <w:lang w:val="sr-Cyrl-CS"/>
        </w:rPr>
        <w:t>2.</w:t>
      </w:r>
      <w:r w:rsidR="006E02B8" w:rsidRPr="00B20653">
        <w:rPr>
          <w:rFonts w:ascii="Calibri" w:hAnsi="Calibri"/>
          <w:sz w:val="22"/>
          <w:szCs w:val="22"/>
          <w:lang w:val="sr-Cyrl-CS"/>
        </w:rPr>
        <w:t>484</w:t>
      </w:r>
      <w:r w:rsidR="00A27C9A" w:rsidRPr="00B20653">
        <w:rPr>
          <w:rFonts w:ascii="Calibri" w:hAnsi="Calibri"/>
          <w:sz w:val="22"/>
          <w:szCs w:val="22"/>
          <w:lang w:val="bs-Cyrl-BA"/>
        </w:rPr>
        <w:t xml:space="preserve"> запослена</w:t>
      </w:r>
      <w:r w:rsidRPr="00B20653">
        <w:rPr>
          <w:rFonts w:ascii="Calibri" w:hAnsi="Calibri"/>
          <w:sz w:val="22"/>
          <w:szCs w:val="22"/>
          <w:lang w:val="sr-Cyrl-CS"/>
        </w:rPr>
        <w:t>.</w:t>
      </w:r>
    </w:p>
    <w:p w:rsidR="00C75925" w:rsidRPr="00B20653" w:rsidRDefault="00C75925" w:rsidP="00C75925">
      <w:pPr>
        <w:ind w:firstLine="270"/>
        <w:jc w:val="both"/>
        <w:rPr>
          <w:rFonts w:ascii="Calibri" w:hAnsi="Calibri"/>
          <w:sz w:val="10"/>
          <w:szCs w:val="10"/>
          <w:lang w:val="sr-Cyrl-CS"/>
        </w:rPr>
      </w:pPr>
    </w:p>
    <w:p w:rsidR="00C75925" w:rsidRPr="00B20653" w:rsidRDefault="00C75925" w:rsidP="00C75925">
      <w:pPr>
        <w:ind w:firstLine="270"/>
        <w:jc w:val="both"/>
        <w:rPr>
          <w:rFonts w:ascii="Calibri" w:hAnsi="Calibri"/>
          <w:sz w:val="22"/>
          <w:szCs w:val="22"/>
          <w:lang w:val="sr-Cyrl-CS"/>
        </w:rPr>
      </w:pPr>
      <w:r w:rsidRPr="00B20653">
        <w:rPr>
          <w:rFonts w:ascii="Calibri" w:hAnsi="Calibri"/>
          <w:sz w:val="22"/>
          <w:szCs w:val="22"/>
          <w:lang w:val="sr-Cyrl-CS"/>
        </w:rPr>
        <w:t>Преглед планираног броја запослених по квалификационој структури дат је у наредној табели.</w:t>
      </w:r>
    </w:p>
    <w:p w:rsidR="00252EE1" w:rsidRPr="00B20653" w:rsidRDefault="00252EE1" w:rsidP="00156859">
      <w:pPr>
        <w:ind w:firstLine="270"/>
        <w:jc w:val="both"/>
        <w:rPr>
          <w:rFonts w:ascii="Calibri" w:hAnsi="Calibri"/>
          <w:sz w:val="22"/>
          <w:szCs w:val="22"/>
          <w:lang w:val="sr-Cyrl-CS"/>
        </w:rPr>
      </w:pPr>
    </w:p>
    <w:p w:rsidR="00252EE1" w:rsidRPr="00B20653" w:rsidRDefault="00252EE1" w:rsidP="00156859">
      <w:pPr>
        <w:pStyle w:val="Caption"/>
        <w:keepNext/>
        <w:rPr>
          <w:rFonts w:ascii="Calibri" w:hAnsi="Calibri"/>
          <w:b w:val="0"/>
          <w:sz w:val="22"/>
          <w:szCs w:val="22"/>
          <w:lang w:val="sr-Cyrl-CS"/>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10</w:t>
      </w:r>
      <w:r w:rsidR="00D2407D" w:rsidRPr="00B20653">
        <w:rPr>
          <w:rFonts w:ascii="Calibri" w:hAnsi="Calibri"/>
          <w:b w:val="0"/>
          <w:sz w:val="22"/>
          <w:szCs w:val="22"/>
          <w:lang w:val="sr-Cyrl-CS"/>
        </w:rPr>
        <w:fldChar w:fldCharType="end"/>
      </w:r>
      <w:r w:rsidRPr="00B20653">
        <w:rPr>
          <w:rFonts w:ascii="Calibri" w:hAnsi="Calibri"/>
          <w:b w:val="0"/>
          <w:sz w:val="22"/>
          <w:szCs w:val="22"/>
          <w:lang w:val="sr-Cyrl-CS"/>
        </w:rPr>
        <w:t xml:space="preserve"> - Преглед планираног броја запослених по квалификационој структури</w:t>
      </w:r>
    </w:p>
    <w:tbl>
      <w:tblPr>
        <w:tblW w:w="5000" w:type="pct"/>
        <w:jc w:val="center"/>
        <w:tblLook w:val="0000" w:firstRow="0" w:lastRow="0" w:firstColumn="0" w:lastColumn="0" w:noHBand="0" w:noVBand="0"/>
      </w:tblPr>
      <w:tblGrid>
        <w:gridCol w:w="3342"/>
        <w:gridCol w:w="3363"/>
        <w:gridCol w:w="3411"/>
      </w:tblGrid>
      <w:tr w:rsidR="00B20653" w:rsidRPr="00B20653" w:rsidTr="00C01813">
        <w:trPr>
          <w:trHeight w:val="624"/>
          <w:jc w:val="center"/>
        </w:trPr>
        <w:tc>
          <w:tcPr>
            <w:tcW w:w="1652" w:type="pct"/>
            <w:tcBorders>
              <w:top w:val="single" w:sz="4" w:space="0" w:color="auto"/>
              <w:left w:val="single" w:sz="4" w:space="0" w:color="auto"/>
              <w:right w:val="single" w:sz="4" w:space="0" w:color="auto"/>
            </w:tcBorders>
            <w:shd w:val="clear" w:color="auto" w:fill="FFFF99"/>
            <w:vAlign w:val="center"/>
          </w:tcPr>
          <w:p w:rsidR="00C01813" w:rsidRPr="00B20653" w:rsidRDefault="00C01813" w:rsidP="00085666">
            <w:pPr>
              <w:jc w:val="center"/>
              <w:rPr>
                <w:rFonts w:ascii="Calibri" w:hAnsi="Calibri" w:cs="Arial"/>
                <w:b/>
                <w:bCs/>
              </w:rPr>
            </w:pPr>
            <w:r w:rsidRPr="00B20653">
              <w:rPr>
                <w:rFonts w:ascii="Calibri" w:hAnsi="Calibri" w:cs="Arial"/>
                <w:b/>
                <w:bCs/>
                <w:sz w:val="22"/>
                <w:szCs w:val="22"/>
              </w:rPr>
              <w:t>Квалификaциона структура</w:t>
            </w:r>
          </w:p>
        </w:tc>
        <w:tc>
          <w:tcPr>
            <w:tcW w:w="1662" w:type="pct"/>
            <w:tcBorders>
              <w:top w:val="single" w:sz="4" w:space="0" w:color="auto"/>
              <w:left w:val="nil"/>
              <w:right w:val="single" w:sz="4" w:space="0" w:color="auto"/>
            </w:tcBorders>
            <w:shd w:val="clear" w:color="auto" w:fill="FFFF99"/>
            <w:vAlign w:val="center"/>
          </w:tcPr>
          <w:p w:rsidR="00C01813" w:rsidRPr="00B20653" w:rsidRDefault="00C01813" w:rsidP="00085666">
            <w:pPr>
              <w:jc w:val="center"/>
              <w:rPr>
                <w:rFonts w:ascii="Calibri" w:hAnsi="Calibri" w:cs="Arial"/>
                <w:b/>
                <w:bCs/>
                <w:lang w:val="bs-Cyrl-BA"/>
              </w:rPr>
            </w:pPr>
            <w:r w:rsidRPr="00B20653">
              <w:rPr>
                <w:rFonts w:ascii="Calibri" w:hAnsi="Calibri" w:cs="Arial"/>
                <w:b/>
                <w:bCs/>
                <w:sz w:val="22"/>
                <w:szCs w:val="22"/>
                <w:lang w:val="bs-Cyrl-BA"/>
              </w:rPr>
              <w:t>Процјена</w:t>
            </w:r>
          </w:p>
          <w:p w:rsidR="00C01813" w:rsidRPr="00B20653" w:rsidRDefault="00C01813" w:rsidP="006447B2">
            <w:pPr>
              <w:jc w:val="center"/>
              <w:rPr>
                <w:rFonts w:ascii="Calibri" w:hAnsi="Calibri" w:cs="Arial"/>
                <w:b/>
                <w:bCs/>
                <w:lang w:val="bs-Cyrl-BA"/>
              </w:rPr>
            </w:pPr>
            <w:r w:rsidRPr="00B20653">
              <w:rPr>
                <w:rFonts w:ascii="Calibri" w:hAnsi="Calibri" w:cs="Arial"/>
                <w:b/>
                <w:bCs/>
                <w:sz w:val="22"/>
                <w:szCs w:val="22"/>
                <w:lang w:val="bs-Cyrl-BA"/>
              </w:rPr>
              <w:t>31.12.202</w:t>
            </w:r>
            <w:r w:rsidRPr="00B20653">
              <w:rPr>
                <w:rFonts w:ascii="Calibri" w:hAnsi="Calibri" w:cs="Arial"/>
                <w:b/>
                <w:bCs/>
                <w:sz w:val="22"/>
                <w:szCs w:val="22"/>
              </w:rPr>
              <w:t>1</w:t>
            </w:r>
            <w:r w:rsidRPr="00B20653">
              <w:rPr>
                <w:rFonts w:ascii="Calibri" w:hAnsi="Calibri" w:cs="Arial"/>
                <w:b/>
                <w:bCs/>
                <w:sz w:val="22"/>
                <w:szCs w:val="22"/>
                <w:lang w:val="bs-Cyrl-BA"/>
              </w:rPr>
              <w:t>.</w:t>
            </w:r>
          </w:p>
        </w:tc>
        <w:tc>
          <w:tcPr>
            <w:tcW w:w="1686" w:type="pct"/>
            <w:tcBorders>
              <w:top w:val="single" w:sz="4" w:space="0" w:color="auto"/>
              <w:left w:val="single" w:sz="4" w:space="0" w:color="auto"/>
              <w:right w:val="single" w:sz="4" w:space="0" w:color="auto"/>
            </w:tcBorders>
            <w:shd w:val="clear" w:color="auto" w:fill="FFFF99"/>
            <w:vAlign w:val="center"/>
          </w:tcPr>
          <w:p w:rsidR="00C01813" w:rsidRPr="00B20653" w:rsidRDefault="00C01813" w:rsidP="00085666">
            <w:pPr>
              <w:jc w:val="center"/>
              <w:rPr>
                <w:rFonts w:ascii="Calibri" w:hAnsi="Calibri" w:cs="Arial"/>
                <w:b/>
                <w:bCs/>
                <w:sz w:val="22"/>
                <w:szCs w:val="22"/>
                <w:lang w:val="bs-Cyrl-BA"/>
              </w:rPr>
            </w:pPr>
            <w:r w:rsidRPr="00B20653">
              <w:rPr>
                <w:rFonts w:ascii="Calibri" w:hAnsi="Calibri" w:cs="Arial"/>
                <w:b/>
                <w:bCs/>
                <w:sz w:val="22"/>
                <w:szCs w:val="22"/>
                <w:lang w:val="bs-Cyrl-BA"/>
              </w:rPr>
              <w:t>План</w:t>
            </w:r>
          </w:p>
          <w:p w:rsidR="00C01813" w:rsidRPr="00B20653" w:rsidRDefault="00C01813" w:rsidP="00F10EC5">
            <w:pPr>
              <w:jc w:val="center"/>
              <w:rPr>
                <w:rFonts w:ascii="Calibri" w:hAnsi="Calibri" w:cs="Arial"/>
                <w:b/>
                <w:bCs/>
                <w:sz w:val="22"/>
                <w:szCs w:val="22"/>
                <w:lang w:val="bs-Cyrl-BA"/>
              </w:rPr>
            </w:pPr>
            <w:r w:rsidRPr="00B20653">
              <w:rPr>
                <w:rFonts w:ascii="Calibri" w:hAnsi="Calibri" w:cs="Arial"/>
                <w:b/>
                <w:bCs/>
                <w:sz w:val="22"/>
                <w:szCs w:val="22"/>
                <w:lang w:val="bs-Cyrl-BA"/>
              </w:rPr>
              <w:t>31.12.2022.</w:t>
            </w:r>
          </w:p>
        </w:tc>
      </w:tr>
      <w:tr w:rsidR="00B20653" w:rsidRPr="00B20653" w:rsidTr="00C01813">
        <w:trPr>
          <w:trHeight w:val="181"/>
          <w:jc w:val="center"/>
        </w:trPr>
        <w:tc>
          <w:tcPr>
            <w:tcW w:w="1652" w:type="pct"/>
            <w:tcBorders>
              <w:top w:val="single" w:sz="4" w:space="0" w:color="auto"/>
              <w:left w:val="single" w:sz="4" w:space="0" w:color="auto"/>
              <w:bottom w:val="single" w:sz="4" w:space="0" w:color="auto"/>
              <w:right w:val="single" w:sz="4" w:space="0" w:color="auto"/>
            </w:tcBorders>
            <w:shd w:val="clear" w:color="auto" w:fill="FFCC99"/>
            <w:vAlign w:val="center"/>
          </w:tcPr>
          <w:p w:rsidR="00C01813" w:rsidRPr="00B20653" w:rsidRDefault="00C01813" w:rsidP="00085666">
            <w:pPr>
              <w:jc w:val="center"/>
              <w:rPr>
                <w:rFonts w:ascii="Calibri" w:hAnsi="Calibri" w:cs="Arial"/>
                <w:bCs/>
                <w:sz w:val="16"/>
                <w:szCs w:val="16"/>
                <w:lang w:val="bs-Cyrl-BA"/>
              </w:rPr>
            </w:pPr>
            <w:r w:rsidRPr="00B20653">
              <w:rPr>
                <w:rFonts w:ascii="Calibri" w:hAnsi="Calibri" w:cs="Arial"/>
                <w:bCs/>
                <w:sz w:val="16"/>
                <w:szCs w:val="16"/>
                <w:lang w:val="bs-Cyrl-BA"/>
              </w:rPr>
              <w:t>1</w:t>
            </w:r>
          </w:p>
        </w:tc>
        <w:tc>
          <w:tcPr>
            <w:tcW w:w="1662" w:type="pct"/>
            <w:tcBorders>
              <w:top w:val="single" w:sz="4" w:space="0" w:color="auto"/>
              <w:left w:val="nil"/>
              <w:bottom w:val="single" w:sz="4" w:space="0" w:color="auto"/>
              <w:right w:val="single" w:sz="4" w:space="0" w:color="auto"/>
            </w:tcBorders>
            <w:shd w:val="clear" w:color="auto" w:fill="FFCC99"/>
            <w:vAlign w:val="center"/>
          </w:tcPr>
          <w:p w:rsidR="00C01813" w:rsidRPr="00B20653" w:rsidRDefault="00C01813" w:rsidP="00085666">
            <w:pPr>
              <w:jc w:val="center"/>
              <w:rPr>
                <w:rFonts w:ascii="Calibri" w:hAnsi="Calibri" w:cs="Arial"/>
                <w:bCs/>
                <w:sz w:val="16"/>
                <w:szCs w:val="16"/>
                <w:lang w:val="bs-Cyrl-BA"/>
              </w:rPr>
            </w:pPr>
            <w:r w:rsidRPr="00B20653">
              <w:rPr>
                <w:rFonts w:ascii="Calibri" w:hAnsi="Calibri" w:cs="Arial"/>
                <w:bCs/>
                <w:sz w:val="16"/>
                <w:szCs w:val="16"/>
                <w:lang w:val="bs-Cyrl-BA"/>
              </w:rPr>
              <w:t>2</w:t>
            </w:r>
          </w:p>
        </w:tc>
        <w:tc>
          <w:tcPr>
            <w:tcW w:w="1686" w:type="pct"/>
            <w:tcBorders>
              <w:top w:val="single" w:sz="4" w:space="0" w:color="auto"/>
              <w:left w:val="single" w:sz="4" w:space="0" w:color="auto"/>
              <w:bottom w:val="single" w:sz="4" w:space="0" w:color="auto"/>
              <w:right w:val="single" w:sz="4" w:space="0" w:color="auto"/>
            </w:tcBorders>
            <w:shd w:val="clear" w:color="auto" w:fill="FFCC99"/>
            <w:vAlign w:val="center"/>
          </w:tcPr>
          <w:p w:rsidR="00C01813" w:rsidRPr="00B20653" w:rsidRDefault="00C01813" w:rsidP="00085666">
            <w:pPr>
              <w:jc w:val="center"/>
              <w:rPr>
                <w:rFonts w:ascii="Calibri" w:hAnsi="Calibri" w:cs="Arial"/>
                <w:bCs/>
                <w:sz w:val="16"/>
                <w:szCs w:val="16"/>
                <w:lang w:val="bs-Cyrl-BA"/>
              </w:rPr>
            </w:pPr>
            <w:r w:rsidRPr="00B20653">
              <w:rPr>
                <w:rFonts w:ascii="Calibri" w:hAnsi="Calibri" w:cs="Arial"/>
                <w:bCs/>
                <w:sz w:val="16"/>
                <w:szCs w:val="16"/>
                <w:lang w:val="bs-Cyrl-BA"/>
              </w:rPr>
              <w:t>3</w:t>
            </w:r>
          </w:p>
        </w:tc>
      </w:tr>
      <w:tr w:rsidR="00B20653" w:rsidRPr="00B20653" w:rsidTr="00C01813">
        <w:trPr>
          <w:trHeight w:val="330"/>
          <w:jc w:val="center"/>
        </w:trPr>
        <w:tc>
          <w:tcPr>
            <w:tcW w:w="1652" w:type="pct"/>
            <w:tcBorders>
              <w:top w:val="single" w:sz="4" w:space="0" w:color="auto"/>
              <w:left w:val="single" w:sz="4" w:space="0" w:color="auto"/>
              <w:bottom w:val="dotted" w:sz="4" w:space="0" w:color="auto"/>
              <w:right w:val="single" w:sz="4" w:space="0" w:color="auto"/>
            </w:tcBorders>
            <w:vAlign w:val="center"/>
          </w:tcPr>
          <w:p w:rsidR="00C01813" w:rsidRPr="00B20653" w:rsidRDefault="00C01813" w:rsidP="00085666">
            <w:pPr>
              <w:jc w:val="center"/>
              <w:rPr>
                <w:rFonts w:ascii="Calibri" w:hAnsi="Calibri" w:cs="Arial"/>
              </w:rPr>
            </w:pPr>
            <w:r w:rsidRPr="00B20653">
              <w:rPr>
                <w:rFonts w:ascii="Calibri" w:hAnsi="Calibri" w:cs="Arial"/>
                <w:sz w:val="22"/>
                <w:szCs w:val="22"/>
                <w:lang w:val="sr-Cyrl-BA"/>
              </w:rPr>
              <w:t>В</w:t>
            </w:r>
            <w:r w:rsidRPr="00B20653">
              <w:rPr>
                <w:rFonts w:ascii="Calibri" w:hAnsi="Calibri" w:cs="Arial"/>
                <w:sz w:val="22"/>
                <w:szCs w:val="22"/>
              </w:rPr>
              <w:t>СС</w:t>
            </w:r>
          </w:p>
        </w:tc>
        <w:tc>
          <w:tcPr>
            <w:tcW w:w="1662" w:type="pct"/>
            <w:tcBorders>
              <w:top w:val="single" w:sz="4" w:space="0" w:color="auto"/>
              <w:left w:val="nil"/>
              <w:bottom w:val="dotted" w:sz="4" w:space="0" w:color="auto"/>
              <w:right w:val="single" w:sz="4" w:space="0" w:color="auto"/>
            </w:tcBorders>
            <w:vAlign w:val="center"/>
          </w:tcPr>
          <w:p w:rsidR="00C01813" w:rsidRPr="00B20653" w:rsidRDefault="00C01813">
            <w:pPr>
              <w:jc w:val="center"/>
              <w:rPr>
                <w:rFonts w:ascii="Calibri" w:hAnsi="Calibri" w:cs="Calibri"/>
              </w:rPr>
            </w:pPr>
            <w:r w:rsidRPr="00B20653">
              <w:rPr>
                <w:rFonts w:ascii="Calibri" w:hAnsi="Calibri" w:cs="Calibri"/>
              </w:rPr>
              <w:t>340</w:t>
            </w:r>
          </w:p>
        </w:tc>
        <w:tc>
          <w:tcPr>
            <w:tcW w:w="1686" w:type="pct"/>
            <w:tcBorders>
              <w:top w:val="single" w:sz="4" w:space="0" w:color="auto"/>
              <w:left w:val="single" w:sz="4" w:space="0" w:color="auto"/>
              <w:bottom w:val="dotted" w:sz="4" w:space="0" w:color="auto"/>
              <w:right w:val="single" w:sz="4" w:space="0" w:color="auto"/>
            </w:tcBorders>
            <w:vAlign w:val="center"/>
          </w:tcPr>
          <w:p w:rsidR="00C01813" w:rsidRPr="00B20653" w:rsidRDefault="00C01813" w:rsidP="00A1339A">
            <w:pPr>
              <w:jc w:val="center"/>
              <w:rPr>
                <w:rFonts w:ascii="Calibri" w:hAnsi="Calibri" w:cs="Calibri"/>
              </w:rPr>
            </w:pPr>
            <w:r w:rsidRPr="00B20653">
              <w:rPr>
                <w:rFonts w:ascii="Calibri" w:hAnsi="Calibri" w:cs="Calibri"/>
              </w:rPr>
              <w:t>340</w:t>
            </w:r>
          </w:p>
        </w:tc>
      </w:tr>
      <w:tr w:rsidR="00B20653" w:rsidRPr="00B2065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085666">
            <w:pPr>
              <w:jc w:val="center"/>
              <w:rPr>
                <w:rFonts w:ascii="Calibri" w:hAnsi="Calibri" w:cs="Arial"/>
              </w:rPr>
            </w:pPr>
            <w:r w:rsidRPr="00B20653">
              <w:rPr>
                <w:rFonts w:ascii="Calibri" w:hAnsi="Calibri" w:cs="Arial"/>
                <w:sz w:val="22"/>
                <w:szCs w:val="22"/>
                <w:lang w:val="sr-Cyrl-BA"/>
              </w:rPr>
              <w:t>В</w:t>
            </w:r>
            <w:r w:rsidRPr="00B20653">
              <w:rPr>
                <w:rFonts w:ascii="Calibri" w:hAnsi="Calibri" w:cs="Arial"/>
                <w:sz w:val="22"/>
                <w:szCs w:val="22"/>
              </w:rPr>
              <w:t>С</w:t>
            </w:r>
          </w:p>
        </w:tc>
        <w:tc>
          <w:tcPr>
            <w:tcW w:w="1662" w:type="pct"/>
            <w:tcBorders>
              <w:top w:val="dotted" w:sz="4" w:space="0" w:color="auto"/>
              <w:left w:val="nil"/>
              <w:bottom w:val="dotted" w:sz="4" w:space="0" w:color="auto"/>
              <w:right w:val="single" w:sz="4" w:space="0" w:color="auto"/>
            </w:tcBorders>
            <w:vAlign w:val="center"/>
          </w:tcPr>
          <w:p w:rsidR="00C01813" w:rsidRPr="00B20653" w:rsidRDefault="00C01813">
            <w:pPr>
              <w:jc w:val="center"/>
              <w:rPr>
                <w:rFonts w:ascii="Calibri" w:hAnsi="Calibri" w:cs="Calibri"/>
              </w:rPr>
            </w:pPr>
            <w:r w:rsidRPr="00B20653">
              <w:rPr>
                <w:rFonts w:ascii="Calibri" w:hAnsi="Calibri" w:cs="Calibri"/>
              </w:rPr>
              <w:t>274</w:t>
            </w:r>
          </w:p>
        </w:tc>
        <w:tc>
          <w:tcPr>
            <w:tcW w:w="1686"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A1339A">
            <w:pPr>
              <w:jc w:val="center"/>
              <w:rPr>
                <w:rFonts w:ascii="Calibri" w:hAnsi="Calibri" w:cs="Calibri"/>
              </w:rPr>
            </w:pPr>
            <w:r w:rsidRPr="00B20653">
              <w:rPr>
                <w:rFonts w:ascii="Calibri" w:hAnsi="Calibri" w:cs="Calibri"/>
              </w:rPr>
              <w:t>274</w:t>
            </w:r>
          </w:p>
        </w:tc>
      </w:tr>
      <w:tr w:rsidR="00B20653" w:rsidRPr="00B2065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085666">
            <w:pPr>
              <w:jc w:val="center"/>
              <w:rPr>
                <w:rFonts w:ascii="Calibri" w:hAnsi="Calibri" w:cs="Arial"/>
                <w:lang w:val="sr-Cyrl-BA"/>
              </w:rPr>
            </w:pPr>
            <w:r w:rsidRPr="00B20653">
              <w:rPr>
                <w:rFonts w:ascii="Calibri" w:hAnsi="Calibri" w:cs="Arial"/>
                <w:sz w:val="22"/>
                <w:szCs w:val="22"/>
                <w:lang w:val="sr-Cyrl-BA"/>
              </w:rPr>
              <w:t>В</w:t>
            </w:r>
            <w:r w:rsidRPr="00B20653">
              <w:rPr>
                <w:rFonts w:ascii="Calibri" w:hAnsi="Calibri" w:cs="Arial"/>
                <w:sz w:val="22"/>
                <w:szCs w:val="22"/>
              </w:rPr>
              <w:t>К</w:t>
            </w:r>
            <w:r w:rsidRPr="00B20653">
              <w:rPr>
                <w:rFonts w:ascii="Calibri" w:hAnsi="Calibri" w:cs="Arial"/>
                <w:sz w:val="22"/>
                <w:szCs w:val="22"/>
                <w:lang w:val="sr-Cyrl-BA"/>
              </w:rPr>
              <w:t>В</w:t>
            </w:r>
          </w:p>
        </w:tc>
        <w:tc>
          <w:tcPr>
            <w:tcW w:w="1662" w:type="pct"/>
            <w:tcBorders>
              <w:top w:val="dotted" w:sz="4" w:space="0" w:color="auto"/>
              <w:left w:val="nil"/>
              <w:bottom w:val="dotted" w:sz="4" w:space="0" w:color="auto"/>
              <w:right w:val="single" w:sz="4" w:space="0" w:color="auto"/>
            </w:tcBorders>
            <w:vAlign w:val="center"/>
          </w:tcPr>
          <w:p w:rsidR="00C01813" w:rsidRPr="00B20653" w:rsidRDefault="00C01813">
            <w:pPr>
              <w:jc w:val="center"/>
              <w:rPr>
                <w:rFonts w:ascii="Calibri" w:hAnsi="Calibri" w:cs="Calibri"/>
              </w:rPr>
            </w:pPr>
            <w:r w:rsidRPr="00B20653">
              <w:rPr>
                <w:rFonts w:ascii="Calibri" w:hAnsi="Calibri" w:cs="Calibri"/>
              </w:rPr>
              <w:t>44</w:t>
            </w:r>
          </w:p>
        </w:tc>
        <w:tc>
          <w:tcPr>
            <w:tcW w:w="1686"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A1339A">
            <w:pPr>
              <w:jc w:val="center"/>
              <w:rPr>
                <w:rFonts w:ascii="Calibri" w:hAnsi="Calibri" w:cs="Calibri"/>
              </w:rPr>
            </w:pPr>
            <w:r w:rsidRPr="00B20653">
              <w:rPr>
                <w:rFonts w:ascii="Calibri" w:hAnsi="Calibri" w:cs="Calibri"/>
              </w:rPr>
              <w:t>44</w:t>
            </w:r>
          </w:p>
        </w:tc>
      </w:tr>
      <w:tr w:rsidR="00B20653" w:rsidRPr="00B2065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085666">
            <w:pPr>
              <w:jc w:val="center"/>
              <w:rPr>
                <w:rFonts w:ascii="Calibri" w:hAnsi="Calibri" w:cs="Arial"/>
              </w:rPr>
            </w:pPr>
            <w:r w:rsidRPr="00B20653">
              <w:rPr>
                <w:rFonts w:ascii="Calibri" w:hAnsi="Calibri" w:cs="Arial"/>
                <w:sz w:val="22"/>
                <w:szCs w:val="22"/>
              </w:rPr>
              <w:t>ССС</w:t>
            </w:r>
          </w:p>
        </w:tc>
        <w:tc>
          <w:tcPr>
            <w:tcW w:w="1662" w:type="pct"/>
            <w:tcBorders>
              <w:top w:val="dotted" w:sz="4" w:space="0" w:color="auto"/>
              <w:left w:val="nil"/>
              <w:bottom w:val="dotted" w:sz="4" w:space="0" w:color="auto"/>
              <w:right w:val="single" w:sz="4" w:space="0" w:color="auto"/>
            </w:tcBorders>
            <w:vAlign w:val="center"/>
          </w:tcPr>
          <w:p w:rsidR="00C01813" w:rsidRPr="00B20653" w:rsidRDefault="00C01813">
            <w:pPr>
              <w:jc w:val="center"/>
              <w:rPr>
                <w:rFonts w:ascii="Calibri" w:hAnsi="Calibri" w:cs="Calibri"/>
              </w:rPr>
            </w:pPr>
            <w:r w:rsidRPr="00B20653">
              <w:rPr>
                <w:rFonts w:ascii="Calibri" w:hAnsi="Calibri" w:cs="Calibri"/>
              </w:rPr>
              <w:t>1.742</w:t>
            </w:r>
          </w:p>
        </w:tc>
        <w:tc>
          <w:tcPr>
            <w:tcW w:w="1686"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A1339A">
            <w:pPr>
              <w:jc w:val="center"/>
              <w:rPr>
                <w:rFonts w:ascii="Calibri" w:hAnsi="Calibri" w:cs="Calibri"/>
              </w:rPr>
            </w:pPr>
            <w:r w:rsidRPr="00B20653">
              <w:rPr>
                <w:rFonts w:ascii="Calibri" w:hAnsi="Calibri" w:cs="Calibri"/>
              </w:rPr>
              <w:t>1.742</w:t>
            </w:r>
          </w:p>
        </w:tc>
      </w:tr>
      <w:tr w:rsidR="00B20653" w:rsidRPr="00B2065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085666">
            <w:pPr>
              <w:jc w:val="center"/>
              <w:rPr>
                <w:rFonts w:ascii="Calibri" w:hAnsi="Calibri" w:cs="Arial"/>
                <w:lang w:val="sr-Cyrl-BA"/>
              </w:rPr>
            </w:pPr>
            <w:r w:rsidRPr="00B20653">
              <w:rPr>
                <w:rFonts w:ascii="Calibri" w:hAnsi="Calibri" w:cs="Arial"/>
                <w:sz w:val="22"/>
                <w:szCs w:val="22"/>
              </w:rPr>
              <w:t>К</w:t>
            </w:r>
            <w:r w:rsidRPr="00B20653">
              <w:rPr>
                <w:rFonts w:ascii="Calibri" w:hAnsi="Calibri" w:cs="Arial"/>
                <w:sz w:val="22"/>
                <w:szCs w:val="22"/>
                <w:lang w:val="sr-Cyrl-BA"/>
              </w:rPr>
              <w:t>В</w:t>
            </w:r>
          </w:p>
        </w:tc>
        <w:tc>
          <w:tcPr>
            <w:tcW w:w="1662" w:type="pct"/>
            <w:tcBorders>
              <w:top w:val="dotted" w:sz="4" w:space="0" w:color="auto"/>
              <w:left w:val="nil"/>
              <w:bottom w:val="dotted" w:sz="4" w:space="0" w:color="auto"/>
              <w:right w:val="single" w:sz="4" w:space="0" w:color="auto"/>
            </w:tcBorders>
            <w:vAlign w:val="center"/>
          </w:tcPr>
          <w:p w:rsidR="00C01813" w:rsidRPr="00B20653" w:rsidRDefault="00C01813">
            <w:pPr>
              <w:jc w:val="center"/>
              <w:rPr>
                <w:rFonts w:ascii="Calibri" w:hAnsi="Calibri" w:cs="Calibri"/>
              </w:rPr>
            </w:pPr>
            <w:r w:rsidRPr="00B20653">
              <w:rPr>
                <w:rFonts w:ascii="Calibri" w:hAnsi="Calibri" w:cs="Calibri"/>
              </w:rPr>
              <w:t>30</w:t>
            </w:r>
          </w:p>
        </w:tc>
        <w:tc>
          <w:tcPr>
            <w:tcW w:w="1686"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A1339A">
            <w:pPr>
              <w:jc w:val="center"/>
              <w:rPr>
                <w:rFonts w:ascii="Calibri" w:hAnsi="Calibri" w:cs="Calibri"/>
              </w:rPr>
            </w:pPr>
            <w:r w:rsidRPr="00B20653">
              <w:rPr>
                <w:rFonts w:ascii="Calibri" w:hAnsi="Calibri" w:cs="Calibri"/>
              </w:rPr>
              <w:t>30</w:t>
            </w:r>
          </w:p>
        </w:tc>
      </w:tr>
      <w:tr w:rsidR="00B20653" w:rsidRPr="00B20653" w:rsidTr="00C01813">
        <w:trPr>
          <w:trHeight w:val="330"/>
          <w:jc w:val="center"/>
        </w:trPr>
        <w:tc>
          <w:tcPr>
            <w:tcW w:w="1652"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085666">
            <w:pPr>
              <w:jc w:val="center"/>
              <w:rPr>
                <w:rFonts w:ascii="Calibri" w:hAnsi="Calibri" w:cs="Arial"/>
              </w:rPr>
            </w:pPr>
            <w:r w:rsidRPr="00B20653">
              <w:rPr>
                <w:rFonts w:ascii="Calibri" w:hAnsi="Calibri" w:cs="Arial"/>
                <w:sz w:val="22"/>
                <w:szCs w:val="22"/>
              </w:rPr>
              <w:t>ПК</w:t>
            </w:r>
          </w:p>
        </w:tc>
        <w:tc>
          <w:tcPr>
            <w:tcW w:w="1662" w:type="pct"/>
            <w:tcBorders>
              <w:top w:val="dotted" w:sz="4" w:space="0" w:color="auto"/>
              <w:left w:val="nil"/>
              <w:bottom w:val="dotted" w:sz="4" w:space="0" w:color="auto"/>
              <w:right w:val="single" w:sz="4" w:space="0" w:color="auto"/>
            </w:tcBorders>
            <w:vAlign w:val="center"/>
          </w:tcPr>
          <w:p w:rsidR="00C01813" w:rsidRPr="00B20653" w:rsidRDefault="00C01813">
            <w:pPr>
              <w:jc w:val="center"/>
              <w:rPr>
                <w:rFonts w:ascii="Calibri" w:hAnsi="Calibri" w:cs="Calibri"/>
              </w:rPr>
            </w:pPr>
            <w:r w:rsidRPr="00B20653">
              <w:rPr>
                <w:rFonts w:ascii="Calibri" w:hAnsi="Calibri" w:cs="Calibri"/>
              </w:rPr>
              <w:t>0</w:t>
            </w:r>
          </w:p>
        </w:tc>
        <w:tc>
          <w:tcPr>
            <w:tcW w:w="1686" w:type="pct"/>
            <w:tcBorders>
              <w:top w:val="dotted" w:sz="4" w:space="0" w:color="auto"/>
              <w:left w:val="single" w:sz="4" w:space="0" w:color="auto"/>
              <w:bottom w:val="dotted" w:sz="4" w:space="0" w:color="auto"/>
              <w:right w:val="single" w:sz="4" w:space="0" w:color="auto"/>
            </w:tcBorders>
            <w:vAlign w:val="center"/>
          </w:tcPr>
          <w:p w:rsidR="00C01813" w:rsidRPr="00B20653" w:rsidRDefault="00C01813" w:rsidP="00A1339A">
            <w:pPr>
              <w:jc w:val="center"/>
              <w:rPr>
                <w:rFonts w:ascii="Calibri" w:hAnsi="Calibri" w:cs="Calibri"/>
              </w:rPr>
            </w:pPr>
            <w:r w:rsidRPr="00B20653">
              <w:rPr>
                <w:rFonts w:ascii="Calibri" w:hAnsi="Calibri" w:cs="Calibri"/>
              </w:rPr>
              <w:t>0</w:t>
            </w:r>
          </w:p>
        </w:tc>
      </w:tr>
      <w:tr w:rsidR="00B20653" w:rsidRPr="00B20653" w:rsidTr="00C01813">
        <w:trPr>
          <w:trHeight w:val="330"/>
          <w:jc w:val="center"/>
        </w:trPr>
        <w:tc>
          <w:tcPr>
            <w:tcW w:w="1652" w:type="pct"/>
            <w:tcBorders>
              <w:top w:val="dotted" w:sz="4" w:space="0" w:color="auto"/>
              <w:left w:val="single" w:sz="4" w:space="0" w:color="auto"/>
              <w:bottom w:val="single" w:sz="4" w:space="0" w:color="auto"/>
              <w:right w:val="single" w:sz="4" w:space="0" w:color="auto"/>
            </w:tcBorders>
            <w:vAlign w:val="center"/>
          </w:tcPr>
          <w:p w:rsidR="00C01813" w:rsidRPr="00B20653" w:rsidRDefault="00C01813" w:rsidP="00085666">
            <w:pPr>
              <w:jc w:val="center"/>
              <w:rPr>
                <w:rFonts w:ascii="Calibri" w:hAnsi="Calibri" w:cs="Arial"/>
              </w:rPr>
            </w:pPr>
            <w:r w:rsidRPr="00B20653">
              <w:rPr>
                <w:rFonts w:ascii="Calibri" w:hAnsi="Calibri" w:cs="Arial"/>
                <w:sz w:val="22"/>
                <w:szCs w:val="22"/>
              </w:rPr>
              <w:t>НК</w:t>
            </w:r>
          </w:p>
        </w:tc>
        <w:tc>
          <w:tcPr>
            <w:tcW w:w="1662" w:type="pct"/>
            <w:tcBorders>
              <w:top w:val="dotted" w:sz="4" w:space="0" w:color="auto"/>
              <w:left w:val="nil"/>
              <w:bottom w:val="single" w:sz="4" w:space="0" w:color="auto"/>
              <w:right w:val="single" w:sz="4" w:space="0" w:color="auto"/>
            </w:tcBorders>
            <w:vAlign w:val="center"/>
          </w:tcPr>
          <w:p w:rsidR="00C01813" w:rsidRPr="00B20653" w:rsidRDefault="00C01813">
            <w:pPr>
              <w:jc w:val="center"/>
              <w:rPr>
                <w:rFonts w:ascii="Calibri" w:hAnsi="Calibri" w:cs="Calibri"/>
              </w:rPr>
            </w:pPr>
            <w:r w:rsidRPr="00B20653">
              <w:rPr>
                <w:rFonts w:ascii="Calibri" w:hAnsi="Calibri" w:cs="Calibri"/>
              </w:rPr>
              <w:t>54</w:t>
            </w:r>
          </w:p>
        </w:tc>
        <w:tc>
          <w:tcPr>
            <w:tcW w:w="1686" w:type="pct"/>
            <w:tcBorders>
              <w:top w:val="dotted" w:sz="4" w:space="0" w:color="auto"/>
              <w:left w:val="single" w:sz="4" w:space="0" w:color="auto"/>
              <w:bottom w:val="single" w:sz="4" w:space="0" w:color="auto"/>
              <w:right w:val="single" w:sz="4" w:space="0" w:color="auto"/>
            </w:tcBorders>
            <w:vAlign w:val="center"/>
          </w:tcPr>
          <w:p w:rsidR="00C01813" w:rsidRPr="00B20653" w:rsidRDefault="00C01813" w:rsidP="00A1339A">
            <w:pPr>
              <w:jc w:val="center"/>
              <w:rPr>
                <w:rFonts w:ascii="Calibri" w:hAnsi="Calibri" w:cs="Calibri"/>
              </w:rPr>
            </w:pPr>
            <w:r w:rsidRPr="00B20653">
              <w:rPr>
                <w:rFonts w:ascii="Calibri" w:hAnsi="Calibri" w:cs="Calibri"/>
              </w:rPr>
              <w:t>54</w:t>
            </w:r>
          </w:p>
        </w:tc>
      </w:tr>
      <w:tr w:rsidR="00B20653" w:rsidRPr="00B20653" w:rsidTr="00C01813">
        <w:trPr>
          <w:trHeight w:val="456"/>
          <w:jc w:val="center"/>
        </w:trPr>
        <w:tc>
          <w:tcPr>
            <w:tcW w:w="1652" w:type="pct"/>
            <w:tcBorders>
              <w:top w:val="nil"/>
              <w:left w:val="single" w:sz="4" w:space="0" w:color="auto"/>
              <w:bottom w:val="single" w:sz="4" w:space="0" w:color="auto"/>
              <w:right w:val="single" w:sz="4" w:space="0" w:color="auto"/>
            </w:tcBorders>
            <w:shd w:val="clear" w:color="auto" w:fill="FFFF99"/>
            <w:vAlign w:val="center"/>
          </w:tcPr>
          <w:p w:rsidR="00C01813" w:rsidRPr="00B20653" w:rsidRDefault="00C01813" w:rsidP="00085666">
            <w:pPr>
              <w:jc w:val="center"/>
              <w:rPr>
                <w:rFonts w:ascii="Calibri" w:hAnsi="Calibri" w:cs="Arial"/>
                <w:b/>
                <w:bCs/>
              </w:rPr>
            </w:pPr>
            <w:r w:rsidRPr="00B20653">
              <w:rPr>
                <w:rFonts w:ascii="Calibri" w:hAnsi="Calibri" w:cs="Arial"/>
                <w:b/>
                <w:bCs/>
                <w:sz w:val="22"/>
                <w:szCs w:val="22"/>
              </w:rPr>
              <w:t xml:space="preserve">   Укупно:</w:t>
            </w:r>
          </w:p>
        </w:tc>
        <w:tc>
          <w:tcPr>
            <w:tcW w:w="1662" w:type="pct"/>
            <w:tcBorders>
              <w:top w:val="single" w:sz="4" w:space="0" w:color="auto"/>
              <w:left w:val="nil"/>
              <w:bottom w:val="single" w:sz="4" w:space="0" w:color="auto"/>
              <w:right w:val="single" w:sz="4" w:space="0" w:color="auto"/>
            </w:tcBorders>
            <w:shd w:val="clear" w:color="auto" w:fill="FFFF99"/>
            <w:vAlign w:val="center"/>
          </w:tcPr>
          <w:p w:rsidR="00C01813" w:rsidRPr="00B20653" w:rsidRDefault="00C01813">
            <w:pPr>
              <w:jc w:val="center"/>
              <w:rPr>
                <w:rFonts w:ascii="Calibri" w:hAnsi="Calibri" w:cs="Calibri"/>
                <w:b/>
                <w:bCs/>
              </w:rPr>
            </w:pPr>
            <w:r w:rsidRPr="00B20653">
              <w:rPr>
                <w:rFonts w:ascii="Calibri" w:hAnsi="Calibri" w:cs="Calibri"/>
                <w:b/>
                <w:bCs/>
              </w:rPr>
              <w:t>2.484</w:t>
            </w:r>
          </w:p>
        </w:tc>
        <w:tc>
          <w:tcPr>
            <w:tcW w:w="1686" w:type="pct"/>
            <w:tcBorders>
              <w:top w:val="nil"/>
              <w:left w:val="single" w:sz="4" w:space="0" w:color="auto"/>
              <w:bottom w:val="single" w:sz="4" w:space="0" w:color="auto"/>
              <w:right w:val="single" w:sz="4" w:space="0" w:color="auto"/>
            </w:tcBorders>
            <w:shd w:val="clear" w:color="auto" w:fill="FFFF99"/>
            <w:vAlign w:val="center"/>
          </w:tcPr>
          <w:p w:rsidR="00C01813" w:rsidRPr="00B20653" w:rsidRDefault="00C01813" w:rsidP="00A1339A">
            <w:pPr>
              <w:jc w:val="center"/>
              <w:rPr>
                <w:rFonts w:ascii="Calibri" w:hAnsi="Calibri" w:cs="Calibri"/>
                <w:b/>
                <w:bCs/>
              </w:rPr>
            </w:pPr>
            <w:r w:rsidRPr="00B20653">
              <w:rPr>
                <w:rFonts w:ascii="Calibri" w:hAnsi="Calibri" w:cs="Calibri"/>
                <w:b/>
                <w:bCs/>
              </w:rPr>
              <w:t>2.484</w:t>
            </w:r>
          </w:p>
        </w:tc>
      </w:tr>
    </w:tbl>
    <w:p w:rsidR="00252EE1" w:rsidRPr="00B20653" w:rsidRDefault="00252EE1" w:rsidP="00156859">
      <w:pPr>
        <w:jc w:val="both"/>
        <w:rPr>
          <w:rFonts w:ascii="Calibri" w:hAnsi="Calibri"/>
          <w:sz w:val="22"/>
          <w:szCs w:val="22"/>
          <w:lang w:val="sr-Cyrl-CS"/>
        </w:rPr>
      </w:pPr>
    </w:p>
    <w:p w:rsidR="00C75925" w:rsidRPr="00B20653" w:rsidRDefault="00C75925" w:rsidP="00C75925">
      <w:pPr>
        <w:ind w:firstLine="270"/>
        <w:jc w:val="both"/>
        <w:rPr>
          <w:rFonts w:ascii="Calibri" w:hAnsi="Calibri"/>
          <w:sz w:val="22"/>
          <w:szCs w:val="22"/>
          <w:lang w:val="sr-Cyrl-CS"/>
        </w:rPr>
      </w:pPr>
      <w:bookmarkStart w:id="63" w:name="_Toc441055886"/>
      <w:bookmarkStart w:id="64" w:name="_Toc470858500"/>
      <w:bookmarkStart w:id="65" w:name="_Toc471385967"/>
      <w:bookmarkStart w:id="66" w:name="_Toc504374873"/>
      <w:r w:rsidRPr="00B20653">
        <w:rPr>
          <w:rFonts w:ascii="Calibri" w:hAnsi="Calibri"/>
          <w:sz w:val="22"/>
          <w:szCs w:val="22"/>
          <w:lang w:val="sr-Cyrl-CS"/>
        </w:rPr>
        <w:t xml:space="preserve">Планирана структура запослених подразумијева ангажовање извршилаца у складу са потребама процеса рада. </w:t>
      </w:r>
    </w:p>
    <w:p w:rsidR="00C75925" w:rsidRPr="00B20653" w:rsidRDefault="00C75925" w:rsidP="00C75925">
      <w:pPr>
        <w:ind w:firstLine="270"/>
        <w:jc w:val="both"/>
        <w:rPr>
          <w:rFonts w:ascii="Calibri" w:hAnsi="Calibri"/>
          <w:sz w:val="22"/>
          <w:szCs w:val="22"/>
          <w:lang w:val="sr-Cyrl-CS"/>
        </w:rPr>
      </w:pPr>
    </w:p>
    <w:p w:rsidR="00C75925" w:rsidRPr="00B20653" w:rsidRDefault="00C75925" w:rsidP="00C75925">
      <w:pPr>
        <w:ind w:firstLine="270"/>
        <w:jc w:val="both"/>
        <w:rPr>
          <w:rFonts w:ascii="Calibri" w:hAnsi="Calibri"/>
          <w:sz w:val="22"/>
          <w:szCs w:val="22"/>
          <w:lang w:val="sr-Cyrl-CS"/>
        </w:rPr>
      </w:pPr>
      <w:r w:rsidRPr="00B20653">
        <w:rPr>
          <w:rFonts w:ascii="Calibri" w:hAnsi="Calibri"/>
          <w:sz w:val="22"/>
          <w:szCs w:val="22"/>
          <w:lang w:val="sr-Cyrl-CS"/>
        </w:rPr>
        <w:t>У 202</w:t>
      </w:r>
      <w:r w:rsidR="00F10EC5" w:rsidRPr="00B20653">
        <w:rPr>
          <w:rFonts w:ascii="Calibri" w:hAnsi="Calibri"/>
          <w:sz w:val="22"/>
          <w:szCs w:val="22"/>
        </w:rPr>
        <w:t>2</w:t>
      </w:r>
      <w:r w:rsidRPr="00B20653">
        <w:rPr>
          <w:rFonts w:ascii="Calibri" w:hAnsi="Calibri"/>
          <w:sz w:val="22"/>
          <w:szCs w:val="22"/>
          <w:lang w:val="sr-Cyrl-CS"/>
        </w:rPr>
        <w:t>. години Предузеће планира ангажовање млађег стручног кадра, првенствено на пословима на којима постоји висока флуктуација као што су шалтерски послови, послови доставе и високо стручни послови, као замјена за раднике којима ће по разним основама (пензионисање – у 202</w:t>
      </w:r>
      <w:r w:rsidR="00F10EC5" w:rsidRPr="00B20653">
        <w:rPr>
          <w:rFonts w:ascii="Calibri" w:hAnsi="Calibri"/>
          <w:sz w:val="22"/>
          <w:szCs w:val="22"/>
        </w:rPr>
        <w:t>2</w:t>
      </w:r>
      <w:r w:rsidRPr="00B20653">
        <w:rPr>
          <w:rFonts w:ascii="Calibri" w:hAnsi="Calibri"/>
          <w:sz w:val="22"/>
          <w:szCs w:val="22"/>
          <w:lang w:val="sr-Cyrl-CS"/>
        </w:rPr>
        <w:t xml:space="preserve">. години </w:t>
      </w:r>
      <w:r w:rsidR="00F10EC5" w:rsidRPr="00B20653">
        <w:rPr>
          <w:rFonts w:ascii="Calibri" w:hAnsi="Calibri"/>
          <w:sz w:val="22"/>
          <w:szCs w:val="22"/>
        </w:rPr>
        <w:t>47</w:t>
      </w:r>
      <w:r w:rsidRPr="00B20653">
        <w:rPr>
          <w:rFonts w:ascii="Calibri" w:hAnsi="Calibri"/>
          <w:sz w:val="22"/>
          <w:szCs w:val="22"/>
          <w:lang w:val="sr-Cyrl-CS"/>
        </w:rPr>
        <w:t xml:space="preserve"> радника испуњава услове за одлазак у пензију, добровољни одлазак, споразумни раскид, отказ и сл.)  престати радни однос у  Предузећу у 202</w:t>
      </w:r>
      <w:r w:rsidR="00F10EC5" w:rsidRPr="00B20653">
        <w:rPr>
          <w:rFonts w:ascii="Calibri" w:hAnsi="Calibri"/>
          <w:sz w:val="22"/>
          <w:szCs w:val="22"/>
        </w:rPr>
        <w:t>2</w:t>
      </w:r>
      <w:r w:rsidRPr="00B20653">
        <w:rPr>
          <w:rFonts w:ascii="Calibri" w:hAnsi="Calibri"/>
          <w:sz w:val="22"/>
          <w:szCs w:val="22"/>
          <w:lang w:val="sr-Cyrl-CS"/>
        </w:rPr>
        <w:t>. години.</w:t>
      </w:r>
    </w:p>
    <w:p w:rsidR="00C75925" w:rsidRPr="00B20653" w:rsidRDefault="00C75925" w:rsidP="00C75925">
      <w:pPr>
        <w:ind w:firstLine="270"/>
        <w:jc w:val="both"/>
        <w:rPr>
          <w:rFonts w:ascii="Calibri" w:hAnsi="Calibri"/>
          <w:sz w:val="22"/>
          <w:szCs w:val="22"/>
          <w:lang w:val="sr-Cyrl-CS"/>
        </w:rPr>
      </w:pPr>
    </w:p>
    <w:p w:rsidR="00252EE1" w:rsidRPr="00B20653" w:rsidRDefault="00252EE1" w:rsidP="000C7117">
      <w:pPr>
        <w:pStyle w:val="Heading1"/>
        <w:numPr>
          <w:ilvl w:val="0"/>
          <w:numId w:val="4"/>
        </w:numPr>
        <w:rPr>
          <w:rFonts w:ascii="Calibri" w:hAnsi="Calibri"/>
          <w:bCs w:val="0"/>
          <w:sz w:val="22"/>
          <w:szCs w:val="22"/>
          <w:lang w:val="sr-Cyrl-BA"/>
        </w:rPr>
      </w:pPr>
      <w:r w:rsidRPr="00B20653">
        <w:rPr>
          <w:rFonts w:ascii="Calibri" w:hAnsi="Calibri"/>
          <w:bCs w:val="0"/>
          <w:sz w:val="22"/>
          <w:szCs w:val="22"/>
          <w:lang w:val="sr-Cyrl-BA"/>
        </w:rPr>
        <w:br w:type="page"/>
      </w:r>
      <w:bookmarkStart w:id="67" w:name="_Toc533146385"/>
      <w:bookmarkStart w:id="68" w:name="_Toc85782270"/>
      <w:r w:rsidRPr="00B20653">
        <w:rPr>
          <w:rFonts w:ascii="Calibri" w:hAnsi="Calibri"/>
          <w:bCs w:val="0"/>
          <w:sz w:val="22"/>
          <w:szCs w:val="22"/>
          <w:lang w:val="sr-Cyrl-BA"/>
        </w:rPr>
        <w:lastRenderedPageBreak/>
        <w:t>ПЛАН БИЛАНСА СТАЊА</w:t>
      </w:r>
      <w:bookmarkEnd w:id="63"/>
      <w:bookmarkEnd w:id="64"/>
      <w:bookmarkEnd w:id="65"/>
      <w:bookmarkEnd w:id="66"/>
      <w:bookmarkEnd w:id="67"/>
      <w:bookmarkEnd w:id="68"/>
    </w:p>
    <w:p w:rsidR="00252EE1" w:rsidRPr="00B20653" w:rsidRDefault="00252EE1" w:rsidP="00156859">
      <w:pPr>
        <w:rPr>
          <w:rFonts w:ascii="Calibri" w:hAnsi="Calibri"/>
          <w:b/>
          <w:sz w:val="22"/>
          <w:szCs w:val="22"/>
          <w:lang w:val="sr-Cyrl-CS"/>
        </w:rPr>
      </w:pPr>
    </w:p>
    <w:p w:rsidR="00252EE1" w:rsidRPr="00B20653" w:rsidRDefault="00252EE1" w:rsidP="00DF26EC">
      <w:pPr>
        <w:ind w:firstLine="270"/>
        <w:jc w:val="both"/>
        <w:rPr>
          <w:rFonts w:ascii="Calibri" w:hAnsi="Calibri"/>
          <w:sz w:val="22"/>
          <w:szCs w:val="22"/>
          <w:lang w:val="bs-Latn-BA"/>
        </w:rPr>
      </w:pPr>
      <w:r w:rsidRPr="00B20653">
        <w:rPr>
          <w:rFonts w:ascii="Calibri" w:hAnsi="Calibri"/>
          <w:sz w:val="22"/>
          <w:szCs w:val="22"/>
          <w:lang w:val="sr-Cyrl-CS"/>
        </w:rPr>
        <w:t>На основу процјене за 202</w:t>
      </w:r>
      <w:r w:rsidR="00E56806" w:rsidRPr="00B20653">
        <w:rPr>
          <w:rFonts w:ascii="Calibri" w:hAnsi="Calibri"/>
          <w:sz w:val="22"/>
          <w:szCs w:val="22"/>
        </w:rPr>
        <w:t>1</w:t>
      </w:r>
      <w:r w:rsidRPr="00B20653">
        <w:rPr>
          <w:rFonts w:ascii="Calibri" w:hAnsi="Calibri"/>
          <w:sz w:val="22"/>
          <w:szCs w:val="22"/>
          <w:lang w:val="sr-Cyrl-CS"/>
        </w:rPr>
        <w:t>. годину и планираног финансијског пословања Предузећа за 202</w:t>
      </w:r>
      <w:r w:rsidR="00E56806" w:rsidRPr="00B20653">
        <w:rPr>
          <w:rFonts w:ascii="Calibri" w:hAnsi="Calibri"/>
          <w:sz w:val="22"/>
          <w:szCs w:val="22"/>
        </w:rPr>
        <w:t>2</w:t>
      </w:r>
      <w:r w:rsidRPr="00B20653">
        <w:rPr>
          <w:rFonts w:ascii="Calibri" w:hAnsi="Calibri"/>
          <w:sz w:val="22"/>
          <w:szCs w:val="22"/>
          <w:lang w:val="sr-Cyrl-CS"/>
        </w:rPr>
        <w:t>. годину  урађен је план  биланса стања на дан 31.12.202</w:t>
      </w:r>
      <w:r w:rsidR="00E56806" w:rsidRPr="00B20653">
        <w:rPr>
          <w:rFonts w:ascii="Calibri" w:hAnsi="Calibri"/>
          <w:sz w:val="22"/>
          <w:szCs w:val="22"/>
        </w:rPr>
        <w:t>2</w:t>
      </w:r>
      <w:r w:rsidRPr="00B20653">
        <w:rPr>
          <w:rFonts w:ascii="Calibri" w:hAnsi="Calibri"/>
          <w:sz w:val="22"/>
          <w:szCs w:val="22"/>
          <w:lang w:val="sr-Cyrl-CS"/>
        </w:rPr>
        <w:t>. године.</w:t>
      </w:r>
    </w:p>
    <w:p w:rsidR="00252EE1" w:rsidRPr="00B20653" w:rsidRDefault="00252EE1" w:rsidP="00156859">
      <w:pPr>
        <w:ind w:firstLine="540"/>
        <w:jc w:val="both"/>
        <w:rPr>
          <w:rFonts w:ascii="Calibri" w:hAnsi="Calibri"/>
          <w:sz w:val="22"/>
          <w:szCs w:val="22"/>
          <w:lang w:val="sr-Cyrl-CS"/>
        </w:rPr>
      </w:pPr>
    </w:p>
    <w:p w:rsidR="00252EE1" w:rsidRPr="00B20653" w:rsidRDefault="00252EE1" w:rsidP="00756FF6">
      <w:pPr>
        <w:rPr>
          <w:rFonts w:ascii="Calibri" w:hAnsi="Calibri"/>
          <w:b/>
          <w:i/>
          <w:sz w:val="22"/>
          <w:szCs w:val="22"/>
          <w:lang w:val="sr-Cyrl-CS"/>
        </w:rPr>
      </w:pPr>
      <w:r w:rsidRPr="00B20653">
        <w:rPr>
          <w:rFonts w:ascii="Calibri" w:hAnsi="Calibri"/>
          <w:b/>
          <w:i/>
          <w:sz w:val="22"/>
          <w:szCs w:val="22"/>
          <w:lang w:val="sr-Cyrl-CS"/>
        </w:rPr>
        <w:t>9.1. АКТИВА</w:t>
      </w:r>
    </w:p>
    <w:p w:rsidR="00252EE1" w:rsidRPr="00B20653" w:rsidRDefault="00252EE1" w:rsidP="00756FF6">
      <w:pPr>
        <w:rPr>
          <w:rFonts w:ascii="Calibri" w:hAnsi="Calibri"/>
          <w:sz w:val="14"/>
          <w:szCs w:val="14"/>
          <w:lang w:val="sr-Cyrl-CS"/>
        </w:rPr>
      </w:pPr>
    </w:p>
    <w:p w:rsidR="00252EE1" w:rsidRPr="00B20653" w:rsidRDefault="00252EE1" w:rsidP="00EF48D6">
      <w:pPr>
        <w:rPr>
          <w:rFonts w:ascii="Calibri" w:hAnsi="Calibri"/>
          <w:b/>
          <w:i/>
          <w:sz w:val="22"/>
          <w:szCs w:val="22"/>
          <w:lang w:val="bs-Cyrl-BA"/>
        </w:rPr>
      </w:pPr>
      <w:r w:rsidRPr="00B20653">
        <w:rPr>
          <w:rFonts w:ascii="Calibri" w:hAnsi="Calibri"/>
          <w:b/>
          <w:i/>
          <w:sz w:val="22"/>
          <w:szCs w:val="22"/>
          <w:lang w:val="bs-Cyrl-BA"/>
        </w:rPr>
        <w:t xml:space="preserve">9.1.1. План сталних средстава </w:t>
      </w:r>
    </w:p>
    <w:p w:rsidR="00252EE1" w:rsidRPr="00B20653" w:rsidRDefault="00252EE1" w:rsidP="00EF48D6">
      <w:pPr>
        <w:rPr>
          <w:rFonts w:ascii="Calibri" w:hAnsi="Calibri"/>
          <w:b/>
          <w:sz w:val="22"/>
          <w:szCs w:val="22"/>
          <w:lang w:val="bs-Cyrl-BA"/>
        </w:rPr>
      </w:pPr>
    </w:p>
    <w:p w:rsidR="00252EE1" w:rsidRPr="00B20653" w:rsidRDefault="00252EE1" w:rsidP="00156859">
      <w:pPr>
        <w:rPr>
          <w:rFonts w:ascii="Calibri" w:hAnsi="Calibri"/>
          <w:b/>
          <w:sz w:val="22"/>
          <w:szCs w:val="22"/>
          <w:lang w:val="sr-Cyrl-BA"/>
        </w:rPr>
      </w:pPr>
      <w:bookmarkStart w:id="69" w:name="_Toc441055887"/>
      <w:bookmarkStart w:id="70" w:name="_Toc470858501"/>
      <w:bookmarkStart w:id="71" w:name="_Toc471385968"/>
      <w:r w:rsidRPr="00B20653">
        <w:rPr>
          <w:rFonts w:ascii="Calibri" w:hAnsi="Calibri"/>
          <w:b/>
          <w:sz w:val="22"/>
          <w:szCs w:val="22"/>
        </w:rPr>
        <w:t xml:space="preserve">План нематеријалних </w:t>
      </w:r>
      <w:bookmarkEnd w:id="69"/>
      <w:bookmarkEnd w:id="70"/>
      <w:bookmarkEnd w:id="71"/>
      <w:r w:rsidRPr="00B20653">
        <w:rPr>
          <w:rFonts w:ascii="Calibri" w:hAnsi="Calibri"/>
          <w:b/>
          <w:sz w:val="22"/>
          <w:szCs w:val="22"/>
          <w:lang w:val="sr-Cyrl-BA"/>
        </w:rPr>
        <w:t>средстава</w:t>
      </w:r>
    </w:p>
    <w:p w:rsidR="00252EE1" w:rsidRPr="00B20653" w:rsidRDefault="00252EE1" w:rsidP="00156859">
      <w:pPr>
        <w:rPr>
          <w:rFonts w:ascii="Calibri" w:hAnsi="Calibri"/>
          <w:sz w:val="10"/>
          <w:szCs w:val="10"/>
          <w:lang w:val="sr-Cyrl-BA"/>
        </w:rPr>
      </w:pPr>
    </w:p>
    <w:p w:rsidR="00252EE1" w:rsidRPr="00B20653" w:rsidRDefault="00252EE1" w:rsidP="009D58F8">
      <w:pPr>
        <w:ind w:firstLine="270"/>
        <w:jc w:val="both"/>
        <w:rPr>
          <w:rFonts w:ascii="Calibri" w:hAnsi="Calibri"/>
          <w:sz w:val="22"/>
          <w:szCs w:val="22"/>
          <w:lang w:val="sr-Cyrl-CS"/>
        </w:rPr>
      </w:pPr>
      <w:r w:rsidRPr="00B20653">
        <w:rPr>
          <w:rFonts w:ascii="Calibri" w:hAnsi="Calibri"/>
          <w:sz w:val="22"/>
          <w:szCs w:val="22"/>
          <w:lang w:val="sr-Cyrl-CS"/>
        </w:rPr>
        <w:t>Нето вриједност нематеријалних средстава на крају процјењене 202</w:t>
      </w:r>
      <w:r w:rsidR="00E56806" w:rsidRPr="00B20653">
        <w:rPr>
          <w:rFonts w:ascii="Calibri" w:hAnsi="Calibri"/>
          <w:sz w:val="22"/>
          <w:szCs w:val="22"/>
        </w:rPr>
        <w:t>1</w:t>
      </w:r>
      <w:r w:rsidRPr="00B20653">
        <w:rPr>
          <w:rFonts w:ascii="Calibri" w:hAnsi="Calibri"/>
          <w:sz w:val="22"/>
          <w:szCs w:val="22"/>
          <w:lang w:val="sr-Cyrl-CS"/>
        </w:rPr>
        <w:t xml:space="preserve">. године износи </w:t>
      </w:r>
      <w:r w:rsidR="00B219C3" w:rsidRPr="00B20653">
        <w:rPr>
          <w:rFonts w:ascii="Calibri" w:hAnsi="Calibri"/>
          <w:sz w:val="22"/>
          <w:szCs w:val="22"/>
        </w:rPr>
        <w:t>2.140.029</w:t>
      </w:r>
      <w:r w:rsidRPr="00B20653">
        <w:rPr>
          <w:rFonts w:ascii="Calibri" w:hAnsi="Calibri"/>
          <w:sz w:val="22"/>
          <w:szCs w:val="22"/>
          <w:lang w:val="sr-Cyrl-CS"/>
        </w:rPr>
        <w:t xml:space="preserve"> КМ. </w:t>
      </w:r>
    </w:p>
    <w:p w:rsidR="00252EE1" w:rsidRPr="00B20653" w:rsidRDefault="00252EE1" w:rsidP="009D58F8">
      <w:pPr>
        <w:ind w:firstLine="270"/>
        <w:jc w:val="both"/>
        <w:rPr>
          <w:rFonts w:ascii="Calibri" w:hAnsi="Calibri"/>
          <w:sz w:val="22"/>
          <w:szCs w:val="22"/>
          <w:lang w:val="sr-Cyrl-CS"/>
        </w:rPr>
      </w:pPr>
      <w:r w:rsidRPr="00B20653">
        <w:rPr>
          <w:rFonts w:ascii="Calibri" w:hAnsi="Calibri"/>
          <w:sz w:val="22"/>
          <w:szCs w:val="22"/>
          <w:lang w:val="sr-Cyrl-CS"/>
        </w:rPr>
        <w:t>Планирана нематеријална средства на дан 31.12.202</w:t>
      </w:r>
      <w:r w:rsidR="00E56806" w:rsidRPr="00B20653">
        <w:rPr>
          <w:rFonts w:ascii="Calibri" w:hAnsi="Calibri"/>
          <w:sz w:val="22"/>
          <w:szCs w:val="22"/>
        </w:rPr>
        <w:t>2</w:t>
      </w:r>
      <w:r w:rsidRPr="00B20653">
        <w:rPr>
          <w:rFonts w:ascii="Calibri" w:hAnsi="Calibri"/>
          <w:sz w:val="22"/>
          <w:szCs w:val="22"/>
          <w:lang w:val="sr-Cyrl-CS"/>
        </w:rPr>
        <w:t xml:space="preserve">. године износе </w:t>
      </w:r>
      <w:r w:rsidR="00B219C3" w:rsidRPr="00B20653">
        <w:rPr>
          <w:rFonts w:ascii="Calibri" w:hAnsi="Calibri"/>
          <w:sz w:val="22"/>
          <w:szCs w:val="22"/>
        </w:rPr>
        <w:t>2.096</w:t>
      </w:r>
      <w:r w:rsidRPr="00B20653">
        <w:rPr>
          <w:rFonts w:ascii="Calibri" w:hAnsi="Calibri"/>
          <w:sz w:val="22"/>
          <w:szCs w:val="22"/>
          <w:lang w:val="sr-Cyrl-CS"/>
        </w:rPr>
        <w:t>.</w:t>
      </w:r>
      <w:r w:rsidR="00B219C3" w:rsidRPr="00B20653">
        <w:rPr>
          <w:rFonts w:ascii="Calibri" w:hAnsi="Calibri"/>
          <w:sz w:val="22"/>
          <w:szCs w:val="22"/>
        </w:rPr>
        <w:t xml:space="preserve">126 </w:t>
      </w:r>
      <w:r w:rsidRPr="00B20653">
        <w:rPr>
          <w:rFonts w:ascii="Calibri" w:hAnsi="Calibri"/>
          <w:sz w:val="22"/>
          <w:szCs w:val="22"/>
          <w:lang w:val="sr-Cyrl-CS"/>
        </w:rPr>
        <w:t>КМ. Највећа ставка ових улагања су улагања у програме за рачунаре</w:t>
      </w:r>
      <w:r w:rsidR="00B219C3" w:rsidRPr="00B20653">
        <w:rPr>
          <w:rFonts w:ascii="Calibri" w:hAnsi="Calibri"/>
          <w:sz w:val="22"/>
          <w:szCs w:val="22"/>
        </w:rPr>
        <w:t xml:space="preserve"> </w:t>
      </w:r>
      <w:r w:rsidR="00B219C3" w:rsidRPr="00B20653">
        <w:rPr>
          <w:rFonts w:ascii="Calibri" w:hAnsi="Calibri"/>
          <w:sz w:val="22"/>
          <w:szCs w:val="22"/>
          <w:lang w:val="sr-Cyrl-BA"/>
        </w:rPr>
        <w:t>и аванси и нематеријална средства у припреми</w:t>
      </w:r>
      <w:r w:rsidRPr="00B20653">
        <w:rPr>
          <w:rFonts w:ascii="Calibri" w:hAnsi="Calibri"/>
          <w:sz w:val="22"/>
          <w:szCs w:val="22"/>
          <w:lang w:val="sr-Cyrl-CS"/>
        </w:rPr>
        <w:t>.</w:t>
      </w:r>
    </w:p>
    <w:p w:rsidR="00252EE1" w:rsidRPr="00B20653" w:rsidRDefault="00252EE1" w:rsidP="00156859">
      <w:pPr>
        <w:jc w:val="both"/>
        <w:rPr>
          <w:rFonts w:ascii="Calibri" w:hAnsi="Calibri"/>
          <w:sz w:val="14"/>
          <w:szCs w:val="14"/>
          <w:lang w:val="sr-Latn-BA"/>
        </w:rPr>
      </w:pPr>
    </w:p>
    <w:p w:rsidR="00252EE1" w:rsidRPr="00B20653" w:rsidRDefault="00252EE1" w:rsidP="00156859">
      <w:pPr>
        <w:rPr>
          <w:rFonts w:ascii="Calibri" w:hAnsi="Calibri"/>
          <w:b/>
          <w:sz w:val="22"/>
          <w:szCs w:val="22"/>
        </w:rPr>
      </w:pPr>
      <w:bookmarkStart w:id="72" w:name="_Toc441055888"/>
      <w:bookmarkStart w:id="73" w:name="_Toc470858502"/>
      <w:bookmarkStart w:id="74" w:name="_Toc471385969"/>
      <w:r w:rsidRPr="00B20653">
        <w:rPr>
          <w:rFonts w:ascii="Calibri" w:hAnsi="Calibri"/>
          <w:b/>
          <w:sz w:val="22"/>
          <w:szCs w:val="22"/>
        </w:rPr>
        <w:t>План некретнина, постројења и опреме</w:t>
      </w:r>
      <w:bookmarkEnd w:id="72"/>
      <w:bookmarkEnd w:id="73"/>
      <w:bookmarkEnd w:id="74"/>
    </w:p>
    <w:p w:rsidR="00252EE1" w:rsidRPr="00B20653" w:rsidRDefault="00252EE1" w:rsidP="00156859">
      <w:pPr>
        <w:jc w:val="both"/>
        <w:rPr>
          <w:rFonts w:ascii="Calibri" w:hAnsi="Calibri"/>
          <w:sz w:val="10"/>
          <w:szCs w:val="10"/>
          <w:lang w:val="sr-Cyrl-CS"/>
        </w:rPr>
      </w:pPr>
    </w:p>
    <w:p w:rsidR="00252EE1" w:rsidRPr="00B20653" w:rsidRDefault="00252EE1" w:rsidP="008D6C27">
      <w:pPr>
        <w:ind w:firstLine="270"/>
        <w:jc w:val="both"/>
        <w:rPr>
          <w:rFonts w:ascii="Calibri" w:hAnsi="Calibri"/>
          <w:sz w:val="22"/>
          <w:szCs w:val="22"/>
          <w:lang w:val="sr-Cyrl-CS"/>
        </w:rPr>
      </w:pPr>
      <w:r w:rsidRPr="00B20653">
        <w:rPr>
          <w:rFonts w:ascii="Calibri" w:hAnsi="Calibri"/>
          <w:sz w:val="22"/>
          <w:szCs w:val="22"/>
          <w:lang w:val="sr-Cyrl-CS"/>
        </w:rPr>
        <w:t>Процјена некретнина, постројења и опреме на дан 31.12.20</w:t>
      </w:r>
      <w:r w:rsidR="00E56806" w:rsidRPr="00B20653">
        <w:rPr>
          <w:rFonts w:ascii="Calibri" w:hAnsi="Calibri"/>
          <w:sz w:val="22"/>
          <w:szCs w:val="22"/>
        </w:rPr>
        <w:t>21</w:t>
      </w:r>
      <w:r w:rsidRPr="00B20653">
        <w:rPr>
          <w:rFonts w:ascii="Calibri" w:hAnsi="Calibri"/>
          <w:sz w:val="22"/>
          <w:szCs w:val="22"/>
          <w:lang w:val="sr-Cyrl-CS"/>
        </w:rPr>
        <w:t xml:space="preserve">. године износи </w:t>
      </w:r>
      <w:r w:rsidR="00902FAE" w:rsidRPr="00B20653">
        <w:rPr>
          <w:rFonts w:ascii="Calibri" w:hAnsi="Calibri"/>
          <w:bCs/>
          <w:sz w:val="22"/>
          <w:szCs w:val="22"/>
        </w:rPr>
        <w:t>67</w:t>
      </w:r>
      <w:r w:rsidRPr="00B20653">
        <w:rPr>
          <w:rFonts w:ascii="Calibri" w:hAnsi="Calibri"/>
          <w:bCs/>
          <w:sz w:val="22"/>
          <w:szCs w:val="22"/>
          <w:lang w:val="sr-Cyrl-BA"/>
        </w:rPr>
        <w:t>.</w:t>
      </w:r>
      <w:r w:rsidR="00902FAE" w:rsidRPr="00B20653">
        <w:rPr>
          <w:rFonts w:ascii="Calibri" w:hAnsi="Calibri"/>
          <w:bCs/>
          <w:sz w:val="22"/>
          <w:szCs w:val="22"/>
        </w:rPr>
        <w:t>840.038</w:t>
      </w:r>
      <w:r w:rsidRPr="00B20653">
        <w:rPr>
          <w:rFonts w:ascii="Calibri" w:hAnsi="Calibri"/>
          <w:bCs/>
          <w:sz w:val="22"/>
          <w:szCs w:val="22"/>
          <w:lang w:val="sr-Cyrl-BA"/>
        </w:rPr>
        <w:t xml:space="preserve"> </w:t>
      </w:r>
      <w:r w:rsidRPr="00B20653">
        <w:rPr>
          <w:rFonts w:ascii="Calibri" w:hAnsi="Calibri"/>
          <w:sz w:val="22"/>
          <w:szCs w:val="22"/>
          <w:lang w:val="sr-Cyrl-CS"/>
        </w:rPr>
        <w:t>КМ, а састоји се од:</w:t>
      </w:r>
    </w:p>
    <w:p w:rsidR="00252EE1" w:rsidRPr="00B20653" w:rsidRDefault="00252EE1" w:rsidP="00156859">
      <w:pPr>
        <w:jc w:val="both"/>
        <w:rPr>
          <w:rFonts w:ascii="Calibri" w:hAnsi="Calibri"/>
          <w:sz w:val="10"/>
          <w:szCs w:val="10"/>
          <w:lang w:val="sr-Cyrl-CS"/>
        </w:rPr>
      </w:pPr>
      <w:r w:rsidRPr="00B20653">
        <w:rPr>
          <w:rFonts w:ascii="Calibri" w:hAnsi="Calibri"/>
          <w:sz w:val="22"/>
          <w:szCs w:val="22"/>
          <w:lang w:val="sr-Cyrl-CS"/>
        </w:rPr>
        <w:tab/>
      </w:r>
    </w:p>
    <w:p w:rsidR="00252EE1" w:rsidRPr="00B20653" w:rsidRDefault="00252EE1" w:rsidP="00156859">
      <w:pPr>
        <w:pStyle w:val="Caption"/>
        <w:keepNext/>
        <w:rPr>
          <w:rFonts w:ascii="Calibri" w:hAnsi="Calibri"/>
          <w:b w:val="0"/>
          <w:sz w:val="22"/>
          <w:szCs w:val="22"/>
          <w:lang w:val="sr-Cyrl-CS"/>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11</w:t>
      </w:r>
      <w:r w:rsidR="00D2407D" w:rsidRPr="00B20653">
        <w:rPr>
          <w:rFonts w:ascii="Calibri" w:hAnsi="Calibri"/>
          <w:b w:val="0"/>
          <w:sz w:val="22"/>
          <w:szCs w:val="22"/>
          <w:lang w:val="sr-Cyrl-CS"/>
        </w:rPr>
        <w:fldChar w:fldCharType="end"/>
      </w:r>
      <w:r w:rsidRPr="00B20653">
        <w:rPr>
          <w:rFonts w:ascii="Calibri" w:hAnsi="Calibri"/>
          <w:b w:val="0"/>
          <w:sz w:val="22"/>
          <w:szCs w:val="22"/>
          <w:lang w:val="sr-Cyrl-CS"/>
        </w:rPr>
        <w:t xml:space="preserve"> – Преглед некретнина, постројења и опреме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5"/>
        <w:gridCol w:w="1736"/>
        <w:gridCol w:w="1556"/>
        <w:gridCol w:w="959"/>
      </w:tblGrid>
      <w:tr w:rsidR="00B20653" w:rsidRPr="00B20653" w:rsidTr="00085666">
        <w:trPr>
          <w:trHeight w:val="360"/>
        </w:trPr>
        <w:tc>
          <w:tcPr>
            <w:tcW w:w="2899" w:type="pct"/>
            <w:shd w:val="clear" w:color="auto" w:fill="FFFF99"/>
            <w:vAlign w:val="center"/>
          </w:tcPr>
          <w:p w:rsidR="00252EE1" w:rsidRPr="00B20653" w:rsidRDefault="00252EE1" w:rsidP="00085666">
            <w:pPr>
              <w:jc w:val="center"/>
              <w:rPr>
                <w:rFonts w:ascii="Calibri" w:hAnsi="Calibri"/>
                <w:b/>
                <w:sz w:val="22"/>
                <w:szCs w:val="22"/>
                <w:lang w:val="sr-Cyrl-CS"/>
              </w:rPr>
            </w:pPr>
            <w:r w:rsidRPr="00B20653">
              <w:rPr>
                <w:rFonts w:ascii="Calibri" w:hAnsi="Calibri"/>
                <w:b/>
                <w:sz w:val="22"/>
                <w:szCs w:val="22"/>
                <w:lang w:val="sr-Cyrl-CS"/>
              </w:rPr>
              <w:t>Опис</w:t>
            </w:r>
          </w:p>
        </w:tc>
        <w:tc>
          <w:tcPr>
            <w:tcW w:w="858" w:type="pct"/>
            <w:shd w:val="clear" w:color="auto" w:fill="FFFF99"/>
            <w:vAlign w:val="center"/>
          </w:tcPr>
          <w:p w:rsidR="00252EE1" w:rsidRPr="00B20653" w:rsidRDefault="00E56806" w:rsidP="003713CA">
            <w:pPr>
              <w:jc w:val="center"/>
              <w:rPr>
                <w:rFonts w:ascii="Calibri" w:hAnsi="Calibri"/>
                <w:b/>
                <w:sz w:val="22"/>
                <w:szCs w:val="22"/>
                <w:lang w:val="sr-Cyrl-CS"/>
              </w:rPr>
            </w:pPr>
            <w:r w:rsidRPr="00B20653">
              <w:rPr>
                <w:rFonts w:ascii="Calibri" w:hAnsi="Calibri"/>
                <w:b/>
                <w:sz w:val="22"/>
                <w:szCs w:val="22"/>
                <w:lang w:val="sr-Cyrl-CS"/>
              </w:rPr>
              <w:t>Процјена 202</w:t>
            </w:r>
            <w:r w:rsidRPr="00B20653">
              <w:rPr>
                <w:rFonts w:ascii="Calibri" w:hAnsi="Calibri"/>
                <w:b/>
                <w:sz w:val="22"/>
                <w:szCs w:val="22"/>
              </w:rPr>
              <w:t>1</w:t>
            </w:r>
            <w:r w:rsidR="00252EE1" w:rsidRPr="00B20653">
              <w:rPr>
                <w:rFonts w:ascii="Calibri" w:hAnsi="Calibri"/>
                <w:b/>
                <w:sz w:val="22"/>
                <w:szCs w:val="22"/>
                <w:lang w:val="sr-Cyrl-CS"/>
              </w:rPr>
              <w:t>.</w:t>
            </w:r>
          </w:p>
        </w:tc>
        <w:tc>
          <w:tcPr>
            <w:tcW w:w="769" w:type="pct"/>
            <w:shd w:val="clear" w:color="auto" w:fill="FFFF99"/>
            <w:vAlign w:val="center"/>
          </w:tcPr>
          <w:p w:rsidR="00252EE1" w:rsidRPr="00B20653" w:rsidRDefault="00E56806" w:rsidP="003713CA">
            <w:pPr>
              <w:jc w:val="center"/>
              <w:rPr>
                <w:rFonts w:ascii="Calibri" w:hAnsi="Calibri"/>
                <w:b/>
                <w:sz w:val="22"/>
                <w:szCs w:val="22"/>
                <w:lang w:val="sr-Cyrl-CS"/>
              </w:rPr>
            </w:pPr>
            <w:r w:rsidRPr="00B20653">
              <w:rPr>
                <w:rFonts w:ascii="Calibri" w:hAnsi="Calibri"/>
                <w:b/>
                <w:sz w:val="22"/>
                <w:szCs w:val="22"/>
                <w:lang w:val="sr-Cyrl-CS"/>
              </w:rPr>
              <w:t>План 202</w:t>
            </w:r>
            <w:r w:rsidRPr="00B20653">
              <w:rPr>
                <w:rFonts w:ascii="Calibri" w:hAnsi="Calibri"/>
                <w:b/>
                <w:sz w:val="22"/>
                <w:szCs w:val="22"/>
              </w:rPr>
              <w:t>2</w:t>
            </w:r>
            <w:r w:rsidR="00252EE1" w:rsidRPr="00B20653">
              <w:rPr>
                <w:rFonts w:ascii="Calibri" w:hAnsi="Calibri"/>
                <w:b/>
                <w:sz w:val="22"/>
                <w:szCs w:val="22"/>
                <w:lang w:val="sr-Cyrl-CS"/>
              </w:rPr>
              <w:t>.</w:t>
            </w:r>
          </w:p>
        </w:tc>
        <w:tc>
          <w:tcPr>
            <w:tcW w:w="474" w:type="pct"/>
            <w:shd w:val="clear" w:color="auto" w:fill="FFFF99"/>
            <w:vAlign w:val="center"/>
          </w:tcPr>
          <w:p w:rsidR="00252EE1" w:rsidRPr="00B20653" w:rsidRDefault="00252EE1" w:rsidP="00085666">
            <w:pPr>
              <w:jc w:val="center"/>
              <w:rPr>
                <w:rFonts w:ascii="Calibri" w:hAnsi="Calibri"/>
                <w:b/>
                <w:sz w:val="22"/>
                <w:szCs w:val="22"/>
                <w:lang w:val="sr-Cyrl-CS"/>
              </w:rPr>
            </w:pPr>
            <w:r w:rsidRPr="00B20653">
              <w:rPr>
                <w:rFonts w:ascii="Calibri" w:hAnsi="Calibri"/>
                <w:b/>
                <w:sz w:val="22"/>
                <w:szCs w:val="22"/>
                <w:lang w:val="sr-Cyrl-CS"/>
              </w:rPr>
              <w:t>Индекс</w:t>
            </w:r>
          </w:p>
        </w:tc>
      </w:tr>
      <w:tr w:rsidR="00B20653" w:rsidRPr="00B20653" w:rsidTr="00085666">
        <w:trPr>
          <w:trHeight w:val="360"/>
        </w:trPr>
        <w:tc>
          <w:tcPr>
            <w:tcW w:w="2899" w:type="pct"/>
            <w:tcBorders>
              <w:bottom w:val="dotted" w:sz="4" w:space="0" w:color="auto"/>
            </w:tcBorders>
            <w:vAlign w:val="center"/>
          </w:tcPr>
          <w:p w:rsidR="00902FAE" w:rsidRPr="00B20653" w:rsidRDefault="00902FAE" w:rsidP="009D58F8">
            <w:pPr>
              <w:jc w:val="both"/>
              <w:rPr>
                <w:rFonts w:ascii="Calibri" w:hAnsi="Calibri"/>
                <w:sz w:val="22"/>
                <w:szCs w:val="22"/>
                <w:lang w:val="sr-Cyrl-CS"/>
              </w:rPr>
            </w:pPr>
            <w:r w:rsidRPr="00B20653">
              <w:rPr>
                <w:rFonts w:ascii="Calibri" w:hAnsi="Calibri"/>
                <w:sz w:val="22"/>
                <w:szCs w:val="22"/>
                <w:lang w:val="sr-Cyrl-CS"/>
              </w:rPr>
              <w:t xml:space="preserve">- </w:t>
            </w:r>
            <w:r w:rsidRPr="00B20653">
              <w:rPr>
                <w:rFonts w:ascii="Calibri" w:hAnsi="Calibri"/>
                <w:sz w:val="22"/>
                <w:szCs w:val="22"/>
                <w:lang w:val="sr-Cyrl-BA"/>
              </w:rPr>
              <w:t>З</w:t>
            </w:r>
            <w:r w:rsidRPr="00B20653">
              <w:rPr>
                <w:rFonts w:ascii="Calibri" w:hAnsi="Calibri"/>
                <w:sz w:val="22"/>
                <w:szCs w:val="22"/>
                <w:lang w:val="sr-Cyrl-CS"/>
              </w:rPr>
              <w:t>емљиште</w:t>
            </w:r>
          </w:p>
        </w:tc>
        <w:tc>
          <w:tcPr>
            <w:tcW w:w="858" w:type="pct"/>
            <w:tcBorders>
              <w:bottom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14.494.041</w:t>
            </w:r>
          </w:p>
        </w:tc>
        <w:tc>
          <w:tcPr>
            <w:tcW w:w="769" w:type="pct"/>
            <w:tcBorders>
              <w:bottom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14.494.041</w:t>
            </w:r>
          </w:p>
        </w:tc>
        <w:tc>
          <w:tcPr>
            <w:tcW w:w="474" w:type="pct"/>
            <w:tcBorders>
              <w:bottom w:val="dotted" w:sz="4" w:space="0" w:color="auto"/>
            </w:tcBorders>
            <w:vAlign w:val="center"/>
          </w:tcPr>
          <w:p w:rsidR="00902FAE" w:rsidRPr="00B20653" w:rsidRDefault="00902FAE">
            <w:pPr>
              <w:jc w:val="center"/>
              <w:rPr>
                <w:rFonts w:ascii="Calibri" w:hAnsi="Calibri" w:cs="Calibri"/>
                <w:sz w:val="22"/>
                <w:szCs w:val="22"/>
              </w:rPr>
            </w:pPr>
            <w:r w:rsidRPr="00B20653">
              <w:rPr>
                <w:rFonts w:ascii="Calibri" w:hAnsi="Calibri" w:cs="Calibri"/>
                <w:sz w:val="22"/>
                <w:szCs w:val="22"/>
              </w:rPr>
              <w:t>100</w:t>
            </w:r>
          </w:p>
        </w:tc>
      </w:tr>
      <w:tr w:rsidR="00B20653" w:rsidRPr="00B20653" w:rsidTr="00085666">
        <w:trPr>
          <w:trHeight w:val="360"/>
        </w:trPr>
        <w:tc>
          <w:tcPr>
            <w:tcW w:w="2899" w:type="pct"/>
            <w:tcBorders>
              <w:top w:val="dotted" w:sz="4" w:space="0" w:color="auto"/>
              <w:bottom w:val="dotted" w:sz="4" w:space="0" w:color="auto"/>
            </w:tcBorders>
            <w:vAlign w:val="center"/>
          </w:tcPr>
          <w:p w:rsidR="00902FAE" w:rsidRPr="00B20653" w:rsidRDefault="00902FAE" w:rsidP="009D58F8">
            <w:pPr>
              <w:jc w:val="both"/>
              <w:rPr>
                <w:rFonts w:ascii="Calibri" w:hAnsi="Calibri"/>
                <w:sz w:val="22"/>
                <w:szCs w:val="22"/>
                <w:lang w:val="sr-Cyrl-CS"/>
              </w:rPr>
            </w:pPr>
            <w:r w:rsidRPr="00B20653">
              <w:rPr>
                <w:rFonts w:ascii="Calibri" w:hAnsi="Calibri"/>
                <w:sz w:val="22"/>
                <w:szCs w:val="22"/>
                <w:lang w:val="sr-Cyrl-CS"/>
              </w:rPr>
              <w:t>- Грађевинске објекте</w:t>
            </w:r>
          </w:p>
        </w:tc>
        <w:tc>
          <w:tcPr>
            <w:tcW w:w="858" w:type="pct"/>
            <w:tcBorders>
              <w:top w:val="dotted" w:sz="4" w:space="0" w:color="auto"/>
              <w:bottom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43.730.978</w:t>
            </w:r>
          </w:p>
        </w:tc>
        <w:tc>
          <w:tcPr>
            <w:tcW w:w="769" w:type="pct"/>
            <w:tcBorders>
              <w:top w:val="dotted" w:sz="4" w:space="0" w:color="auto"/>
              <w:bottom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52.730.978</w:t>
            </w:r>
          </w:p>
        </w:tc>
        <w:tc>
          <w:tcPr>
            <w:tcW w:w="474" w:type="pct"/>
            <w:tcBorders>
              <w:top w:val="dotted" w:sz="4" w:space="0" w:color="auto"/>
              <w:bottom w:val="dotted" w:sz="4" w:space="0" w:color="auto"/>
            </w:tcBorders>
            <w:vAlign w:val="center"/>
          </w:tcPr>
          <w:p w:rsidR="00902FAE" w:rsidRPr="00B20653" w:rsidRDefault="00902FAE">
            <w:pPr>
              <w:jc w:val="center"/>
              <w:rPr>
                <w:rFonts w:ascii="Calibri" w:hAnsi="Calibri" w:cs="Calibri"/>
                <w:sz w:val="22"/>
                <w:szCs w:val="22"/>
              </w:rPr>
            </w:pPr>
            <w:r w:rsidRPr="00B20653">
              <w:rPr>
                <w:rFonts w:ascii="Calibri" w:hAnsi="Calibri" w:cs="Calibri"/>
                <w:sz w:val="22"/>
                <w:szCs w:val="22"/>
              </w:rPr>
              <w:t>121</w:t>
            </w:r>
          </w:p>
        </w:tc>
      </w:tr>
      <w:tr w:rsidR="00B20653" w:rsidRPr="00B20653" w:rsidTr="00085666">
        <w:trPr>
          <w:trHeight w:val="360"/>
        </w:trPr>
        <w:tc>
          <w:tcPr>
            <w:tcW w:w="2899" w:type="pct"/>
            <w:tcBorders>
              <w:top w:val="dotted" w:sz="4" w:space="0" w:color="auto"/>
              <w:bottom w:val="dotted" w:sz="4" w:space="0" w:color="auto"/>
            </w:tcBorders>
            <w:vAlign w:val="center"/>
          </w:tcPr>
          <w:p w:rsidR="00902FAE" w:rsidRPr="00B20653" w:rsidRDefault="00902FAE" w:rsidP="009D58F8">
            <w:pPr>
              <w:jc w:val="both"/>
              <w:rPr>
                <w:rFonts w:ascii="Calibri" w:hAnsi="Calibri"/>
                <w:sz w:val="22"/>
                <w:szCs w:val="22"/>
                <w:lang w:val="sr-Cyrl-CS"/>
              </w:rPr>
            </w:pPr>
            <w:r w:rsidRPr="00B20653">
              <w:rPr>
                <w:rFonts w:ascii="Calibri" w:hAnsi="Calibri"/>
                <w:sz w:val="22"/>
                <w:szCs w:val="22"/>
                <w:lang w:val="sr-Cyrl-CS"/>
              </w:rPr>
              <w:t>- Опрему</w:t>
            </w:r>
          </w:p>
        </w:tc>
        <w:tc>
          <w:tcPr>
            <w:tcW w:w="858" w:type="pct"/>
            <w:tcBorders>
              <w:top w:val="dotted" w:sz="4" w:space="0" w:color="auto"/>
              <w:bottom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7.214.247</w:t>
            </w:r>
          </w:p>
        </w:tc>
        <w:tc>
          <w:tcPr>
            <w:tcW w:w="769" w:type="pct"/>
            <w:tcBorders>
              <w:top w:val="dotted" w:sz="4" w:space="0" w:color="auto"/>
              <w:bottom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7.527.450</w:t>
            </w:r>
          </w:p>
        </w:tc>
        <w:tc>
          <w:tcPr>
            <w:tcW w:w="474" w:type="pct"/>
            <w:tcBorders>
              <w:top w:val="dotted" w:sz="4" w:space="0" w:color="auto"/>
              <w:bottom w:val="dotted" w:sz="4" w:space="0" w:color="auto"/>
            </w:tcBorders>
            <w:vAlign w:val="center"/>
          </w:tcPr>
          <w:p w:rsidR="00902FAE" w:rsidRPr="00B20653" w:rsidRDefault="00902FAE">
            <w:pPr>
              <w:jc w:val="center"/>
              <w:rPr>
                <w:rFonts w:ascii="Calibri" w:hAnsi="Calibri" w:cs="Calibri"/>
                <w:sz w:val="22"/>
                <w:szCs w:val="22"/>
              </w:rPr>
            </w:pPr>
            <w:r w:rsidRPr="00B20653">
              <w:rPr>
                <w:rFonts w:ascii="Calibri" w:hAnsi="Calibri" w:cs="Calibri"/>
                <w:sz w:val="22"/>
                <w:szCs w:val="22"/>
              </w:rPr>
              <w:t>104</w:t>
            </w:r>
          </w:p>
        </w:tc>
      </w:tr>
      <w:tr w:rsidR="00B20653" w:rsidRPr="00B20653" w:rsidTr="00085666">
        <w:trPr>
          <w:trHeight w:val="360"/>
        </w:trPr>
        <w:tc>
          <w:tcPr>
            <w:tcW w:w="2899" w:type="pct"/>
            <w:tcBorders>
              <w:top w:val="dotted" w:sz="4" w:space="0" w:color="auto"/>
            </w:tcBorders>
            <w:vAlign w:val="center"/>
          </w:tcPr>
          <w:p w:rsidR="00902FAE" w:rsidRPr="00B20653" w:rsidRDefault="00902FAE" w:rsidP="009D58F8">
            <w:pPr>
              <w:jc w:val="both"/>
              <w:rPr>
                <w:rFonts w:ascii="Calibri" w:hAnsi="Calibri"/>
                <w:sz w:val="22"/>
                <w:szCs w:val="22"/>
                <w:lang w:val="sr-Cyrl-CS"/>
              </w:rPr>
            </w:pPr>
            <w:r w:rsidRPr="00B20653">
              <w:rPr>
                <w:rFonts w:ascii="Calibri" w:hAnsi="Calibri"/>
                <w:sz w:val="22"/>
                <w:szCs w:val="22"/>
                <w:lang w:val="sr-Cyrl-CS"/>
              </w:rPr>
              <w:t>-</w:t>
            </w:r>
            <w:r w:rsidRPr="00B20653">
              <w:rPr>
                <w:rFonts w:ascii="Calibri" w:hAnsi="Calibri"/>
                <w:sz w:val="22"/>
                <w:szCs w:val="22"/>
              </w:rPr>
              <w:t> </w:t>
            </w:r>
            <w:r w:rsidRPr="00B20653">
              <w:rPr>
                <w:rFonts w:ascii="Calibri" w:hAnsi="Calibri"/>
                <w:sz w:val="22"/>
                <w:szCs w:val="22"/>
                <w:lang w:val="sr-Cyrl-CS"/>
              </w:rPr>
              <w:t>Основна</w:t>
            </w:r>
            <w:r w:rsidRPr="00B20653">
              <w:rPr>
                <w:rFonts w:ascii="Calibri" w:hAnsi="Calibri"/>
                <w:sz w:val="22"/>
                <w:szCs w:val="22"/>
              </w:rPr>
              <w:t> </w:t>
            </w:r>
            <w:r w:rsidRPr="00B20653">
              <w:rPr>
                <w:rFonts w:ascii="Calibri" w:hAnsi="Calibri"/>
                <w:sz w:val="22"/>
                <w:szCs w:val="22"/>
                <w:lang w:val="sr-Cyrl-CS"/>
              </w:rPr>
              <w:t>средс.</w:t>
            </w:r>
            <w:r w:rsidRPr="00B20653">
              <w:rPr>
                <w:rFonts w:ascii="Calibri" w:hAnsi="Calibri"/>
                <w:sz w:val="22"/>
                <w:szCs w:val="22"/>
              </w:rPr>
              <w:t> </w:t>
            </w:r>
            <w:r w:rsidRPr="00B20653">
              <w:rPr>
                <w:rFonts w:ascii="Calibri" w:hAnsi="Calibri"/>
                <w:sz w:val="22"/>
                <w:szCs w:val="22"/>
                <w:lang w:val="sr-Cyrl-CS"/>
              </w:rPr>
              <w:t>у</w:t>
            </w:r>
            <w:r w:rsidRPr="00B20653">
              <w:rPr>
                <w:rFonts w:ascii="Calibri" w:hAnsi="Calibri"/>
                <w:sz w:val="22"/>
                <w:szCs w:val="22"/>
              </w:rPr>
              <w:t> </w:t>
            </w:r>
            <w:r w:rsidRPr="00B20653">
              <w:rPr>
                <w:rFonts w:ascii="Calibri" w:hAnsi="Calibri"/>
                <w:sz w:val="22"/>
                <w:szCs w:val="22"/>
                <w:lang w:val="sr-Cyrl-CS"/>
              </w:rPr>
              <w:t>припреми (инвест. у току) и дати аванси</w:t>
            </w:r>
          </w:p>
        </w:tc>
        <w:tc>
          <w:tcPr>
            <w:tcW w:w="858" w:type="pct"/>
            <w:tcBorders>
              <w:top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2.400.773</w:t>
            </w:r>
          </w:p>
        </w:tc>
        <w:tc>
          <w:tcPr>
            <w:tcW w:w="769" w:type="pct"/>
            <w:tcBorders>
              <w:top w:val="dotted" w:sz="4" w:space="0" w:color="auto"/>
            </w:tcBorders>
            <w:vAlign w:val="center"/>
          </w:tcPr>
          <w:p w:rsidR="00902FAE" w:rsidRPr="00B20653" w:rsidRDefault="00902FAE">
            <w:pPr>
              <w:jc w:val="right"/>
              <w:rPr>
                <w:rFonts w:ascii="Calibri" w:hAnsi="Calibri" w:cs="Calibri"/>
                <w:sz w:val="22"/>
                <w:szCs w:val="22"/>
              </w:rPr>
            </w:pPr>
            <w:r w:rsidRPr="00B20653">
              <w:rPr>
                <w:rFonts w:ascii="Calibri" w:hAnsi="Calibri" w:cs="Calibri"/>
                <w:sz w:val="22"/>
                <w:szCs w:val="22"/>
              </w:rPr>
              <w:t>2.925.274</w:t>
            </w:r>
          </w:p>
        </w:tc>
        <w:tc>
          <w:tcPr>
            <w:tcW w:w="474" w:type="pct"/>
            <w:tcBorders>
              <w:top w:val="dotted" w:sz="4" w:space="0" w:color="auto"/>
            </w:tcBorders>
            <w:vAlign w:val="center"/>
          </w:tcPr>
          <w:p w:rsidR="00902FAE" w:rsidRPr="00B20653" w:rsidRDefault="00902FAE">
            <w:pPr>
              <w:jc w:val="center"/>
              <w:rPr>
                <w:rFonts w:ascii="Calibri" w:hAnsi="Calibri" w:cs="Calibri"/>
                <w:sz w:val="22"/>
                <w:szCs w:val="22"/>
              </w:rPr>
            </w:pPr>
            <w:r w:rsidRPr="00B20653">
              <w:rPr>
                <w:rFonts w:ascii="Calibri" w:hAnsi="Calibri" w:cs="Calibri"/>
                <w:sz w:val="22"/>
                <w:szCs w:val="22"/>
              </w:rPr>
              <w:t>122</w:t>
            </w:r>
          </w:p>
        </w:tc>
      </w:tr>
      <w:tr w:rsidR="00B20653" w:rsidRPr="00B20653" w:rsidTr="00085666">
        <w:trPr>
          <w:trHeight w:val="360"/>
        </w:trPr>
        <w:tc>
          <w:tcPr>
            <w:tcW w:w="2899" w:type="pct"/>
            <w:shd w:val="clear" w:color="auto" w:fill="FFFF99"/>
            <w:vAlign w:val="center"/>
          </w:tcPr>
          <w:p w:rsidR="00902FAE" w:rsidRPr="00B20653" w:rsidRDefault="00902FAE" w:rsidP="00E56806">
            <w:pPr>
              <w:jc w:val="center"/>
              <w:rPr>
                <w:rFonts w:ascii="Calibri" w:hAnsi="Calibri"/>
                <w:b/>
                <w:sz w:val="22"/>
                <w:szCs w:val="22"/>
                <w:lang w:val="sr-Cyrl-CS"/>
              </w:rPr>
            </w:pPr>
            <w:r w:rsidRPr="00B20653">
              <w:rPr>
                <w:rFonts w:ascii="Calibri" w:hAnsi="Calibri"/>
                <w:b/>
                <w:sz w:val="22"/>
                <w:szCs w:val="22"/>
                <w:lang w:val="sr-Cyrl-CS"/>
              </w:rPr>
              <w:t>Укупно:</w:t>
            </w:r>
          </w:p>
        </w:tc>
        <w:tc>
          <w:tcPr>
            <w:tcW w:w="858" w:type="pct"/>
            <w:shd w:val="clear" w:color="auto" w:fill="FFFF99"/>
            <w:vAlign w:val="center"/>
          </w:tcPr>
          <w:p w:rsidR="00902FAE" w:rsidRPr="00B20653" w:rsidRDefault="00902FAE">
            <w:pPr>
              <w:jc w:val="right"/>
              <w:rPr>
                <w:rFonts w:ascii="Calibri" w:hAnsi="Calibri" w:cs="Calibri"/>
                <w:b/>
                <w:bCs/>
                <w:sz w:val="22"/>
                <w:szCs w:val="22"/>
              </w:rPr>
            </w:pPr>
            <w:r w:rsidRPr="00B20653">
              <w:rPr>
                <w:rFonts w:ascii="Calibri" w:hAnsi="Calibri" w:cs="Calibri"/>
                <w:b/>
                <w:bCs/>
                <w:sz w:val="22"/>
                <w:szCs w:val="22"/>
              </w:rPr>
              <w:t>67.840.038</w:t>
            </w:r>
          </w:p>
        </w:tc>
        <w:tc>
          <w:tcPr>
            <w:tcW w:w="769" w:type="pct"/>
            <w:shd w:val="clear" w:color="auto" w:fill="FFFF99"/>
            <w:vAlign w:val="center"/>
          </w:tcPr>
          <w:p w:rsidR="00902FAE" w:rsidRPr="00B20653" w:rsidRDefault="00902FAE">
            <w:pPr>
              <w:jc w:val="right"/>
              <w:rPr>
                <w:rFonts w:ascii="Calibri" w:hAnsi="Calibri" w:cs="Calibri"/>
                <w:b/>
                <w:bCs/>
                <w:sz w:val="22"/>
                <w:szCs w:val="22"/>
              </w:rPr>
            </w:pPr>
            <w:r w:rsidRPr="00B20653">
              <w:rPr>
                <w:rFonts w:ascii="Calibri" w:hAnsi="Calibri" w:cs="Calibri"/>
                <w:b/>
                <w:bCs/>
                <w:sz w:val="22"/>
                <w:szCs w:val="22"/>
              </w:rPr>
              <w:t>77.677.744</w:t>
            </w:r>
          </w:p>
        </w:tc>
        <w:tc>
          <w:tcPr>
            <w:tcW w:w="474" w:type="pct"/>
            <w:shd w:val="clear" w:color="auto" w:fill="FFFF99"/>
            <w:vAlign w:val="center"/>
          </w:tcPr>
          <w:p w:rsidR="00902FAE" w:rsidRPr="00B20653" w:rsidRDefault="00902FAE">
            <w:pPr>
              <w:jc w:val="center"/>
              <w:rPr>
                <w:rFonts w:ascii="Calibri" w:hAnsi="Calibri" w:cs="Calibri"/>
                <w:b/>
                <w:bCs/>
                <w:sz w:val="22"/>
                <w:szCs w:val="22"/>
              </w:rPr>
            </w:pPr>
            <w:r w:rsidRPr="00B20653">
              <w:rPr>
                <w:rFonts w:ascii="Calibri" w:hAnsi="Calibri" w:cs="Calibri"/>
                <w:b/>
                <w:bCs/>
                <w:sz w:val="22"/>
                <w:szCs w:val="22"/>
              </w:rPr>
              <w:t>115</w:t>
            </w:r>
          </w:p>
        </w:tc>
      </w:tr>
    </w:tbl>
    <w:p w:rsidR="00252EE1" w:rsidRPr="00B20653" w:rsidRDefault="00252EE1" w:rsidP="00156859">
      <w:pPr>
        <w:jc w:val="both"/>
        <w:rPr>
          <w:rFonts w:ascii="Calibri" w:hAnsi="Calibri"/>
          <w:sz w:val="14"/>
          <w:szCs w:val="14"/>
          <w:lang w:val="sr-Cyrl-CS"/>
        </w:rPr>
      </w:pPr>
    </w:p>
    <w:p w:rsidR="00252EE1" w:rsidRPr="00B20653" w:rsidRDefault="00E56806" w:rsidP="0013282C">
      <w:pPr>
        <w:ind w:firstLine="270"/>
        <w:jc w:val="both"/>
        <w:rPr>
          <w:rFonts w:ascii="Calibri" w:hAnsi="Calibri"/>
          <w:sz w:val="22"/>
          <w:szCs w:val="22"/>
          <w:lang w:val="sr-Cyrl-CS"/>
        </w:rPr>
      </w:pPr>
      <w:r w:rsidRPr="00B20653">
        <w:rPr>
          <w:rFonts w:ascii="Calibri" w:hAnsi="Calibri"/>
          <w:sz w:val="22"/>
          <w:szCs w:val="22"/>
          <w:lang w:val="sr-Cyrl-CS"/>
        </w:rPr>
        <w:t>Према Плану за 202</w:t>
      </w:r>
      <w:r w:rsidRPr="00B20653">
        <w:rPr>
          <w:rFonts w:ascii="Calibri" w:hAnsi="Calibri"/>
          <w:sz w:val="22"/>
          <w:szCs w:val="22"/>
        </w:rPr>
        <w:t>2</w:t>
      </w:r>
      <w:r w:rsidR="00252EE1" w:rsidRPr="00B20653">
        <w:rPr>
          <w:rFonts w:ascii="Calibri" w:hAnsi="Calibri"/>
          <w:sz w:val="22"/>
          <w:szCs w:val="22"/>
          <w:lang w:val="sr-Cyrl-CS"/>
        </w:rPr>
        <w:t xml:space="preserve">. години очекује се </w:t>
      </w:r>
      <w:r w:rsidR="00321EE1" w:rsidRPr="00B20653">
        <w:rPr>
          <w:rFonts w:ascii="Calibri" w:hAnsi="Calibri"/>
          <w:sz w:val="22"/>
          <w:szCs w:val="22"/>
          <w:lang w:val="sr-Cyrl-CS"/>
        </w:rPr>
        <w:t>повећање</w:t>
      </w:r>
      <w:r w:rsidR="00252EE1" w:rsidRPr="00B20653">
        <w:rPr>
          <w:rFonts w:ascii="Calibri" w:hAnsi="Calibri"/>
          <w:sz w:val="22"/>
          <w:szCs w:val="22"/>
          <w:lang w:val="sr-Cyrl-CS"/>
        </w:rPr>
        <w:t xml:space="preserve"> нето вриједности некретнина, постројења и опреме,</w:t>
      </w:r>
      <w:r w:rsidR="00252EE1" w:rsidRPr="00B20653">
        <w:rPr>
          <w:rFonts w:ascii="Calibri" w:hAnsi="Calibri"/>
          <w:sz w:val="22"/>
          <w:szCs w:val="22"/>
          <w:lang w:val="sr-Latn-BA"/>
        </w:rPr>
        <w:t xml:space="preserve"> </w:t>
      </w:r>
      <w:r w:rsidR="00252EE1" w:rsidRPr="00B20653">
        <w:rPr>
          <w:rFonts w:ascii="Calibri" w:hAnsi="Calibri"/>
          <w:sz w:val="22"/>
          <w:szCs w:val="22"/>
          <w:lang w:val="bs-Cyrl-BA"/>
        </w:rPr>
        <w:t>у односу на процијену за 202</w:t>
      </w:r>
      <w:r w:rsidRPr="00B20653">
        <w:rPr>
          <w:rFonts w:ascii="Calibri" w:hAnsi="Calibri"/>
          <w:sz w:val="22"/>
          <w:szCs w:val="22"/>
        </w:rPr>
        <w:t>1</w:t>
      </w:r>
      <w:r w:rsidR="00252EE1" w:rsidRPr="00B20653">
        <w:rPr>
          <w:rFonts w:ascii="Calibri" w:hAnsi="Calibri"/>
          <w:sz w:val="22"/>
          <w:szCs w:val="22"/>
          <w:lang w:val="bs-Cyrl-BA"/>
        </w:rPr>
        <w:t>. годину</w:t>
      </w:r>
      <w:r w:rsidR="00252EE1" w:rsidRPr="00B20653">
        <w:rPr>
          <w:rFonts w:ascii="Calibri" w:hAnsi="Calibri"/>
          <w:sz w:val="22"/>
          <w:szCs w:val="22"/>
          <w:lang w:val="sr-Cyrl-CS"/>
        </w:rPr>
        <w:t xml:space="preserve"> тако да се на дан 31.12.202</w:t>
      </w:r>
      <w:r w:rsidRPr="00B20653">
        <w:rPr>
          <w:rFonts w:ascii="Calibri" w:hAnsi="Calibri"/>
          <w:sz w:val="22"/>
          <w:szCs w:val="22"/>
        </w:rPr>
        <w:t>2</w:t>
      </w:r>
      <w:r w:rsidR="00252EE1" w:rsidRPr="00B20653">
        <w:rPr>
          <w:rFonts w:ascii="Calibri" w:hAnsi="Calibri"/>
          <w:sz w:val="22"/>
          <w:szCs w:val="22"/>
          <w:lang w:val="sr-Cyrl-CS"/>
        </w:rPr>
        <w:t xml:space="preserve">. године очекује износ од </w:t>
      </w:r>
      <w:r w:rsidR="00902FAE" w:rsidRPr="00B20653">
        <w:rPr>
          <w:rFonts w:ascii="Calibri" w:hAnsi="Calibri"/>
          <w:sz w:val="22"/>
          <w:szCs w:val="22"/>
        </w:rPr>
        <w:t>77</w:t>
      </w:r>
      <w:r w:rsidR="00252EE1" w:rsidRPr="00B20653">
        <w:rPr>
          <w:rFonts w:ascii="Calibri" w:hAnsi="Calibri"/>
          <w:sz w:val="22"/>
          <w:szCs w:val="22"/>
          <w:lang w:val="sr-Cyrl-CS"/>
        </w:rPr>
        <w:t>.</w:t>
      </w:r>
      <w:r w:rsidR="00902FAE" w:rsidRPr="00B20653">
        <w:rPr>
          <w:rFonts w:ascii="Calibri" w:hAnsi="Calibri"/>
          <w:sz w:val="22"/>
          <w:szCs w:val="22"/>
        </w:rPr>
        <w:t>677.744</w:t>
      </w:r>
      <w:r w:rsidR="00252EE1" w:rsidRPr="00B20653">
        <w:rPr>
          <w:rFonts w:ascii="Calibri" w:hAnsi="Calibri"/>
          <w:sz w:val="22"/>
          <w:szCs w:val="22"/>
          <w:lang w:val="sr-Cyrl-CS"/>
        </w:rPr>
        <w:t xml:space="preserve"> КМ.</w:t>
      </w:r>
    </w:p>
    <w:p w:rsidR="00252EE1" w:rsidRPr="00B20653" w:rsidRDefault="00252EE1" w:rsidP="00156859">
      <w:pPr>
        <w:jc w:val="both"/>
        <w:rPr>
          <w:rFonts w:ascii="Calibri" w:hAnsi="Calibri"/>
          <w:sz w:val="10"/>
          <w:szCs w:val="10"/>
          <w:lang w:val="sr-Cyrl-CS"/>
        </w:rPr>
      </w:pPr>
    </w:p>
    <w:p w:rsidR="00252EE1" w:rsidRPr="00B20653" w:rsidRDefault="00252EE1" w:rsidP="004A3904">
      <w:pPr>
        <w:ind w:firstLine="284"/>
        <w:jc w:val="both"/>
        <w:rPr>
          <w:rFonts w:ascii="Calibri" w:hAnsi="Calibri"/>
          <w:sz w:val="22"/>
          <w:szCs w:val="22"/>
          <w:lang w:val="sr-Cyrl-CS"/>
        </w:rPr>
      </w:pPr>
      <w:r w:rsidRPr="00B20653">
        <w:rPr>
          <w:rFonts w:ascii="Calibri" w:hAnsi="Calibri"/>
          <w:b/>
          <w:sz w:val="22"/>
          <w:szCs w:val="22"/>
          <w:lang w:val="sr-Cyrl-CS"/>
        </w:rPr>
        <w:t xml:space="preserve">Биолошка средства и средства културе </w:t>
      </w:r>
      <w:r w:rsidRPr="00B20653">
        <w:rPr>
          <w:rFonts w:ascii="Calibri" w:hAnsi="Calibri"/>
          <w:sz w:val="22"/>
          <w:szCs w:val="22"/>
          <w:lang w:val="sr-Cyrl-CS"/>
        </w:rPr>
        <w:t>чине д</w:t>
      </w:r>
      <w:r w:rsidRPr="00B20653">
        <w:rPr>
          <w:rFonts w:ascii="Calibri" w:hAnsi="Calibri"/>
          <w:noProof/>
          <w:sz w:val="22"/>
          <w:szCs w:val="22"/>
          <w:lang w:val="sr-Cyrl-CS"/>
        </w:rPr>
        <w:t>јела ликовне и друге умјетности и стална збирка поштанских марака и вриједносница. П</w:t>
      </w:r>
      <w:r w:rsidRPr="00B20653">
        <w:rPr>
          <w:rFonts w:ascii="Calibri" w:hAnsi="Calibri"/>
          <w:sz w:val="22"/>
          <w:szCs w:val="22"/>
          <w:lang w:val="sr-Cyrl-CS"/>
        </w:rPr>
        <w:t>роцијењена вриједност у 202</w:t>
      </w:r>
      <w:r w:rsidR="00E56806" w:rsidRPr="00B20653">
        <w:rPr>
          <w:rFonts w:ascii="Calibri" w:hAnsi="Calibri"/>
          <w:sz w:val="22"/>
          <w:szCs w:val="22"/>
        </w:rPr>
        <w:t>1</w:t>
      </w:r>
      <w:r w:rsidRPr="00B20653">
        <w:rPr>
          <w:rFonts w:ascii="Calibri" w:hAnsi="Calibri"/>
          <w:sz w:val="22"/>
          <w:szCs w:val="22"/>
          <w:lang w:val="sr-Cyrl-CS"/>
        </w:rPr>
        <w:t xml:space="preserve">. години износи 550.091 КМ. </w:t>
      </w:r>
      <w:r w:rsidR="00E56806" w:rsidRPr="00B20653">
        <w:rPr>
          <w:rFonts w:ascii="Calibri" w:hAnsi="Calibri"/>
          <w:sz w:val="22"/>
          <w:szCs w:val="22"/>
          <w:lang w:val="sr-Cyrl-CS"/>
        </w:rPr>
        <w:t>У  202</w:t>
      </w:r>
      <w:r w:rsidR="00E56806" w:rsidRPr="00B20653">
        <w:rPr>
          <w:rFonts w:ascii="Calibri" w:hAnsi="Calibri"/>
          <w:sz w:val="22"/>
          <w:szCs w:val="22"/>
        </w:rPr>
        <w:t>2</w:t>
      </w:r>
      <w:r w:rsidRPr="00B20653">
        <w:rPr>
          <w:rFonts w:ascii="Calibri" w:hAnsi="Calibri"/>
          <w:sz w:val="22"/>
          <w:szCs w:val="22"/>
          <w:lang w:val="sr-Cyrl-CS"/>
        </w:rPr>
        <w:t>. години биолошка средства и средства културе планирани су у истом износу као и процјена за 202</w:t>
      </w:r>
      <w:r w:rsidR="00321EE1" w:rsidRPr="00B20653">
        <w:rPr>
          <w:rFonts w:ascii="Calibri" w:hAnsi="Calibri"/>
          <w:sz w:val="22"/>
          <w:szCs w:val="22"/>
          <w:lang w:val="sr-Cyrl-CS"/>
        </w:rPr>
        <w:t>1</w:t>
      </w:r>
      <w:r w:rsidRPr="00B20653">
        <w:rPr>
          <w:rFonts w:ascii="Calibri" w:hAnsi="Calibri"/>
          <w:sz w:val="22"/>
          <w:szCs w:val="22"/>
          <w:lang w:val="sr-Cyrl-CS"/>
        </w:rPr>
        <w:t>. годину, односно износе 550.091 КМ.</w:t>
      </w:r>
      <w:r w:rsidRPr="00B20653">
        <w:rPr>
          <w:rFonts w:ascii="Calibri" w:hAnsi="Calibri"/>
          <w:noProof/>
          <w:sz w:val="22"/>
          <w:szCs w:val="22"/>
          <w:lang w:val="sr-Cyrl-CS"/>
        </w:rPr>
        <w:t xml:space="preserve"> </w:t>
      </w:r>
    </w:p>
    <w:p w:rsidR="00252EE1" w:rsidRPr="00B20653" w:rsidRDefault="00252EE1" w:rsidP="004A3904">
      <w:pPr>
        <w:ind w:firstLine="284"/>
        <w:jc w:val="both"/>
        <w:rPr>
          <w:rFonts w:ascii="Calibri" w:hAnsi="Calibri"/>
          <w:sz w:val="10"/>
          <w:szCs w:val="10"/>
          <w:lang w:val="sr-Cyrl-CS"/>
        </w:rPr>
      </w:pPr>
    </w:p>
    <w:p w:rsidR="00252EE1" w:rsidRPr="00B20653" w:rsidRDefault="00252EE1" w:rsidP="004A3904">
      <w:pPr>
        <w:ind w:firstLine="284"/>
        <w:jc w:val="both"/>
        <w:rPr>
          <w:rFonts w:ascii="Calibri" w:hAnsi="Calibri"/>
          <w:sz w:val="22"/>
          <w:szCs w:val="22"/>
          <w:lang w:val="bs-Cyrl-BA"/>
        </w:rPr>
      </w:pPr>
      <w:r w:rsidRPr="00B20653">
        <w:rPr>
          <w:rFonts w:ascii="Calibri" w:hAnsi="Calibri"/>
          <w:b/>
          <w:sz w:val="22"/>
          <w:szCs w:val="22"/>
          <w:lang w:val="sr-Cyrl-CS"/>
        </w:rPr>
        <w:t xml:space="preserve">Дугорочни финансијски пласмани </w:t>
      </w:r>
      <w:r w:rsidRPr="00B20653">
        <w:rPr>
          <w:rFonts w:ascii="Calibri" w:hAnsi="Calibri"/>
          <w:sz w:val="22"/>
          <w:szCs w:val="22"/>
          <w:lang w:val="sr-Cyrl-CS"/>
        </w:rPr>
        <w:t>процијењени су за 202</w:t>
      </w:r>
      <w:r w:rsidR="00E56806" w:rsidRPr="00B20653">
        <w:rPr>
          <w:rFonts w:ascii="Calibri" w:hAnsi="Calibri"/>
          <w:sz w:val="22"/>
          <w:szCs w:val="22"/>
        </w:rPr>
        <w:t>1</w:t>
      </w:r>
      <w:r w:rsidRPr="00B20653">
        <w:rPr>
          <w:rFonts w:ascii="Calibri" w:hAnsi="Calibri"/>
          <w:sz w:val="22"/>
          <w:szCs w:val="22"/>
          <w:lang w:val="sr-Cyrl-CS"/>
        </w:rPr>
        <w:t xml:space="preserve">. годину </w:t>
      </w:r>
      <w:r w:rsidRPr="00B20653">
        <w:rPr>
          <w:rFonts w:ascii="Calibri" w:hAnsi="Calibri"/>
          <w:sz w:val="22"/>
          <w:szCs w:val="22"/>
          <w:lang w:val="bs-Cyrl-BA"/>
        </w:rPr>
        <w:t xml:space="preserve">у износу </w:t>
      </w:r>
      <w:r w:rsidR="00321EE1" w:rsidRPr="00B20653">
        <w:rPr>
          <w:rFonts w:ascii="Calibri" w:hAnsi="Calibri"/>
          <w:sz w:val="22"/>
          <w:szCs w:val="22"/>
          <w:lang w:val="bs-Cyrl-BA"/>
        </w:rPr>
        <w:t>1</w:t>
      </w:r>
      <w:r w:rsidRPr="00B20653">
        <w:rPr>
          <w:rFonts w:ascii="Calibri" w:hAnsi="Calibri"/>
          <w:sz w:val="22"/>
          <w:szCs w:val="22"/>
          <w:lang w:val="bs-Cyrl-BA"/>
        </w:rPr>
        <w:t>.</w:t>
      </w:r>
      <w:r w:rsidR="00321EE1" w:rsidRPr="00B20653">
        <w:rPr>
          <w:rFonts w:ascii="Calibri" w:hAnsi="Calibri"/>
          <w:sz w:val="22"/>
          <w:szCs w:val="22"/>
          <w:lang w:val="bs-Cyrl-BA"/>
        </w:rPr>
        <w:t>000</w:t>
      </w:r>
      <w:r w:rsidRPr="00B20653">
        <w:rPr>
          <w:rFonts w:ascii="Calibri" w:hAnsi="Calibri"/>
          <w:sz w:val="22"/>
          <w:szCs w:val="22"/>
          <w:lang w:val="bs-Cyrl-BA"/>
        </w:rPr>
        <w:t xml:space="preserve"> КМ</w:t>
      </w:r>
      <w:r w:rsidR="00321EE1" w:rsidRPr="00B20653">
        <w:rPr>
          <w:rFonts w:ascii="Calibri" w:hAnsi="Calibri"/>
          <w:sz w:val="22"/>
          <w:szCs w:val="22"/>
          <w:lang w:val="bs-Cyrl-BA"/>
        </w:rPr>
        <w:t>, док на дан 31.12.2022. године износе 800 КМ</w:t>
      </w:r>
      <w:r w:rsidRPr="00B20653">
        <w:rPr>
          <w:rFonts w:ascii="Calibri" w:hAnsi="Calibri"/>
          <w:sz w:val="22"/>
          <w:szCs w:val="22"/>
          <w:lang w:val="bs-Cyrl-BA"/>
        </w:rPr>
        <w:t xml:space="preserve">. </w:t>
      </w:r>
    </w:p>
    <w:p w:rsidR="00252EE1" w:rsidRPr="00B20653" w:rsidRDefault="00252EE1" w:rsidP="00156859">
      <w:pPr>
        <w:jc w:val="both"/>
        <w:rPr>
          <w:rFonts w:ascii="Calibri" w:hAnsi="Calibri"/>
          <w:sz w:val="22"/>
          <w:szCs w:val="22"/>
          <w:lang w:val="bs-Cyrl-BA"/>
        </w:rPr>
      </w:pPr>
    </w:p>
    <w:p w:rsidR="00252EE1" w:rsidRPr="00B20653" w:rsidRDefault="00252EE1" w:rsidP="00156859">
      <w:pPr>
        <w:rPr>
          <w:rFonts w:ascii="Calibri" w:hAnsi="Calibri" w:cs="Calibri"/>
          <w:sz w:val="14"/>
          <w:szCs w:val="14"/>
          <w:lang w:val="bs-Cyrl-BA"/>
        </w:rPr>
      </w:pPr>
    </w:p>
    <w:p w:rsidR="00252EE1" w:rsidRPr="00B20653" w:rsidRDefault="00252EE1" w:rsidP="00156859">
      <w:pPr>
        <w:rPr>
          <w:rFonts w:ascii="Calibri" w:hAnsi="Calibri"/>
          <w:b/>
          <w:i/>
          <w:sz w:val="22"/>
          <w:szCs w:val="22"/>
          <w:lang w:val="bs-Cyrl-BA"/>
        </w:rPr>
      </w:pPr>
      <w:bookmarkStart w:id="75" w:name="_Toc441055889"/>
      <w:bookmarkStart w:id="76" w:name="_Toc470858503"/>
      <w:bookmarkStart w:id="77" w:name="_Toc471385970"/>
      <w:r w:rsidRPr="00B20653">
        <w:rPr>
          <w:rFonts w:ascii="Calibri" w:hAnsi="Calibri"/>
          <w:b/>
          <w:i/>
          <w:sz w:val="22"/>
          <w:szCs w:val="22"/>
          <w:lang w:val="bs-Cyrl-BA"/>
        </w:rPr>
        <w:t>9.1.2. План текуће имовине</w:t>
      </w:r>
      <w:bookmarkEnd w:id="75"/>
      <w:bookmarkEnd w:id="76"/>
      <w:bookmarkEnd w:id="77"/>
    </w:p>
    <w:p w:rsidR="00252EE1" w:rsidRPr="00B20653" w:rsidRDefault="00252EE1" w:rsidP="00156859">
      <w:pPr>
        <w:jc w:val="both"/>
        <w:rPr>
          <w:rFonts w:ascii="Calibri" w:hAnsi="Calibri"/>
          <w:sz w:val="10"/>
          <w:szCs w:val="10"/>
          <w:lang w:val="sr-Cyrl-CS"/>
        </w:rPr>
      </w:pPr>
    </w:p>
    <w:p w:rsidR="00252EE1" w:rsidRPr="00B20653" w:rsidRDefault="00252EE1" w:rsidP="00943EEA">
      <w:pPr>
        <w:ind w:firstLine="180"/>
        <w:jc w:val="both"/>
        <w:rPr>
          <w:rFonts w:ascii="Calibri" w:hAnsi="Calibri"/>
          <w:sz w:val="22"/>
          <w:szCs w:val="22"/>
          <w:lang w:val="sr-Cyrl-CS"/>
        </w:rPr>
      </w:pPr>
      <w:r w:rsidRPr="00B20653">
        <w:rPr>
          <w:rFonts w:ascii="Calibri" w:hAnsi="Calibri"/>
          <w:sz w:val="22"/>
          <w:szCs w:val="22"/>
          <w:lang w:val="sr-Cyrl-CS"/>
        </w:rPr>
        <w:t>Процјена текуће имовине Предузећа на дан 31.12.20</w:t>
      </w:r>
      <w:r w:rsidRPr="00B20653">
        <w:rPr>
          <w:rFonts w:ascii="Calibri" w:hAnsi="Calibri"/>
          <w:sz w:val="22"/>
          <w:szCs w:val="22"/>
        </w:rPr>
        <w:t>2</w:t>
      </w:r>
      <w:r w:rsidR="00E56806" w:rsidRPr="00B20653">
        <w:rPr>
          <w:rFonts w:ascii="Calibri" w:hAnsi="Calibri"/>
          <w:sz w:val="22"/>
          <w:szCs w:val="22"/>
        </w:rPr>
        <w:t>1</w:t>
      </w:r>
      <w:r w:rsidRPr="00B20653">
        <w:rPr>
          <w:rFonts w:ascii="Calibri" w:hAnsi="Calibri"/>
          <w:sz w:val="22"/>
          <w:szCs w:val="22"/>
          <w:lang w:val="sr-Cyrl-CS"/>
        </w:rPr>
        <w:t xml:space="preserve">. године износи </w:t>
      </w:r>
      <w:r w:rsidR="00EF1A7D" w:rsidRPr="00B20653">
        <w:rPr>
          <w:rFonts w:ascii="Calibri" w:hAnsi="Calibri"/>
          <w:sz w:val="22"/>
          <w:szCs w:val="22"/>
        </w:rPr>
        <w:t>9</w:t>
      </w:r>
      <w:r w:rsidRPr="00B20653">
        <w:rPr>
          <w:rFonts w:ascii="Calibri" w:hAnsi="Calibri"/>
          <w:sz w:val="22"/>
          <w:szCs w:val="22"/>
          <w:lang w:val="en-GB"/>
        </w:rPr>
        <w:t>.</w:t>
      </w:r>
      <w:r w:rsidR="00EF1A7D" w:rsidRPr="00B20653">
        <w:rPr>
          <w:rFonts w:ascii="Calibri" w:hAnsi="Calibri"/>
          <w:sz w:val="22"/>
          <w:szCs w:val="22"/>
          <w:lang w:val="en-GB"/>
        </w:rPr>
        <w:t>669</w:t>
      </w:r>
      <w:r w:rsidRPr="00B20653">
        <w:rPr>
          <w:rFonts w:ascii="Calibri" w:hAnsi="Calibri"/>
          <w:sz w:val="22"/>
          <w:szCs w:val="22"/>
          <w:lang w:val="en-GB"/>
        </w:rPr>
        <w:t>.</w:t>
      </w:r>
      <w:r w:rsidR="00EF1A7D" w:rsidRPr="00B20653">
        <w:rPr>
          <w:rFonts w:ascii="Calibri" w:hAnsi="Calibri"/>
          <w:sz w:val="22"/>
          <w:szCs w:val="22"/>
          <w:lang w:val="en-GB"/>
        </w:rPr>
        <w:t>290</w:t>
      </w:r>
      <w:r w:rsidRPr="00B20653">
        <w:rPr>
          <w:rFonts w:ascii="Calibri" w:hAnsi="Calibri"/>
          <w:sz w:val="22"/>
          <w:szCs w:val="22"/>
          <w:lang w:val="en-GB"/>
        </w:rPr>
        <w:t xml:space="preserve"> </w:t>
      </w:r>
      <w:r w:rsidRPr="00B20653">
        <w:rPr>
          <w:rFonts w:ascii="Calibri" w:hAnsi="Calibri"/>
          <w:sz w:val="22"/>
          <w:szCs w:val="22"/>
          <w:lang w:val="sr-Cyrl-CS"/>
        </w:rPr>
        <w:t>КМ, а састоји се  од:</w:t>
      </w:r>
    </w:p>
    <w:p w:rsidR="00252EE1" w:rsidRPr="00B20653" w:rsidRDefault="00252EE1" w:rsidP="00156859">
      <w:pPr>
        <w:jc w:val="both"/>
        <w:rPr>
          <w:rFonts w:ascii="Calibri" w:hAnsi="Calibri"/>
          <w:sz w:val="10"/>
          <w:szCs w:val="10"/>
          <w:lang w:val="sr-Cyrl-CS"/>
        </w:rPr>
      </w:pPr>
    </w:p>
    <w:p w:rsidR="00252EE1" w:rsidRPr="00B20653" w:rsidRDefault="00252EE1" w:rsidP="00156859">
      <w:pPr>
        <w:pStyle w:val="Caption"/>
        <w:keepNext/>
        <w:rPr>
          <w:rFonts w:ascii="Calibri" w:hAnsi="Calibri"/>
          <w:b w:val="0"/>
          <w:sz w:val="22"/>
          <w:szCs w:val="22"/>
        </w:rPr>
      </w:pPr>
      <w:proofErr w:type="gramStart"/>
      <w:r w:rsidRPr="00B20653">
        <w:rPr>
          <w:rFonts w:ascii="Calibri" w:hAnsi="Calibri"/>
          <w:b w:val="0"/>
          <w:sz w:val="22"/>
          <w:szCs w:val="22"/>
        </w:rPr>
        <w:t>Табела бр.</w:t>
      </w:r>
      <w:proofErr w:type="gramEnd"/>
      <w:r w:rsidRPr="00B20653">
        <w:rPr>
          <w:rFonts w:ascii="Calibri" w:hAnsi="Calibri"/>
          <w:b w:val="0"/>
          <w:sz w:val="22"/>
          <w:szCs w:val="22"/>
        </w:rPr>
        <w:t xml:space="preserve">  </w:t>
      </w:r>
      <w:r w:rsidR="00D2407D" w:rsidRPr="00B20653">
        <w:rPr>
          <w:rFonts w:ascii="Calibri" w:hAnsi="Calibri"/>
          <w:b w:val="0"/>
          <w:sz w:val="22"/>
          <w:szCs w:val="22"/>
        </w:rPr>
        <w:fldChar w:fldCharType="begin"/>
      </w:r>
      <w:r w:rsidR="00D2407D" w:rsidRPr="00B20653">
        <w:rPr>
          <w:rFonts w:ascii="Calibri" w:hAnsi="Calibri"/>
          <w:b w:val="0"/>
          <w:sz w:val="22"/>
          <w:szCs w:val="22"/>
        </w:rPr>
        <w:instrText xml:space="preserve"> SEQ Табела_бр._ \* ARABIC </w:instrText>
      </w:r>
      <w:r w:rsidR="00D2407D" w:rsidRPr="00B20653">
        <w:rPr>
          <w:rFonts w:ascii="Calibri" w:hAnsi="Calibri"/>
          <w:b w:val="0"/>
          <w:sz w:val="22"/>
          <w:szCs w:val="22"/>
        </w:rPr>
        <w:fldChar w:fldCharType="separate"/>
      </w:r>
      <w:r w:rsidR="00B765BA">
        <w:rPr>
          <w:rFonts w:ascii="Calibri" w:hAnsi="Calibri"/>
          <w:b w:val="0"/>
          <w:noProof/>
          <w:sz w:val="22"/>
          <w:szCs w:val="22"/>
        </w:rPr>
        <w:t>12</w:t>
      </w:r>
      <w:r w:rsidR="00D2407D" w:rsidRPr="00B20653">
        <w:rPr>
          <w:rFonts w:ascii="Calibri" w:hAnsi="Calibri"/>
          <w:b w:val="0"/>
          <w:sz w:val="22"/>
          <w:szCs w:val="22"/>
        </w:rPr>
        <w:fldChar w:fldCharType="end"/>
      </w:r>
      <w:r w:rsidRPr="00B20653">
        <w:rPr>
          <w:rFonts w:ascii="Calibri" w:hAnsi="Calibri"/>
          <w:b w:val="0"/>
          <w:sz w:val="22"/>
          <w:szCs w:val="22"/>
        </w:rPr>
        <w:t xml:space="preserve"> – Структура текуће имовине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2"/>
        <w:gridCol w:w="1782"/>
        <w:gridCol w:w="1621"/>
        <w:gridCol w:w="991"/>
      </w:tblGrid>
      <w:tr w:rsidR="00B20653" w:rsidRPr="00B20653" w:rsidTr="00C23961">
        <w:trPr>
          <w:trHeight w:val="360"/>
          <w:jc w:val="center"/>
        </w:trPr>
        <w:tc>
          <w:tcPr>
            <w:tcW w:w="2828" w:type="pct"/>
            <w:tcBorders>
              <w:bottom w:val="single" w:sz="4" w:space="0" w:color="auto"/>
            </w:tcBorders>
            <w:shd w:val="clear" w:color="auto" w:fill="FFFF99"/>
            <w:vAlign w:val="center"/>
          </w:tcPr>
          <w:p w:rsidR="00252EE1" w:rsidRPr="00B20653" w:rsidRDefault="00252EE1" w:rsidP="00085666">
            <w:pPr>
              <w:jc w:val="center"/>
              <w:rPr>
                <w:rFonts w:ascii="Calibri" w:hAnsi="Calibri"/>
                <w:b/>
                <w:lang w:val="sr-Cyrl-CS"/>
              </w:rPr>
            </w:pPr>
            <w:r w:rsidRPr="00B20653">
              <w:rPr>
                <w:rFonts w:ascii="Calibri" w:hAnsi="Calibri"/>
                <w:b/>
                <w:sz w:val="22"/>
                <w:szCs w:val="22"/>
                <w:lang w:val="sr-Cyrl-CS"/>
              </w:rPr>
              <w:t>Опис</w:t>
            </w:r>
          </w:p>
        </w:tc>
        <w:tc>
          <w:tcPr>
            <w:tcW w:w="881" w:type="pct"/>
            <w:tcBorders>
              <w:bottom w:val="single" w:sz="4" w:space="0" w:color="auto"/>
            </w:tcBorders>
            <w:shd w:val="clear" w:color="auto" w:fill="FFFF99"/>
            <w:vAlign w:val="center"/>
          </w:tcPr>
          <w:p w:rsidR="00252EE1" w:rsidRPr="00B20653" w:rsidRDefault="00252EE1" w:rsidP="00E56806">
            <w:pPr>
              <w:jc w:val="center"/>
              <w:rPr>
                <w:rFonts w:ascii="Calibri" w:hAnsi="Calibri"/>
                <w:b/>
                <w:sz w:val="22"/>
                <w:szCs w:val="22"/>
                <w:lang w:val="sr-Cyrl-CS"/>
              </w:rPr>
            </w:pPr>
            <w:r w:rsidRPr="00B20653">
              <w:rPr>
                <w:rFonts w:ascii="Calibri" w:hAnsi="Calibri"/>
                <w:b/>
                <w:sz w:val="22"/>
                <w:szCs w:val="22"/>
                <w:lang w:val="sr-Cyrl-CS"/>
              </w:rPr>
              <w:t>Процјена 202</w:t>
            </w:r>
            <w:r w:rsidR="00E56806" w:rsidRPr="00B20653">
              <w:rPr>
                <w:rFonts w:ascii="Calibri" w:hAnsi="Calibri"/>
                <w:b/>
                <w:sz w:val="22"/>
                <w:szCs w:val="22"/>
              </w:rPr>
              <w:t>1</w:t>
            </w:r>
            <w:r w:rsidRPr="00B20653">
              <w:rPr>
                <w:rFonts w:ascii="Calibri" w:hAnsi="Calibri"/>
                <w:b/>
                <w:sz w:val="22"/>
                <w:szCs w:val="22"/>
                <w:lang w:val="sr-Cyrl-CS"/>
              </w:rPr>
              <w:t>.</w:t>
            </w:r>
          </w:p>
        </w:tc>
        <w:tc>
          <w:tcPr>
            <w:tcW w:w="801" w:type="pct"/>
            <w:tcBorders>
              <w:bottom w:val="single" w:sz="4" w:space="0" w:color="auto"/>
            </w:tcBorders>
            <w:shd w:val="clear" w:color="auto" w:fill="FFFF99"/>
            <w:vAlign w:val="center"/>
          </w:tcPr>
          <w:p w:rsidR="00252EE1" w:rsidRPr="00B20653" w:rsidRDefault="00252EE1" w:rsidP="00E56806">
            <w:pPr>
              <w:jc w:val="center"/>
              <w:rPr>
                <w:rFonts w:ascii="Calibri" w:hAnsi="Calibri"/>
                <w:b/>
                <w:sz w:val="22"/>
                <w:szCs w:val="22"/>
                <w:lang w:val="sr-Cyrl-CS"/>
              </w:rPr>
            </w:pPr>
            <w:r w:rsidRPr="00B20653">
              <w:rPr>
                <w:rFonts w:ascii="Calibri" w:hAnsi="Calibri"/>
                <w:b/>
                <w:sz w:val="22"/>
                <w:szCs w:val="22"/>
                <w:lang w:val="sr-Cyrl-CS"/>
              </w:rPr>
              <w:t>План за 202</w:t>
            </w:r>
            <w:r w:rsidR="00E56806" w:rsidRPr="00B20653">
              <w:rPr>
                <w:rFonts w:ascii="Calibri" w:hAnsi="Calibri"/>
                <w:b/>
                <w:sz w:val="22"/>
                <w:szCs w:val="22"/>
              </w:rPr>
              <w:t>2</w:t>
            </w:r>
            <w:r w:rsidRPr="00B20653">
              <w:rPr>
                <w:rFonts w:ascii="Calibri" w:hAnsi="Calibri"/>
                <w:b/>
                <w:sz w:val="22"/>
                <w:szCs w:val="22"/>
                <w:lang w:val="sr-Cyrl-CS"/>
              </w:rPr>
              <w:t>.</w:t>
            </w:r>
          </w:p>
        </w:tc>
        <w:tc>
          <w:tcPr>
            <w:tcW w:w="490" w:type="pct"/>
            <w:tcBorders>
              <w:bottom w:val="single" w:sz="4" w:space="0" w:color="auto"/>
            </w:tcBorders>
            <w:shd w:val="clear" w:color="auto" w:fill="FFFF99"/>
            <w:vAlign w:val="center"/>
          </w:tcPr>
          <w:p w:rsidR="00252EE1" w:rsidRPr="00B20653" w:rsidRDefault="00252EE1" w:rsidP="00085666">
            <w:pPr>
              <w:jc w:val="center"/>
              <w:rPr>
                <w:rFonts w:ascii="Calibri" w:hAnsi="Calibri"/>
                <w:b/>
                <w:lang w:val="sr-Cyrl-CS"/>
              </w:rPr>
            </w:pPr>
            <w:r w:rsidRPr="00B20653">
              <w:rPr>
                <w:rFonts w:ascii="Calibri" w:hAnsi="Calibri"/>
                <w:b/>
                <w:sz w:val="22"/>
                <w:szCs w:val="22"/>
                <w:lang w:val="sr-Cyrl-CS"/>
              </w:rPr>
              <w:t>Индекс</w:t>
            </w:r>
          </w:p>
        </w:tc>
      </w:tr>
      <w:tr w:rsidR="00B20653" w:rsidRPr="00B20653" w:rsidTr="00C23961">
        <w:trPr>
          <w:trHeight w:val="360"/>
          <w:jc w:val="center"/>
        </w:trPr>
        <w:tc>
          <w:tcPr>
            <w:tcW w:w="2828" w:type="pct"/>
            <w:tcBorders>
              <w:top w:val="single" w:sz="4" w:space="0" w:color="auto"/>
              <w:bottom w:val="dotted" w:sz="4" w:space="0" w:color="auto"/>
              <w:right w:val="single" w:sz="4" w:space="0" w:color="auto"/>
            </w:tcBorders>
            <w:vAlign w:val="center"/>
          </w:tcPr>
          <w:p w:rsidR="00EF1A7D" w:rsidRPr="00B20653" w:rsidRDefault="00EF1A7D" w:rsidP="009D58F8">
            <w:pPr>
              <w:jc w:val="both"/>
              <w:rPr>
                <w:rFonts w:ascii="Calibri" w:hAnsi="Calibri"/>
                <w:lang w:val="sr-Cyrl-CS"/>
              </w:rPr>
            </w:pPr>
            <w:r w:rsidRPr="00B20653">
              <w:rPr>
                <w:rFonts w:ascii="Calibri" w:hAnsi="Calibri"/>
                <w:sz w:val="22"/>
                <w:szCs w:val="22"/>
                <w:lang w:val="sr-Cyrl-CS"/>
              </w:rPr>
              <w:t>-Залихе,</w:t>
            </w:r>
            <w:r w:rsidRPr="00B20653">
              <w:rPr>
                <w:rFonts w:ascii="Calibri" w:hAnsi="Calibri"/>
                <w:sz w:val="22"/>
                <w:szCs w:val="22"/>
              </w:rPr>
              <w:t> </w:t>
            </w:r>
            <w:r w:rsidRPr="00B20653">
              <w:rPr>
                <w:rFonts w:ascii="Calibri" w:hAnsi="Calibri"/>
                <w:sz w:val="22"/>
                <w:szCs w:val="22"/>
                <w:lang w:val="sr-Cyrl-CS"/>
              </w:rPr>
              <w:t>стална</w:t>
            </w:r>
            <w:r w:rsidRPr="00B20653">
              <w:rPr>
                <w:rFonts w:ascii="Calibri" w:hAnsi="Calibri"/>
                <w:sz w:val="22"/>
                <w:szCs w:val="22"/>
              </w:rPr>
              <w:t> </w:t>
            </w:r>
            <w:r w:rsidRPr="00B20653">
              <w:rPr>
                <w:rFonts w:ascii="Calibri" w:hAnsi="Calibri"/>
                <w:sz w:val="22"/>
                <w:szCs w:val="22"/>
                <w:lang w:val="sr-Cyrl-CS"/>
              </w:rPr>
              <w:t>средства</w:t>
            </w:r>
            <w:r w:rsidRPr="00B20653">
              <w:rPr>
                <w:rFonts w:ascii="Calibri" w:hAnsi="Calibri"/>
                <w:sz w:val="22"/>
                <w:szCs w:val="22"/>
              </w:rPr>
              <w:t> </w:t>
            </w:r>
            <w:r w:rsidRPr="00B20653">
              <w:rPr>
                <w:rFonts w:ascii="Calibri" w:hAnsi="Calibri"/>
                <w:sz w:val="22"/>
                <w:szCs w:val="22"/>
                <w:lang w:val="sr-Cyrl-CS"/>
              </w:rPr>
              <w:t xml:space="preserve">и средства намијењена продаји  </w:t>
            </w:r>
          </w:p>
        </w:tc>
        <w:tc>
          <w:tcPr>
            <w:tcW w:w="881" w:type="pct"/>
            <w:tcBorders>
              <w:top w:val="single" w:sz="4" w:space="0" w:color="auto"/>
              <w:left w:val="single" w:sz="4" w:space="0" w:color="auto"/>
              <w:bottom w:val="dotted" w:sz="4" w:space="0" w:color="auto"/>
              <w:right w:val="single" w:sz="4" w:space="0" w:color="auto"/>
            </w:tcBorders>
            <w:vAlign w:val="center"/>
          </w:tcPr>
          <w:p w:rsidR="00EF1A7D" w:rsidRPr="00B20653" w:rsidRDefault="00EF1A7D">
            <w:pPr>
              <w:jc w:val="right"/>
              <w:rPr>
                <w:rFonts w:ascii="Calibri" w:hAnsi="Calibri" w:cs="Calibri"/>
                <w:sz w:val="20"/>
                <w:szCs w:val="20"/>
              </w:rPr>
            </w:pPr>
            <w:r w:rsidRPr="00B20653">
              <w:rPr>
                <w:rFonts w:ascii="Calibri" w:hAnsi="Calibri" w:cs="Calibri"/>
                <w:sz w:val="20"/>
                <w:szCs w:val="20"/>
              </w:rPr>
              <w:t>1.297.278</w:t>
            </w:r>
          </w:p>
        </w:tc>
        <w:tc>
          <w:tcPr>
            <w:tcW w:w="801" w:type="pct"/>
            <w:tcBorders>
              <w:top w:val="single" w:sz="4" w:space="0" w:color="auto"/>
              <w:left w:val="single" w:sz="4" w:space="0" w:color="auto"/>
              <w:bottom w:val="dotted" w:sz="4" w:space="0" w:color="auto"/>
              <w:right w:val="single" w:sz="4" w:space="0" w:color="auto"/>
            </w:tcBorders>
            <w:vAlign w:val="center"/>
          </w:tcPr>
          <w:p w:rsidR="00EF1A7D" w:rsidRPr="00B20653" w:rsidRDefault="00EF1A7D">
            <w:pPr>
              <w:jc w:val="right"/>
              <w:rPr>
                <w:rFonts w:ascii="Calibri" w:hAnsi="Calibri" w:cs="Calibri"/>
                <w:sz w:val="20"/>
                <w:szCs w:val="20"/>
              </w:rPr>
            </w:pPr>
            <w:r w:rsidRPr="00B20653">
              <w:rPr>
                <w:rFonts w:ascii="Calibri" w:hAnsi="Calibri" w:cs="Calibri"/>
                <w:sz w:val="20"/>
                <w:szCs w:val="20"/>
              </w:rPr>
              <w:t>1.511.846</w:t>
            </w:r>
          </w:p>
        </w:tc>
        <w:tc>
          <w:tcPr>
            <w:tcW w:w="490" w:type="pct"/>
            <w:tcBorders>
              <w:top w:val="single" w:sz="4" w:space="0" w:color="auto"/>
              <w:left w:val="single" w:sz="4" w:space="0" w:color="auto"/>
              <w:bottom w:val="dotted" w:sz="4" w:space="0" w:color="auto"/>
            </w:tcBorders>
            <w:vAlign w:val="center"/>
          </w:tcPr>
          <w:p w:rsidR="00EF1A7D" w:rsidRPr="00B20653" w:rsidRDefault="00EF1A7D">
            <w:pPr>
              <w:jc w:val="center"/>
              <w:rPr>
                <w:rFonts w:ascii="Calibri" w:hAnsi="Calibri" w:cs="Calibri"/>
                <w:sz w:val="22"/>
                <w:szCs w:val="22"/>
              </w:rPr>
            </w:pPr>
            <w:r w:rsidRPr="00B20653">
              <w:rPr>
                <w:rFonts w:ascii="Calibri" w:hAnsi="Calibri" w:cs="Calibri"/>
                <w:sz w:val="22"/>
                <w:szCs w:val="22"/>
              </w:rPr>
              <w:t>117</w:t>
            </w:r>
          </w:p>
        </w:tc>
      </w:tr>
      <w:tr w:rsidR="00B20653" w:rsidRPr="00B20653" w:rsidTr="00C23961">
        <w:trPr>
          <w:trHeight w:val="360"/>
          <w:jc w:val="center"/>
        </w:trPr>
        <w:tc>
          <w:tcPr>
            <w:tcW w:w="2828" w:type="pct"/>
            <w:tcBorders>
              <w:top w:val="dotted" w:sz="4" w:space="0" w:color="auto"/>
              <w:bottom w:val="single" w:sz="4" w:space="0" w:color="auto"/>
              <w:right w:val="single" w:sz="4" w:space="0" w:color="auto"/>
            </w:tcBorders>
            <w:vAlign w:val="center"/>
          </w:tcPr>
          <w:p w:rsidR="00EF1A7D" w:rsidRPr="00B20653" w:rsidRDefault="00EF1A7D" w:rsidP="009D58F8">
            <w:pPr>
              <w:jc w:val="both"/>
              <w:rPr>
                <w:rFonts w:ascii="Calibri" w:hAnsi="Calibri"/>
                <w:lang w:val="sr-Cyrl-CS"/>
              </w:rPr>
            </w:pPr>
            <w:r w:rsidRPr="00B20653">
              <w:rPr>
                <w:rFonts w:ascii="Calibri" w:hAnsi="Calibri"/>
                <w:sz w:val="22"/>
                <w:szCs w:val="22"/>
                <w:lang w:val="sr-Cyrl-CS"/>
              </w:rPr>
              <w:t>-Краткорочна</w:t>
            </w:r>
            <w:r w:rsidRPr="00B20653">
              <w:rPr>
                <w:rFonts w:ascii="Calibri" w:hAnsi="Calibri"/>
                <w:sz w:val="22"/>
                <w:szCs w:val="22"/>
              </w:rPr>
              <w:t> </w:t>
            </w:r>
            <w:r w:rsidRPr="00B20653">
              <w:rPr>
                <w:rFonts w:ascii="Calibri" w:hAnsi="Calibri"/>
                <w:sz w:val="22"/>
                <w:szCs w:val="22"/>
                <w:lang w:val="sr-Cyrl-CS"/>
              </w:rPr>
              <w:t>потраживања, пласмани и готовина</w:t>
            </w:r>
          </w:p>
        </w:tc>
        <w:tc>
          <w:tcPr>
            <w:tcW w:w="881" w:type="pct"/>
            <w:tcBorders>
              <w:top w:val="dotted" w:sz="4" w:space="0" w:color="auto"/>
              <w:left w:val="single" w:sz="4" w:space="0" w:color="auto"/>
              <w:bottom w:val="single" w:sz="4" w:space="0" w:color="auto"/>
              <w:right w:val="single" w:sz="4" w:space="0" w:color="auto"/>
            </w:tcBorders>
            <w:vAlign w:val="center"/>
          </w:tcPr>
          <w:p w:rsidR="00EF1A7D" w:rsidRPr="00B20653" w:rsidRDefault="00EF1A7D">
            <w:pPr>
              <w:jc w:val="right"/>
              <w:rPr>
                <w:rFonts w:ascii="Calibri" w:hAnsi="Calibri" w:cs="Calibri"/>
                <w:sz w:val="20"/>
                <w:szCs w:val="20"/>
              </w:rPr>
            </w:pPr>
            <w:r w:rsidRPr="00B20653">
              <w:rPr>
                <w:rFonts w:ascii="Calibri" w:hAnsi="Calibri" w:cs="Calibri"/>
                <w:sz w:val="20"/>
                <w:szCs w:val="20"/>
              </w:rPr>
              <w:t>8.372.013</w:t>
            </w:r>
          </w:p>
        </w:tc>
        <w:tc>
          <w:tcPr>
            <w:tcW w:w="801" w:type="pct"/>
            <w:tcBorders>
              <w:top w:val="dotted" w:sz="4" w:space="0" w:color="auto"/>
              <w:left w:val="single" w:sz="4" w:space="0" w:color="auto"/>
              <w:bottom w:val="single" w:sz="4" w:space="0" w:color="auto"/>
              <w:right w:val="single" w:sz="4" w:space="0" w:color="auto"/>
            </w:tcBorders>
            <w:vAlign w:val="center"/>
          </w:tcPr>
          <w:p w:rsidR="00EF1A7D" w:rsidRPr="00B20653" w:rsidRDefault="00EF1A7D">
            <w:pPr>
              <w:jc w:val="right"/>
              <w:rPr>
                <w:rFonts w:ascii="Calibri" w:hAnsi="Calibri" w:cs="Calibri"/>
                <w:sz w:val="20"/>
                <w:szCs w:val="20"/>
              </w:rPr>
            </w:pPr>
            <w:r w:rsidRPr="00B20653">
              <w:rPr>
                <w:rFonts w:ascii="Calibri" w:hAnsi="Calibri" w:cs="Calibri"/>
                <w:sz w:val="20"/>
                <w:szCs w:val="20"/>
              </w:rPr>
              <w:t>9.130.633</w:t>
            </w:r>
          </w:p>
        </w:tc>
        <w:tc>
          <w:tcPr>
            <w:tcW w:w="490" w:type="pct"/>
            <w:tcBorders>
              <w:top w:val="dotted" w:sz="4" w:space="0" w:color="auto"/>
              <w:left w:val="single" w:sz="4" w:space="0" w:color="auto"/>
              <w:bottom w:val="single" w:sz="4" w:space="0" w:color="auto"/>
            </w:tcBorders>
            <w:vAlign w:val="center"/>
          </w:tcPr>
          <w:p w:rsidR="00EF1A7D" w:rsidRPr="00B20653" w:rsidRDefault="00EF1A7D">
            <w:pPr>
              <w:jc w:val="center"/>
              <w:rPr>
                <w:rFonts w:ascii="Calibri" w:hAnsi="Calibri" w:cs="Calibri"/>
                <w:sz w:val="22"/>
                <w:szCs w:val="22"/>
              </w:rPr>
            </w:pPr>
            <w:r w:rsidRPr="00B20653">
              <w:rPr>
                <w:rFonts w:ascii="Calibri" w:hAnsi="Calibri" w:cs="Calibri"/>
                <w:sz w:val="22"/>
                <w:szCs w:val="22"/>
              </w:rPr>
              <w:t>109</w:t>
            </w:r>
          </w:p>
        </w:tc>
      </w:tr>
      <w:tr w:rsidR="00B20653" w:rsidRPr="00B20653" w:rsidTr="00C23961">
        <w:trPr>
          <w:trHeight w:val="360"/>
          <w:jc w:val="center"/>
        </w:trPr>
        <w:tc>
          <w:tcPr>
            <w:tcW w:w="2828" w:type="pct"/>
            <w:tcBorders>
              <w:top w:val="single" w:sz="4" w:space="0" w:color="auto"/>
              <w:bottom w:val="single" w:sz="4" w:space="0" w:color="auto"/>
              <w:right w:val="single" w:sz="4" w:space="0" w:color="auto"/>
            </w:tcBorders>
            <w:shd w:val="clear" w:color="auto" w:fill="FFFF99"/>
            <w:vAlign w:val="center"/>
          </w:tcPr>
          <w:p w:rsidR="00EF1A7D" w:rsidRPr="00B20653" w:rsidRDefault="00EF1A7D" w:rsidP="00E56806">
            <w:pPr>
              <w:jc w:val="center"/>
              <w:rPr>
                <w:rFonts w:ascii="Calibri" w:hAnsi="Calibri"/>
                <w:b/>
                <w:lang w:val="sr-Cyrl-CS"/>
              </w:rPr>
            </w:pPr>
            <w:r w:rsidRPr="00B20653">
              <w:rPr>
                <w:rFonts w:ascii="Calibri" w:hAnsi="Calibri"/>
                <w:b/>
                <w:sz w:val="22"/>
                <w:szCs w:val="22"/>
                <w:lang w:val="sr-Cyrl-CS"/>
              </w:rPr>
              <w:t>Укупно:</w:t>
            </w:r>
          </w:p>
        </w:tc>
        <w:tc>
          <w:tcPr>
            <w:tcW w:w="881" w:type="pct"/>
            <w:tcBorders>
              <w:top w:val="single" w:sz="4" w:space="0" w:color="auto"/>
              <w:left w:val="single" w:sz="4" w:space="0" w:color="auto"/>
              <w:bottom w:val="single" w:sz="4" w:space="0" w:color="auto"/>
              <w:right w:val="single" w:sz="4" w:space="0" w:color="auto"/>
            </w:tcBorders>
            <w:shd w:val="clear" w:color="000000" w:fill="FFFF99"/>
            <w:vAlign w:val="center"/>
          </w:tcPr>
          <w:p w:rsidR="00EF1A7D" w:rsidRPr="00B20653" w:rsidRDefault="00EF1A7D">
            <w:pPr>
              <w:jc w:val="right"/>
              <w:rPr>
                <w:rFonts w:ascii="Calibri" w:hAnsi="Calibri" w:cs="Calibri"/>
                <w:b/>
                <w:bCs/>
                <w:sz w:val="20"/>
                <w:szCs w:val="20"/>
              </w:rPr>
            </w:pPr>
            <w:r w:rsidRPr="00B20653">
              <w:rPr>
                <w:rFonts w:ascii="Calibri" w:hAnsi="Calibri" w:cs="Calibri"/>
                <w:b/>
                <w:bCs/>
                <w:sz w:val="20"/>
                <w:szCs w:val="20"/>
              </w:rPr>
              <w:t>9.669.290</w:t>
            </w:r>
          </w:p>
        </w:tc>
        <w:tc>
          <w:tcPr>
            <w:tcW w:w="801" w:type="pct"/>
            <w:tcBorders>
              <w:top w:val="single" w:sz="4" w:space="0" w:color="auto"/>
              <w:left w:val="single" w:sz="4" w:space="0" w:color="auto"/>
              <w:bottom w:val="single" w:sz="4" w:space="0" w:color="auto"/>
              <w:right w:val="single" w:sz="4" w:space="0" w:color="auto"/>
            </w:tcBorders>
            <w:shd w:val="clear" w:color="000000" w:fill="FFFF99"/>
            <w:vAlign w:val="center"/>
          </w:tcPr>
          <w:p w:rsidR="00EF1A7D" w:rsidRPr="00B20653" w:rsidRDefault="00EF1A7D">
            <w:pPr>
              <w:jc w:val="right"/>
              <w:rPr>
                <w:rFonts w:ascii="Calibri" w:hAnsi="Calibri" w:cs="Calibri"/>
                <w:b/>
                <w:bCs/>
                <w:sz w:val="20"/>
                <w:szCs w:val="20"/>
              </w:rPr>
            </w:pPr>
            <w:r w:rsidRPr="00B20653">
              <w:rPr>
                <w:rFonts w:ascii="Calibri" w:hAnsi="Calibri" w:cs="Calibri"/>
                <w:b/>
                <w:bCs/>
                <w:sz w:val="20"/>
                <w:szCs w:val="20"/>
              </w:rPr>
              <w:t>10.642.479</w:t>
            </w:r>
          </w:p>
        </w:tc>
        <w:tc>
          <w:tcPr>
            <w:tcW w:w="490" w:type="pct"/>
            <w:tcBorders>
              <w:top w:val="single" w:sz="4" w:space="0" w:color="auto"/>
              <w:left w:val="single" w:sz="4" w:space="0" w:color="auto"/>
              <w:bottom w:val="single" w:sz="4" w:space="0" w:color="auto"/>
            </w:tcBorders>
            <w:shd w:val="clear" w:color="auto" w:fill="FFFF99"/>
            <w:vAlign w:val="center"/>
          </w:tcPr>
          <w:p w:rsidR="00EF1A7D" w:rsidRPr="00B20653" w:rsidRDefault="00EF1A7D">
            <w:pPr>
              <w:jc w:val="center"/>
              <w:rPr>
                <w:rFonts w:ascii="Calibri" w:hAnsi="Calibri" w:cs="Calibri"/>
                <w:b/>
                <w:bCs/>
                <w:sz w:val="22"/>
                <w:szCs w:val="22"/>
              </w:rPr>
            </w:pPr>
            <w:r w:rsidRPr="00B20653">
              <w:rPr>
                <w:rFonts w:ascii="Calibri" w:hAnsi="Calibri" w:cs="Calibri"/>
                <w:b/>
                <w:bCs/>
                <w:sz w:val="22"/>
                <w:szCs w:val="22"/>
              </w:rPr>
              <w:t>110</w:t>
            </w:r>
          </w:p>
        </w:tc>
      </w:tr>
    </w:tbl>
    <w:p w:rsidR="00252EE1" w:rsidRPr="00B20653" w:rsidRDefault="00252EE1" w:rsidP="00156859">
      <w:pPr>
        <w:jc w:val="both"/>
        <w:rPr>
          <w:rFonts w:ascii="Calibri" w:hAnsi="Calibri"/>
          <w:sz w:val="22"/>
          <w:szCs w:val="22"/>
          <w:lang w:val="sr-Cyrl-CS"/>
        </w:rPr>
      </w:pPr>
    </w:p>
    <w:p w:rsidR="00252EE1" w:rsidRPr="00B20653" w:rsidRDefault="00252EE1" w:rsidP="00156859">
      <w:pPr>
        <w:ind w:firstLine="270"/>
        <w:jc w:val="both"/>
        <w:rPr>
          <w:rFonts w:ascii="Calibri" w:hAnsi="Calibri"/>
          <w:sz w:val="22"/>
          <w:szCs w:val="22"/>
          <w:lang w:val="sr-Cyrl-CS"/>
        </w:rPr>
      </w:pPr>
      <w:r w:rsidRPr="00B20653">
        <w:rPr>
          <w:rFonts w:ascii="Calibri" w:hAnsi="Calibri"/>
          <w:sz w:val="22"/>
          <w:szCs w:val="22"/>
          <w:lang w:val="sr-Cyrl-CS"/>
        </w:rPr>
        <w:t>Према процјени, вриједност текуће имовине на крају 202</w:t>
      </w:r>
      <w:r w:rsidR="00E56806" w:rsidRPr="00B20653">
        <w:rPr>
          <w:rFonts w:ascii="Calibri" w:hAnsi="Calibri"/>
          <w:sz w:val="22"/>
          <w:szCs w:val="22"/>
        </w:rPr>
        <w:t>1</w:t>
      </w:r>
      <w:r w:rsidRPr="00B20653">
        <w:rPr>
          <w:rFonts w:ascii="Calibri" w:hAnsi="Calibri"/>
          <w:sz w:val="22"/>
          <w:szCs w:val="22"/>
          <w:lang w:val="sr-Cyrl-CS"/>
        </w:rPr>
        <w:t xml:space="preserve">. године износи  </w:t>
      </w:r>
      <w:r w:rsidR="00EF1A7D" w:rsidRPr="00B20653">
        <w:rPr>
          <w:rFonts w:ascii="Calibri" w:hAnsi="Calibri"/>
          <w:sz w:val="22"/>
          <w:szCs w:val="22"/>
        </w:rPr>
        <w:t>9</w:t>
      </w:r>
      <w:r w:rsidRPr="00B20653">
        <w:rPr>
          <w:rFonts w:ascii="Calibri" w:hAnsi="Calibri"/>
          <w:sz w:val="22"/>
          <w:szCs w:val="22"/>
          <w:lang w:val="sr-Cyrl-CS"/>
        </w:rPr>
        <w:t>.</w:t>
      </w:r>
      <w:r w:rsidR="00EF1A7D" w:rsidRPr="00B20653">
        <w:rPr>
          <w:rFonts w:ascii="Calibri" w:hAnsi="Calibri"/>
          <w:sz w:val="22"/>
          <w:szCs w:val="22"/>
        </w:rPr>
        <w:t>669</w:t>
      </w:r>
      <w:r w:rsidRPr="00B20653">
        <w:rPr>
          <w:rFonts w:ascii="Calibri" w:hAnsi="Calibri"/>
          <w:sz w:val="22"/>
          <w:szCs w:val="22"/>
          <w:lang w:val="sr-Cyrl-CS"/>
        </w:rPr>
        <w:t>.</w:t>
      </w:r>
      <w:r w:rsidR="00EF1A7D" w:rsidRPr="00B20653">
        <w:rPr>
          <w:rFonts w:ascii="Calibri" w:hAnsi="Calibri"/>
          <w:sz w:val="22"/>
          <w:szCs w:val="22"/>
        </w:rPr>
        <w:t>290</w:t>
      </w:r>
      <w:r w:rsidRPr="00B20653">
        <w:rPr>
          <w:rFonts w:ascii="Calibri" w:hAnsi="Calibri"/>
          <w:sz w:val="22"/>
          <w:szCs w:val="22"/>
          <w:lang w:val="sr-Cyrl-CS"/>
        </w:rPr>
        <w:t xml:space="preserve"> КМ, а у плану на дан 31.12.202</w:t>
      </w:r>
      <w:r w:rsidR="00E56806" w:rsidRPr="00B20653">
        <w:rPr>
          <w:rFonts w:ascii="Calibri" w:hAnsi="Calibri"/>
          <w:sz w:val="22"/>
          <w:szCs w:val="22"/>
        </w:rPr>
        <w:t>2</w:t>
      </w:r>
      <w:r w:rsidRPr="00B20653">
        <w:rPr>
          <w:rFonts w:ascii="Calibri" w:hAnsi="Calibri"/>
          <w:sz w:val="22"/>
          <w:szCs w:val="22"/>
          <w:lang w:val="sr-Cyrl-CS"/>
        </w:rPr>
        <w:t xml:space="preserve">. године планирана вриједност текуће имовине износи  </w:t>
      </w:r>
      <w:r w:rsidR="00552AF5" w:rsidRPr="00B20653">
        <w:rPr>
          <w:rFonts w:ascii="Calibri" w:hAnsi="Calibri"/>
          <w:sz w:val="22"/>
          <w:szCs w:val="22"/>
          <w:lang w:val="sr-Cyrl-CS"/>
        </w:rPr>
        <w:t>10</w:t>
      </w:r>
      <w:r w:rsidRPr="00B20653">
        <w:rPr>
          <w:rFonts w:ascii="Calibri" w:hAnsi="Calibri"/>
          <w:sz w:val="22"/>
          <w:szCs w:val="22"/>
          <w:lang w:val="sr-Cyrl-CS"/>
        </w:rPr>
        <w:t>.</w:t>
      </w:r>
      <w:r w:rsidR="00EF1A7D" w:rsidRPr="00B20653">
        <w:rPr>
          <w:rFonts w:ascii="Calibri" w:hAnsi="Calibri"/>
          <w:sz w:val="22"/>
          <w:szCs w:val="22"/>
        </w:rPr>
        <w:t>642</w:t>
      </w:r>
      <w:r w:rsidRPr="00B20653">
        <w:rPr>
          <w:rFonts w:ascii="Calibri" w:hAnsi="Calibri"/>
          <w:sz w:val="22"/>
          <w:szCs w:val="22"/>
          <w:lang w:val="sr-Cyrl-CS"/>
        </w:rPr>
        <w:t>.</w:t>
      </w:r>
      <w:r w:rsidR="00EF1A7D" w:rsidRPr="00B20653">
        <w:rPr>
          <w:rFonts w:ascii="Calibri" w:hAnsi="Calibri"/>
          <w:sz w:val="22"/>
          <w:szCs w:val="22"/>
        </w:rPr>
        <w:t>479</w:t>
      </w:r>
      <w:r w:rsidRPr="00B20653">
        <w:rPr>
          <w:rFonts w:ascii="Calibri" w:hAnsi="Calibri"/>
          <w:sz w:val="22"/>
          <w:szCs w:val="22"/>
          <w:lang w:val="sr-Cyrl-CS"/>
        </w:rPr>
        <w:t xml:space="preserve"> КМ.</w:t>
      </w:r>
    </w:p>
    <w:p w:rsidR="00252EE1" w:rsidRPr="00B20653" w:rsidRDefault="00252EE1" w:rsidP="00756FF6">
      <w:pPr>
        <w:rPr>
          <w:rFonts w:ascii="Calibri" w:hAnsi="Calibri"/>
          <w:b/>
          <w:i/>
          <w:sz w:val="22"/>
          <w:szCs w:val="22"/>
          <w:lang w:val="sr-Cyrl-CS"/>
        </w:rPr>
      </w:pPr>
      <w:r w:rsidRPr="00B20653">
        <w:rPr>
          <w:rFonts w:ascii="Calibri" w:hAnsi="Calibri"/>
          <w:b/>
          <w:i/>
          <w:sz w:val="22"/>
          <w:szCs w:val="22"/>
          <w:lang w:val="sr-Cyrl-CS"/>
        </w:rPr>
        <w:lastRenderedPageBreak/>
        <w:t>9.2. ПАСИВА</w:t>
      </w:r>
    </w:p>
    <w:p w:rsidR="00252EE1" w:rsidRPr="00B20653" w:rsidRDefault="00252EE1" w:rsidP="003E035C">
      <w:pPr>
        <w:rPr>
          <w:rFonts w:ascii="Calibri" w:hAnsi="Calibri"/>
          <w:b/>
          <w:sz w:val="10"/>
          <w:szCs w:val="10"/>
          <w:lang w:val="bs-Cyrl-BA"/>
        </w:rPr>
      </w:pPr>
    </w:p>
    <w:p w:rsidR="00252EE1" w:rsidRPr="00B20653" w:rsidRDefault="00252EE1" w:rsidP="003E035C">
      <w:pPr>
        <w:rPr>
          <w:rFonts w:ascii="Calibri" w:hAnsi="Calibri"/>
          <w:b/>
          <w:sz w:val="10"/>
          <w:szCs w:val="10"/>
          <w:lang w:val="bs-Cyrl-BA"/>
        </w:rPr>
        <w:sectPr w:rsidR="00252EE1" w:rsidRPr="00B20653" w:rsidSect="0009445E">
          <w:footerReference w:type="default" r:id="rId11"/>
          <w:footerReference w:type="first" r:id="rId12"/>
          <w:type w:val="continuous"/>
          <w:pgSz w:w="11909" w:h="16834" w:code="9"/>
          <w:pgMar w:top="1440" w:right="929" w:bottom="1440" w:left="1080" w:header="720" w:footer="720" w:gutter="0"/>
          <w:pgNumType w:start="0"/>
          <w:cols w:space="720"/>
          <w:titlePg/>
          <w:docGrid w:linePitch="360"/>
        </w:sectPr>
      </w:pPr>
    </w:p>
    <w:p w:rsidR="00252EE1" w:rsidRPr="00B20653" w:rsidRDefault="00252EE1" w:rsidP="00156859">
      <w:pPr>
        <w:rPr>
          <w:rFonts w:ascii="Calibri" w:hAnsi="Calibri"/>
          <w:b/>
          <w:i/>
          <w:sz w:val="22"/>
          <w:szCs w:val="22"/>
        </w:rPr>
      </w:pPr>
      <w:bookmarkStart w:id="78" w:name="_Toc373402384"/>
      <w:bookmarkStart w:id="79" w:name="_Toc441055890"/>
      <w:bookmarkStart w:id="80" w:name="_Toc470858504"/>
      <w:bookmarkStart w:id="81" w:name="_Toc471385971"/>
      <w:r w:rsidRPr="00B20653">
        <w:rPr>
          <w:rFonts w:ascii="Calibri" w:hAnsi="Calibri"/>
          <w:b/>
          <w:i/>
          <w:sz w:val="22"/>
          <w:szCs w:val="22"/>
          <w:lang w:val="bs-Cyrl-BA"/>
        </w:rPr>
        <w:lastRenderedPageBreak/>
        <w:t xml:space="preserve">9.2.1. План </w:t>
      </w:r>
      <w:r w:rsidRPr="00B20653">
        <w:rPr>
          <w:rFonts w:ascii="Calibri" w:hAnsi="Calibri"/>
          <w:b/>
          <w:i/>
          <w:sz w:val="22"/>
          <w:szCs w:val="22"/>
        </w:rPr>
        <w:t>капитала</w:t>
      </w:r>
      <w:bookmarkEnd w:id="78"/>
      <w:bookmarkEnd w:id="79"/>
      <w:bookmarkEnd w:id="80"/>
      <w:bookmarkEnd w:id="81"/>
    </w:p>
    <w:p w:rsidR="00252EE1" w:rsidRPr="00B20653" w:rsidRDefault="00252EE1" w:rsidP="00156859">
      <w:pPr>
        <w:jc w:val="both"/>
        <w:rPr>
          <w:rFonts w:ascii="Calibri" w:hAnsi="Calibri"/>
          <w:sz w:val="10"/>
          <w:szCs w:val="10"/>
          <w:lang w:val="sr-Cyrl-CS"/>
        </w:rPr>
      </w:pPr>
    </w:p>
    <w:p w:rsidR="00252EE1" w:rsidRPr="00B20653" w:rsidRDefault="00252EE1" w:rsidP="00977B94">
      <w:pPr>
        <w:ind w:firstLine="270"/>
        <w:jc w:val="both"/>
        <w:rPr>
          <w:rFonts w:ascii="Calibri" w:hAnsi="Calibri"/>
          <w:sz w:val="22"/>
          <w:szCs w:val="22"/>
          <w:lang w:val="sr-Cyrl-CS"/>
        </w:rPr>
      </w:pPr>
      <w:r w:rsidRPr="00B20653">
        <w:rPr>
          <w:rFonts w:ascii="Calibri" w:hAnsi="Calibri"/>
          <w:sz w:val="22"/>
          <w:szCs w:val="22"/>
          <w:lang w:val="sr-Cyrl-CS"/>
        </w:rPr>
        <w:t>Процјењени капитал Предузећа на дан 31.12.202</w:t>
      </w:r>
      <w:r w:rsidR="00DE10CD" w:rsidRPr="00B20653">
        <w:rPr>
          <w:rFonts w:ascii="Calibri" w:hAnsi="Calibri"/>
          <w:sz w:val="22"/>
          <w:szCs w:val="22"/>
        </w:rPr>
        <w:t>1</w:t>
      </w:r>
      <w:r w:rsidRPr="00B20653">
        <w:rPr>
          <w:rFonts w:ascii="Calibri" w:hAnsi="Calibri"/>
          <w:sz w:val="22"/>
          <w:szCs w:val="22"/>
          <w:lang w:val="sr-Cyrl-CS"/>
        </w:rPr>
        <w:t xml:space="preserve">. године износи </w:t>
      </w:r>
      <w:r w:rsidR="00EF1A7D" w:rsidRPr="00B20653">
        <w:rPr>
          <w:rFonts w:ascii="Calibri" w:hAnsi="Calibri"/>
          <w:sz w:val="22"/>
          <w:szCs w:val="22"/>
        </w:rPr>
        <w:t>62</w:t>
      </w:r>
      <w:r w:rsidRPr="00B20653">
        <w:rPr>
          <w:rFonts w:ascii="Calibri" w:hAnsi="Calibri"/>
          <w:sz w:val="22"/>
          <w:szCs w:val="22"/>
          <w:lang w:val="sr-Cyrl-CS"/>
        </w:rPr>
        <w:t>.</w:t>
      </w:r>
      <w:r w:rsidR="00EF1A7D" w:rsidRPr="00B20653">
        <w:rPr>
          <w:rFonts w:ascii="Calibri" w:hAnsi="Calibri"/>
          <w:sz w:val="22"/>
          <w:szCs w:val="22"/>
        </w:rPr>
        <w:t>241</w:t>
      </w:r>
      <w:r w:rsidRPr="00B20653">
        <w:rPr>
          <w:rFonts w:ascii="Calibri" w:hAnsi="Calibri"/>
          <w:sz w:val="22"/>
          <w:szCs w:val="22"/>
          <w:lang w:val="en-GB"/>
        </w:rPr>
        <w:t>.</w:t>
      </w:r>
      <w:r w:rsidR="00EF1A7D" w:rsidRPr="00B20653">
        <w:rPr>
          <w:rFonts w:ascii="Calibri" w:hAnsi="Calibri"/>
          <w:sz w:val="22"/>
          <w:szCs w:val="22"/>
          <w:lang w:val="en-GB"/>
        </w:rPr>
        <w:t>561</w:t>
      </w:r>
      <w:r w:rsidRPr="00B20653">
        <w:rPr>
          <w:rFonts w:ascii="Calibri" w:hAnsi="Calibri"/>
          <w:sz w:val="22"/>
          <w:szCs w:val="22"/>
          <w:lang w:val="sr-Cyrl-CS"/>
        </w:rPr>
        <w:t xml:space="preserve"> КМ. Планирани капитал Предузећа на дан 31.12.202</w:t>
      </w:r>
      <w:r w:rsidR="00DE10CD" w:rsidRPr="00B20653">
        <w:rPr>
          <w:rFonts w:ascii="Calibri" w:hAnsi="Calibri"/>
          <w:sz w:val="22"/>
          <w:szCs w:val="22"/>
        </w:rPr>
        <w:t>2</w:t>
      </w:r>
      <w:r w:rsidRPr="00B20653">
        <w:rPr>
          <w:rFonts w:ascii="Calibri" w:hAnsi="Calibri"/>
          <w:sz w:val="22"/>
          <w:szCs w:val="22"/>
          <w:lang w:val="sr-Cyrl-CS"/>
        </w:rPr>
        <w:t xml:space="preserve">. године износи </w:t>
      </w:r>
      <w:r w:rsidR="00135ADF" w:rsidRPr="00B20653">
        <w:rPr>
          <w:rFonts w:ascii="Calibri" w:hAnsi="Calibri"/>
          <w:sz w:val="22"/>
          <w:szCs w:val="22"/>
          <w:lang w:val="sr-Cyrl-BA"/>
        </w:rPr>
        <w:t>61</w:t>
      </w:r>
      <w:r w:rsidRPr="00B20653">
        <w:rPr>
          <w:rFonts w:ascii="Calibri" w:hAnsi="Calibri"/>
          <w:sz w:val="22"/>
          <w:szCs w:val="22"/>
          <w:lang w:val="sr-Cyrl-BA"/>
        </w:rPr>
        <w:t>.</w:t>
      </w:r>
      <w:r w:rsidR="00EF1A7D" w:rsidRPr="00B20653">
        <w:rPr>
          <w:rFonts w:ascii="Calibri" w:hAnsi="Calibri"/>
          <w:sz w:val="22"/>
          <w:szCs w:val="22"/>
        </w:rPr>
        <w:t>056</w:t>
      </w:r>
      <w:r w:rsidRPr="00B20653">
        <w:rPr>
          <w:rFonts w:ascii="Calibri" w:hAnsi="Calibri"/>
          <w:sz w:val="22"/>
          <w:szCs w:val="22"/>
          <w:lang w:val="sr-Cyrl-BA"/>
        </w:rPr>
        <w:t>.</w:t>
      </w:r>
      <w:r w:rsidR="00EF1A7D" w:rsidRPr="00B20653">
        <w:rPr>
          <w:rFonts w:ascii="Calibri" w:hAnsi="Calibri"/>
          <w:sz w:val="22"/>
          <w:szCs w:val="22"/>
        </w:rPr>
        <w:t>960</w:t>
      </w:r>
      <w:r w:rsidRPr="00B20653">
        <w:rPr>
          <w:rFonts w:ascii="Calibri" w:hAnsi="Calibri"/>
          <w:sz w:val="22"/>
          <w:szCs w:val="22"/>
          <w:lang w:val="sr-Cyrl-BA"/>
        </w:rPr>
        <w:t xml:space="preserve"> </w:t>
      </w:r>
      <w:r w:rsidRPr="00B20653">
        <w:rPr>
          <w:rFonts w:ascii="Calibri" w:hAnsi="Calibri"/>
          <w:sz w:val="22"/>
          <w:szCs w:val="22"/>
          <w:lang w:val="sr-Cyrl-CS"/>
        </w:rPr>
        <w:t>КМ.</w:t>
      </w:r>
    </w:p>
    <w:p w:rsidR="00252EE1" w:rsidRPr="00B20653" w:rsidRDefault="00252EE1" w:rsidP="00977B94">
      <w:pPr>
        <w:ind w:firstLine="270"/>
        <w:jc w:val="both"/>
        <w:rPr>
          <w:rFonts w:ascii="Calibri" w:hAnsi="Calibri"/>
          <w:b/>
          <w:sz w:val="22"/>
          <w:szCs w:val="22"/>
        </w:rPr>
      </w:pPr>
      <w:r w:rsidRPr="00B20653">
        <w:rPr>
          <w:rFonts w:ascii="Calibri" w:hAnsi="Calibri"/>
          <w:sz w:val="22"/>
          <w:szCs w:val="22"/>
          <w:lang w:val="sr-Cyrl-CS"/>
        </w:rPr>
        <w:t>Смањење ревалоризационих  резерви за 202</w:t>
      </w:r>
      <w:r w:rsidR="00DE10CD" w:rsidRPr="00B20653">
        <w:rPr>
          <w:rFonts w:ascii="Calibri" w:hAnsi="Calibri"/>
          <w:sz w:val="22"/>
          <w:szCs w:val="22"/>
        </w:rPr>
        <w:t>2</w:t>
      </w:r>
      <w:r w:rsidRPr="00B20653">
        <w:rPr>
          <w:rFonts w:ascii="Calibri" w:hAnsi="Calibri"/>
          <w:sz w:val="22"/>
          <w:szCs w:val="22"/>
          <w:lang w:val="sr-Cyrl-CS"/>
        </w:rPr>
        <w:t xml:space="preserve">. годину  се  планира  на годишњем нивоу у износу од 750.000 КМ, </w:t>
      </w:r>
      <w:r w:rsidRPr="00B20653">
        <w:rPr>
          <w:rFonts w:ascii="Calibri" w:hAnsi="Calibri"/>
          <w:sz w:val="22"/>
          <w:szCs w:val="22"/>
          <w:lang w:val="hr-HR"/>
        </w:rPr>
        <w:t xml:space="preserve">а </w:t>
      </w:r>
      <w:r w:rsidRPr="00B20653">
        <w:rPr>
          <w:rFonts w:ascii="Calibri" w:hAnsi="Calibri"/>
          <w:sz w:val="22"/>
          <w:szCs w:val="22"/>
          <w:lang w:val="sr-Cyrl-BA"/>
        </w:rPr>
        <w:t xml:space="preserve">иста прати обрачун увећане </w:t>
      </w:r>
      <w:r w:rsidRPr="00B20653">
        <w:rPr>
          <w:rFonts w:ascii="Calibri" w:hAnsi="Calibri"/>
          <w:sz w:val="22"/>
          <w:szCs w:val="22"/>
          <w:lang w:val="hr-HR"/>
        </w:rPr>
        <w:t>амортизације по основу извршене процјене сталне имовине.</w:t>
      </w:r>
    </w:p>
    <w:p w:rsidR="00252EE1" w:rsidRPr="00B20653" w:rsidRDefault="00252EE1" w:rsidP="00156859">
      <w:pPr>
        <w:rPr>
          <w:rFonts w:ascii="Calibri" w:hAnsi="Calibri"/>
          <w:b/>
          <w:sz w:val="22"/>
          <w:szCs w:val="22"/>
          <w:lang w:val="bs-Cyrl-BA"/>
        </w:rPr>
      </w:pPr>
      <w:bookmarkStart w:id="82" w:name="_Toc373402385"/>
      <w:bookmarkStart w:id="83" w:name="_Toc441055891"/>
      <w:bookmarkStart w:id="84" w:name="_Toc470858505"/>
      <w:bookmarkStart w:id="85" w:name="_Toc471385972"/>
    </w:p>
    <w:p w:rsidR="00252EE1" w:rsidRPr="00B20653" w:rsidRDefault="00252EE1" w:rsidP="00156859">
      <w:pPr>
        <w:rPr>
          <w:rFonts w:ascii="Calibri" w:hAnsi="Calibri"/>
          <w:b/>
          <w:i/>
          <w:sz w:val="22"/>
          <w:szCs w:val="22"/>
          <w:lang w:val="bs-Cyrl-BA"/>
        </w:rPr>
      </w:pPr>
      <w:r w:rsidRPr="00B20653">
        <w:rPr>
          <w:rFonts w:ascii="Calibri" w:hAnsi="Calibri"/>
          <w:b/>
          <w:i/>
          <w:sz w:val="22"/>
          <w:szCs w:val="22"/>
          <w:lang w:val="bs-Cyrl-BA"/>
        </w:rPr>
        <w:t>9.2.2. Резервисања, одложене пореске обавезе и разграничени приход</w:t>
      </w:r>
    </w:p>
    <w:p w:rsidR="00252EE1" w:rsidRPr="00B20653" w:rsidRDefault="00252EE1" w:rsidP="00156859">
      <w:pPr>
        <w:rPr>
          <w:rFonts w:ascii="Calibri" w:hAnsi="Calibri"/>
          <w:b/>
          <w:sz w:val="10"/>
          <w:szCs w:val="10"/>
          <w:lang w:val="bs-Cyrl-BA"/>
        </w:rPr>
      </w:pPr>
    </w:p>
    <w:p w:rsidR="00252EE1" w:rsidRPr="00B20653" w:rsidRDefault="00252EE1" w:rsidP="003116D4">
      <w:pPr>
        <w:ind w:firstLine="270"/>
        <w:jc w:val="both"/>
        <w:rPr>
          <w:rFonts w:ascii="Calibri" w:hAnsi="Calibri"/>
          <w:sz w:val="22"/>
          <w:szCs w:val="22"/>
          <w:lang w:val="sr-Cyrl-CS"/>
        </w:rPr>
      </w:pPr>
      <w:r w:rsidRPr="00B20653">
        <w:rPr>
          <w:rFonts w:ascii="Calibri" w:hAnsi="Calibri"/>
          <w:sz w:val="22"/>
          <w:szCs w:val="22"/>
          <w:lang w:val="sr-Cyrl-CS"/>
        </w:rPr>
        <w:t xml:space="preserve">Резервисања, </w:t>
      </w:r>
      <w:r w:rsidRPr="00B20653">
        <w:rPr>
          <w:rFonts w:ascii="Calibri" w:hAnsi="Calibri"/>
          <w:sz w:val="22"/>
          <w:szCs w:val="22"/>
          <w:lang w:val="bs-Cyrl-BA"/>
        </w:rPr>
        <w:t>одложене пореске обавезе и разгранич</w:t>
      </w:r>
      <w:r w:rsidR="00DE10CD" w:rsidRPr="00B20653">
        <w:rPr>
          <w:rFonts w:ascii="Calibri" w:hAnsi="Calibri"/>
          <w:sz w:val="22"/>
          <w:szCs w:val="22"/>
          <w:lang w:val="bs-Cyrl-BA"/>
        </w:rPr>
        <w:t>ени приход процијењени су у 202</w:t>
      </w:r>
      <w:r w:rsidR="00DE10CD" w:rsidRPr="00B20653">
        <w:rPr>
          <w:rFonts w:ascii="Calibri" w:hAnsi="Calibri"/>
          <w:sz w:val="22"/>
          <w:szCs w:val="22"/>
        </w:rPr>
        <w:t>1</w:t>
      </w:r>
      <w:r w:rsidRPr="00B20653">
        <w:rPr>
          <w:rFonts w:ascii="Calibri" w:hAnsi="Calibri"/>
          <w:sz w:val="22"/>
          <w:szCs w:val="22"/>
          <w:lang w:val="bs-Cyrl-BA"/>
        </w:rPr>
        <w:t xml:space="preserve">. години у износу од </w:t>
      </w:r>
      <w:r w:rsidR="00863B8B" w:rsidRPr="00B20653">
        <w:rPr>
          <w:rFonts w:ascii="Calibri" w:hAnsi="Calibri"/>
          <w:sz w:val="22"/>
          <w:szCs w:val="22"/>
        </w:rPr>
        <w:t>949</w:t>
      </w:r>
      <w:r w:rsidRPr="00B20653">
        <w:rPr>
          <w:rFonts w:ascii="Calibri" w:hAnsi="Calibri"/>
          <w:sz w:val="22"/>
          <w:szCs w:val="22"/>
          <w:lang w:val="bs-Cyrl-BA"/>
        </w:rPr>
        <w:t>.</w:t>
      </w:r>
      <w:r w:rsidR="00863B8B" w:rsidRPr="00B20653">
        <w:rPr>
          <w:rFonts w:ascii="Calibri" w:hAnsi="Calibri"/>
          <w:sz w:val="22"/>
          <w:szCs w:val="22"/>
        </w:rPr>
        <w:t>406</w:t>
      </w:r>
      <w:r w:rsidRPr="00B20653">
        <w:rPr>
          <w:rFonts w:ascii="Calibri" w:hAnsi="Calibri"/>
          <w:sz w:val="22"/>
          <w:szCs w:val="22"/>
          <w:lang w:val="bs-Cyrl-BA"/>
        </w:rPr>
        <w:t xml:space="preserve"> КМ, док су у 202</w:t>
      </w:r>
      <w:r w:rsidR="00DE10CD" w:rsidRPr="00B20653">
        <w:rPr>
          <w:rFonts w:ascii="Calibri" w:hAnsi="Calibri"/>
          <w:sz w:val="22"/>
          <w:szCs w:val="22"/>
        </w:rPr>
        <w:t>2</w:t>
      </w:r>
      <w:r w:rsidRPr="00B20653">
        <w:rPr>
          <w:rFonts w:ascii="Calibri" w:hAnsi="Calibri"/>
          <w:sz w:val="22"/>
          <w:szCs w:val="22"/>
          <w:lang w:val="bs-Cyrl-BA"/>
        </w:rPr>
        <w:t xml:space="preserve">. години планирани у износу </w:t>
      </w:r>
      <w:r w:rsidR="00EF1A7D" w:rsidRPr="00B20653">
        <w:rPr>
          <w:rFonts w:ascii="Calibri" w:hAnsi="Calibri"/>
          <w:sz w:val="22"/>
          <w:szCs w:val="22"/>
        </w:rPr>
        <w:t>951</w:t>
      </w:r>
      <w:r w:rsidRPr="00B20653">
        <w:rPr>
          <w:rFonts w:ascii="Calibri" w:hAnsi="Calibri"/>
          <w:sz w:val="22"/>
          <w:szCs w:val="22"/>
          <w:lang w:val="bs-Cyrl-BA"/>
        </w:rPr>
        <w:t>.</w:t>
      </w:r>
      <w:r w:rsidR="00EF1A7D" w:rsidRPr="00B20653">
        <w:rPr>
          <w:rFonts w:ascii="Calibri" w:hAnsi="Calibri"/>
          <w:sz w:val="22"/>
          <w:szCs w:val="22"/>
        </w:rPr>
        <w:t>482</w:t>
      </w:r>
      <w:r w:rsidRPr="00B20653">
        <w:rPr>
          <w:rFonts w:ascii="Calibri" w:hAnsi="Calibri"/>
          <w:sz w:val="22"/>
          <w:szCs w:val="22"/>
          <w:lang w:val="bs-Cyrl-BA"/>
        </w:rPr>
        <w:t xml:space="preserve"> КМ</w:t>
      </w:r>
      <w:r w:rsidRPr="00B20653">
        <w:rPr>
          <w:rFonts w:ascii="Calibri" w:hAnsi="Calibri"/>
          <w:sz w:val="22"/>
          <w:szCs w:val="22"/>
          <w:lang w:val="sr-Cyrl-CS"/>
        </w:rPr>
        <w:t>.</w:t>
      </w:r>
    </w:p>
    <w:p w:rsidR="00252EE1" w:rsidRPr="00B20653" w:rsidRDefault="00252EE1" w:rsidP="00156859">
      <w:pPr>
        <w:rPr>
          <w:rFonts w:ascii="Calibri" w:hAnsi="Calibri"/>
          <w:b/>
          <w:sz w:val="22"/>
          <w:szCs w:val="22"/>
          <w:lang w:val="bs-Cyrl-BA"/>
        </w:rPr>
      </w:pPr>
    </w:p>
    <w:p w:rsidR="00252EE1" w:rsidRPr="00B20653" w:rsidRDefault="00252EE1" w:rsidP="00156859">
      <w:pPr>
        <w:rPr>
          <w:rFonts w:ascii="Calibri" w:hAnsi="Calibri"/>
          <w:b/>
          <w:i/>
          <w:sz w:val="22"/>
          <w:szCs w:val="22"/>
          <w:lang w:val="bs-Cyrl-BA"/>
        </w:rPr>
      </w:pPr>
      <w:r w:rsidRPr="00B20653">
        <w:rPr>
          <w:rFonts w:ascii="Calibri" w:hAnsi="Calibri"/>
          <w:b/>
          <w:i/>
          <w:sz w:val="22"/>
          <w:szCs w:val="22"/>
          <w:lang w:val="bs-Cyrl-BA"/>
        </w:rPr>
        <w:t>9.2.3. План обавеза</w:t>
      </w:r>
      <w:bookmarkEnd w:id="82"/>
      <w:bookmarkEnd w:id="83"/>
      <w:bookmarkEnd w:id="84"/>
      <w:bookmarkEnd w:id="85"/>
    </w:p>
    <w:p w:rsidR="00252EE1" w:rsidRPr="00B20653" w:rsidRDefault="00252EE1" w:rsidP="00087B03">
      <w:pPr>
        <w:ind w:firstLine="270"/>
        <w:jc w:val="both"/>
        <w:rPr>
          <w:rFonts w:ascii="Calibri" w:hAnsi="Calibri"/>
          <w:sz w:val="10"/>
          <w:szCs w:val="10"/>
          <w:lang w:val="sr-Cyrl-CS"/>
        </w:rPr>
      </w:pPr>
    </w:p>
    <w:p w:rsidR="00252EE1" w:rsidRPr="00B20653" w:rsidRDefault="00252EE1" w:rsidP="00087B03">
      <w:pPr>
        <w:ind w:firstLine="270"/>
        <w:jc w:val="both"/>
        <w:rPr>
          <w:rFonts w:ascii="Calibri" w:hAnsi="Calibri"/>
          <w:sz w:val="22"/>
          <w:szCs w:val="22"/>
          <w:lang w:val="sr-Cyrl-CS"/>
        </w:rPr>
      </w:pPr>
      <w:r w:rsidRPr="00B20653">
        <w:rPr>
          <w:rFonts w:ascii="Calibri" w:hAnsi="Calibri"/>
          <w:sz w:val="22"/>
          <w:szCs w:val="22"/>
          <w:lang w:val="sr-Cyrl-CS"/>
        </w:rPr>
        <w:t>У категорију обавеза спадају дугорочне обавезе, дио дугорочних финансијских обавеза, које за плаћање доспијевају у периоду до годину дана, краткорочни кредити, примљени аванси, добављачи и остале обавезе. На дан 31.12.202</w:t>
      </w:r>
      <w:r w:rsidR="00DE10CD" w:rsidRPr="00B20653">
        <w:rPr>
          <w:rFonts w:ascii="Calibri" w:hAnsi="Calibri"/>
          <w:sz w:val="22"/>
          <w:szCs w:val="22"/>
        </w:rPr>
        <w:t>1</w:t>
      </w:r>
      <w:r w:rsidRPr="00B20653">
        <w:rPr>
          <w:rFonts w:ascii="Calibri" w:hAnsi="Calibri"/>
          <w:sz w:val="22"/>
          <w:szCs w:val="22"/>
          <w:lang w:val="sr-Cyrl-CS"/>
        </w:rPr>
        <w:t>. године процјена обавеза износи</w:t>
      </w:r>
      <w:r w:rsidR="00DE10CD" w:rsidRPr="00B20653">
        <w:rPr>
          <w:rFonts w:ascii="Calibri" w:hAnsi="Calibri"/>
          <w:sz w:val="22"/>
          <w:szCs w:val="22"/>
        </w:rPr>
        <w:t xml:space="preserve"> </w:t>
      </w:r>
      <w:r w:rsidR="00EF1A7D" w:rsidRPr="00B20653">
        <w:rPr>
          <w:rFonts w:ascii="Calibri" w:hAnsi="Calibri"/>
          <w:sz w:val="22"/>
          <w:szCs w:val="22"/>
        </w:rPr>
        <w:t>17</w:t>
      </w:r>
      <w:r w:rsidRPr="00B20653">
        <w:rPr>
          <w:rFonts w:ascii="Calibri" w:hAnsi="Calibri"/>
          <w:sz w:val="22"/>
          <w:szCs w:val="22"/>
          <w:lang w:val="sr-Cyrl-CS"/>
        </w:rPr>
        <w:t>.</w:t>
      </w:r>
      <w:r w:rsidR="00EF1A7D" w:rsidRPr="00B20653">
        <w:rPr>
          <w:rFonts w:ascii="Calibri" w:hAnsi="Calibri"/>
          <w:sz w:val="22"/>
          <w:szCs w:val="22"/>
        </w:rPr>
        <w:t>009</w:t>
      </w:r>
      <w:r w:rsidRPr="00B20653">
        <w:rPr>
          <w:rFonts w:ascii="Calibri" w:hAnsi="Calibri"/>
          <w:sz w:val="22"/>
          <w:szCs w:val="22"/>
          <w:lang w:val="sr-Cyrl-CS"/>
        </w:rPr>
        <w:t>.</w:t>
      </w:r>
      <w:r w:rsidR="00EF1A7D" w:rsidRPr="00B20653">
        <w:rPr>
          <w:rFonts w:ascii="Calibri" w:hAnsi="Calibri"/>
          <w:sz w:val="22"/>
          <w:szCs w:val="22"/>
        </w:rPr>
        <w:t>481</w:t>
      </w:r>
      <w:r w:rsidRPr="00B20653">
        <w:rPr>
          <w:rFonts w:ascii="Calibri" w:hAnsi="Calibri"/>
          <w:sz w:val="22"/>
          <w:szCs w:val="22"/>
          <w:lang w:val="sr-Cyrl-CS"/>
        </w:rPr>
        <w:t xml:space="preserve"> КМ, </w:t>
      </w:r>
      <w:r w:rsidR="00DE10CD" w:rsidRPr="00B20653">
        <w:rPr>
          <w:rFonts w:ascii="Calibri" w:hAnsi="Calibri"/>
          <w:sz w:val="22"/>
          <w:szCs w:val="22"/>
          <w:lang w:val="sr-Cyrl-CS"/>
        </w:rPr>
        <w:t>а на дан 31.12.202</w:t>
      </w:r>
      <w:r w:rsidR="00DE10CD" w:rsidRPr="00B20653">
        <w:rPr>
          <w:rFonts w:ascii="Calibri" w:hAnsi="Calibri"/>
          <w:sz w:val="22"/>
          <w:szCs w:val="22"/>
        </w:rPr>
        <w:t>2</w:t>
      </w:r>
      <w:r w:rsidRPr="00B20653">
        <w:rPr>
          <w:rFonts w:ascii="Calibri" w:hAnsi="Calibri"/>
          <w:sz w:val="22"/>
          <w:szCs w:val="22"/>
          <w:lang w:val="sr-Cyrl-CS"/>
        </w:rPr>
        <w:t xml:space="preserve">. године планиране укупне обавезе износе </w:t>
      </w:r>
      <w:r w:rsidR="00EF1A7D" w:rsidRPr="00B20653">
        <w:rPr>
          <w:rFonts w:ascii="Calibri" w:hAnsi="Calibri"/>
          <w:sz w:val="22"/>
          <w:szCs w:val="22"/>
        </w:rPr>
        <w:t>28</w:t>
      </w:r>
      <w:r w:rsidRPr="00B20653">
        <w:rPr>
          <w:rFonts w:ascii="Calibri" w:hAnsi="Calibri"/>
          <w:sz w:val="22"/>
          <w:szCs w:val="22"/>
          <w:lang w:val="sr-Cyrl-CS"/>
        </w:rPr>
        <w:t>.</w:t>
      </w:r>
      <w:r w:rsidR="00EF1A7D" w:rsidRPr="00B20653">
        <w:rPr>
          <w:rFonts w:ascii="Calibri" w:hAnsi="Calibri"/>
          <w:sz w:val="22"/>
          <w:szCs w:val="22"/>
        </w:rPr>
        <w:t>958</w:t>
      </w:r>
      <w:r w:rsidRPr="00B20653">
        <w:rPr>
          <w:rFonts w:ascii="Calibri" w:hAnsi="Calibri"/>
          <w:sz w:val="22"/>
          <w:szCs w:val="22"/>
          <w:lang w:val="sr-Cyrl-CS"/>
        </w:rPr>
        <w:t>.</w:t>
      </w:r>
      <w:r w:rsidR="00EF1A7D" w:rsidRPr="00B20653">
        <w:rPr>
          <w:rFonts w:ascii="Calibri" w:hAnsi="Calibri"/>
          <w:sz w:val="22"/>
          <w:szCs w:val="22"/>
        </w:rPr>
        <w:t>79</w:t>
      </w:r>
      <w:r w:rsidR="00276030" w:rsidRPr="00B20653">
        <w:rPr>
          <w:rFonts w:ascii="Calibri" w:hAnsi="Calibri"/>
          <w:sz w:val="22"/>
          <w:szCs w:val="22"/>
        </w:rPr>
        <w:t>8</w:t>
      </w:r>
      <w:r w:rsidRPr="00B20653">
        <w:rPr>
          <w:rFonts w:ascii="Calibri" w:hAnsi="Calibri"/>
          <w:sz w:val="22"/>
          <w:szCs w:val="22"/>
          <w:lang w:val="sr-Cyrl-CS"/>
        </w:rPr>
        <w:t xml:space="preserve"> КМ</w:t>
      </w:r>
      <w:r w:rsidR="005D0AC2" w:rsidRPr="00B20653">
        <w:rPr>
          <w:rFonts w:ascii="Calibri" w:hAnsi="Calibri"/>
          <w:sz w:val="22"/>
          <w:szCs w:val="22"/>
          <w:lang w:val="sr-Cyrl-CS"/>
        </w:rPr>
        <w:t>.</w:t>
      </w:r>
    </w:p>
    <w:p w:rsidR="00252EE1" w:rsidRPr="00B20653" w:rsidRDefault="00252EE1" w:rsidP="00087B03">
      <w:pPr>
        <w:ind w:firstLine="270"/>
        <w:jc w:val="both"/>
        <w:rPr>
          <w:rFonts w:ascii="Calibri" w:hAnsi="Calibri"/>
          <w:sz w:val="22"/>
          <w:szCs w:val="22"/>
          <w:lang w:val="sr-Cyrl-CS"/>
        </w:rPr>
      </w:pPr>
    </w:p>
    <w:p w:rsidR="00252EE1" w:rsidRPr="00B20653" w:rsidRDefault="00252EE1" w:rsidP="00156859">
      <w:pPr>
        <w:jc w:val="both"/>
        <w:rPr>
          <w:rFonts w:ascii="Calibri" w:hAnsi="Calibri"/>
          <w:sz w:val="22"/>
          <w:szCs w:val="22"/>
          <w:lang w:val="sr-Cyrl-BA"/>
        </w:rPr>
      </w:pPr>
      <w:r w:rsidRPr="00B20653">
        <w:rPr>
          <w:rFonts w:ascii="Calibri" w:hAnsi="Calibri"/>
          <w:b/>
          <w:sz w:val="22"/>
          <w:szCs w:val="22"/>
          <w:lang w:val="sr-Cyrl-CS"/>
        </w:rPr>
        <w:t>Преглед планираних обавеза са стањем на дан 31.12.202</w:t>
      </w:r>
      <w:r w:rsidR="00F83A9D" w:rsidRPr="00B20653">
        <w:rPr>
          <w:rFonts w:ascii="Calibri" w:hAnsi="Calibri"/>
          <w:b/>
          <w:sz w:val="22"/>
          <w:szCs w:val="22"/>
        </w:rPr>
        <w:t>2</w:t>
      </w:r>
      <w:r w:rsidRPr="00B20653">
        <w:rPr>
          <w:rFonts w:ascii="Calibri" w:hAnsi="Calibri"/>
          <w:b/>
          <w:sz w:val="22"/>
          <w:szCs w:val="22"/>
          <w:lang w:val="sr-Cyrl-CS"/>
        </w:rPr>
        <w:t>. године</w:t>
      </w:r>
      <w:r w:rsidRPr="00B20653">
        <w:rPr>
          <w:rFonts w:ascii="Calibri" w:hAnsi="Calibri"/>
          <w:sz w:val="22"/>
          <w:szCs w:val="22"/>
          <w:lang w:val="sr-Cyrl-CS"/>
        </w:rPr>
        <w:t>:</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дугорочни кредити у износу </w:t>
      </w:r>
      <w:r w:rsidR="00EF1A7D" w:rsidRPr="00B20653">
        <w:rPr>
          <w:rFonts w:ascii="Calibri" w:hAnsi="Calibri"/>
          <w:sz w:val="22"/>
          <w:szCs w:val="22"/>
        </w:rPr>
        <w:t>11</w:t>
      </w:r>
      <w:r w:rsidR="00E15FC1" w:rsidRPr="00B20653">
        <w:rPr>
          <w:rFonts w:ascii="Calibri" w:hAnsi="Calibri"/>
          <w:sz w:val="22"/>
          <w:szCs w:val="22"/>
        </w:rPr>
        <w:t>.</w:t>
      </w:r>
      <w:r w:rsidR="00EF1A7D" w:rsidRPr="00B20653">
        <w:rPr>
          <w:rFonts w:ascii="Calibri" w:hAnsi="Calibri"/>
          <w:sz w:val="22"/>
          <w:szCs w:val="22"/>
        </w:rPr>
        <w:t>469</w:t>
      </w:r>
      <w:r w:rsidRPr="00B20653">
        <w:rPr>
          <w:rFonts w:ascii="Calibri" w:hAnsi="Calibri"/>
          <w:sz w:val="22"/>
          <w:szCs w:val="22"/>
          <w:lang w:val="ru-RU"/>
        </w:rPr>
        <w:t>.</w:t>
      </w:r>
      <w:r w:rsidR="00EF1A7D" w:rsidRPr="00B20653">
        <w:rPr>
          <w:rFonts w:ascii="Calibri" w:hAnsi="Calibri"/>
          <w:sz w:val="22"/>
          <w:szCs w:val="22"/>
        </w:rPr>
        <w:t>217</w:t>
      </w:r>
      <w:r w:rsidR="00E15FC1" w:rsidRPr="00B20653">
        <w:rPr>
          <w:rFonts w:ascii="Calibri" w:hAnsi="Calibri"/>
          <w:sz w:val="22"/>
          <w:szCs w:val="22"/>
          <w:lang w:val="ru-RU"/>
        </w:rPr>
        <w:t xml:space="preserve"> КМ (обавезе према дугорочном кредиту у износу од 3.500.000 и дугорочном кредиту у износу од 9.000.000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остале дугорочне обавезе (Пореска управа репрограм) износе 1.026.946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краткорочне финансиј</w:t>
      </w:r>
      <w:r w:rsidR="00F41CDD" w:rsidRPr="00B20653">
        <w:rPr>
          <w:rFonts w:ascii="Calibri" w:hAnsi="Calibri"/>
          <w:sz w:val="22"/>
          <w:szCs w:val="22"/>
          <w:lang w:val="ru-RU"/>
        </w:rPr>
        <w:t>ске обавезе по кредитима износе</w:t>
      </w:r>
      <w:r w:rsidR="00F41CDD" w:rsidRPr="00B20653">
        <w:rPr>
          <w:rFonts w:ascii="Calibri" w:hAnsi="Calibri"/>
          <w:sz w:val="22"/>
          <w:szCs w:val="22"/>
        </w:rPr>
        <w:t xml:space="preserve"> 6</w:t>
      </w:r>
      <w:r w:rsidRPr="00B20653">
        <w:rPr>
          <w:rFonts w:ascii="Calibri" w:hAnsi="Calibri"/>
          <w:sz w:val="22"/>
          <w:szCs w:val="22"/>
          <w:lang w:val="ru-RU"/>
        </w:rPr>
        <w:t>.</w:t>
      </w:r>
      <w:r w:rsidR="00F41CDD" w:rsidRPr="00B20653">
        <w:rPr>
          <w:rFonts w:ascii="Calibri" w:hAnsi="Calibri"/>
          <w:sz w:val="22"/>
          <w:szCs w:val="22"/>
        </w:rPr>
        <w:t>059</w:t>
      </w:r>
      <w:r w:rsidRPr="00B20653">
        <w:rPr>
          <w:rFonts w:ascii="Calibri" w:hAnsi="Calibri"/>
          <w:sz w:val="22"/>
          <w:szCs w:val="22"/>
          <w:lang w:val="ru-RU"/>
        </w:rPr>
        <w:t>.</w:t>
      </w:r>
      <w:r w:rsidR="00F41CDD" w:rsidRPr="00B20653">
        <w:rPr>
          <w:rFonts w:ascii="Calibri" w:hAnsi="Calibri"/>
          <w:sz w:val="22"/>
          <w:szCs w:val="22"/>
        </w:rPr>
        <w:t>958</w:t>
      </w:r>
      <w:r w:rsidRPr="00B20653">
        <w:rPr>
          <w:rFonts w:ascii="Calibri" w:hAnsi="Calibri"/>
          <w:sz w:val="22"/>
          <w:szCs w:val="22"/>
          <w:lang w:val="ru-RU"/>
        </w:rPr>
        <w:t xml:space="preserve"> КМ (краткорочни кредити </w:t>
      </w:r>
      <w:r w:rsidRPr="00B20653">
        <w:rPr>
          <w:rFonts w:ascii="Calibri" w:hAnsi="Calibri"/>
          <w:sz w:val="22"/>
          <w:szCs w:val="22"/>
          <w:lang w:val="bs-Latn-BA"/>
        </w:rPr>
        <w:t>overdraft</w:t>
      </w:r>
      <w:r w:rsidRPr="00B20653">
        <w:rPr>
          <w:rFonts w:ascii="Calibri" w:hAnsi="Calibri"/>
          <w:sz w:val="22"/>
          <w:szCs w:val="22"/>
        </w:rPr>
        <w:t xml:space="preserve"> </w:t>
      </w:r>
      <w:r w:rsidRPr="00B20653">
        <w:rPr>
          <w:rFonts w:ascii="Calibri" w:hAnsi="Calibri"/>
          <w:sz w:val="22"/>
          <w:szCs w:val="22"/>
          <w:lang w:val="bs-Cyrl-BA"/>
        </w:rPr>
        <w:t xml:space="preserve">планирани у износу од </w:t>
      </w:r>
      <w:r w:rsidR="00E15FC1" w:rsidRPr="00B20653">
        <w:rPr>
          <w:rFonts w:ascii="Calibri" w:hAnsi="Calibri"/>
          <w:sz w:val="22"/>
          <w:szCs w:val="22"/>
          <w:lang w:val="bs-Cyrl-BA"/>
        </w:rPr>
        <w:t>4.0</w:t>
      </w:r>
      <w:r w:rsidRPr="00B20653">
        <w:rPr>
          <w:rFonts w:ascii="Calibri" w:hAnsi="Calibri"/>
          <w:sz w:val="22"/>
          <w:szCs w:val="22"/>
          <w:lang w:val="bs-Cyrl-BA"/>
        </w:rPr>
        <w:t xml:space="preserve">00.000 КМ, дио дугорочних финансијских обавеза који за плаћање доспијевају у периоду до годину дана у износу </w:t>
      </w:r>
      <w:r w:rsidR="00EF1A7D" w:rsidRPr="00B20653">
        <w:rPr>
          <w:rFonts w:ascii="Calibri" w:hAnsi="Calibri"/>
          <w:sz w:val="22"/>
          <w:szCs w:val="22"/>
        </w:rPr>
        <w:t>1</w:t>
      </w:r>
      <w:r w:rsidRPr="00B20653">
        <w:rPr>
          <w:rFonts w:ascii="Calibri" w:hAnsi="Calibri"/>
          <w:sz w:val="22"/>
          <w:szCs w:val="22"/>
          <w:lang w:val="bs-Cyrl-BA"/>
        </w:rPr>
        <w:t>.</w:t>
      </w:r>
      <w:r w:rsidR="00EF1A7D" w:rsidRPr="00B20653">
        <w:rPr>
          <w:rFonts w:ascii="Calibri" w:hAnsi="Calibri"/>
          <w:sz w:val="22"/>
          <w:szCs w:val="22"/>
        </w:rPr>
        <w:t>524</w:t>
      </w:r>
      <w:r w:rsidRPr="00B20653">
        <w:rPr>
          <w:rFonts w:ascii="Calibri" w:hAnsi="Calibri"/>
          <w:sz w:val="22"/>
          <w:szCs w:val="22"/>
          <w:lang w:val="bs-Cyrl-BA"/>
        </w:rPr>
        <w:t>.</w:t>
      </w:r>
      <w:r w:rsidR="00EF1A7D" w:rsidRPr="00B20653">
        <w:rPr>
          <w:rFonts w:ascii="Calibri" w:hAnsi="Calibri"/>
          <w:sz w:val="22"/>
          <w:szCs w:val="22"/>
        </w:rPr>
        <w:t>160</w:t>
      </w:r>
      <w:r w:rsidRPr="00B20653">
        <w:rPr>
          <w:rFonts w:ascii="Calibri" w:hAnsi="Calibri"/>
          <w:sz w:val="22"/>
          <w:szCs w:val="22"/>
          <w:lang w:val="bs-Cyrl-BA"/>
        </w:rPr>
        <w:t xml:space="preserve"> КМ и остале краткорочне финансисјке обавезе (Пореска управа репрограм) у износу 535.</w:t>
      </w:r>
      <w:r w:rsidR="00E15FC1" w:rsidRPr="00B20653">
        <w:rPr>
          <w:rFonts w:ascii="Calibri" w:hAnsi="Calibri"/>
          <w:sz w:val="22"/>
          <w:szCs w:val="22"/>
          <w:lang w:val="bs-Cyrl-BA"/>
        </w:rPr>
        <w:t>798</w:t>
      </w:r>
      <w:r w:rsidRPr="00B20653">
        <w:rPr>
          <w:rFonts w:ascii="Calibri" w:hAnsi="Calibri"/>
          <w:sz w:val="22"/>
          <w:szCs w:val="22"/>
          <w:lang w:val="bs-Cyrl-BA"/>
        </w:rPr>
        <w:t xml:space="preserve">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обавезе из пословања</w:t>
      </w:r>
      <w:r w:rsidRPr="00B20653">
        <w:rPr>
          <w:rFonts w:ascii="Calibri" w:hAnsi="Calibri"/>
          <w:sz w:val="22"/>
          <w:szCs w:val="22"/>
          <w:lang w:val="sr-Cyrl-BA"/>
        </w:rPr>
        <w:t xml:space="preserve">– примљени аванси, депозити и кауције износе </w:t>
      </w:r>
      <w:r w:rsidR="00EF1A7D" w:rsidRPr="00B20653">
        <w:rPr>
          <w:rFonts w:ascii="Calibri" w:hAnsi="Calibri"/>
          <w:sz w:val="22"/>
          <w:szCs w:val="22"/>
        </w:rPr>
        <w:t>213</w:t>
      </w:r>
      <w:r w:rsidRPr="00B20653">
        <w:rPr>
          <w:rFonts w:ascii="Calibri" w:hAnsi="Calibri"/>
          <w:sz w:val="22"/>
          <w:szCs w:val="22"/>
          <w:lang w:val="sr-Cyrl-BA"/>
        </w:rPr>
        <w:t>.</w:t>
      </w:r>
      <w:r w:rsidR="00EF1A7D" w:rsidRPr="00B20653">
        <w:rPr>
          <w:rFonts w:ascii="Calibri" w:hAnsi="Calibri"/>
          <w:sz w:val="22"/>
          <w:szCs w:val="22"/>
        </w:rPr>
        <w:t>711</w:t>
      </w:r>
      <w:r w:rsidRPr="00B20653">
        <w:rPr>
          <w:rFonts w:ascii="Calibri" w:hAnsi="Calibri"/>
          <w:sz w:val="22"/>
          <w:szCs w:val="22"/>
          <w:lang w:val="sr-Cyrl-BA"/>
        </w:rPr>
        <w:t xml:space="preserve">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обавезе из послов</w:t>
      </w:r>
      <w:r w:rsidR="00EF1A7D" w:rsidRPr="00B20653">
        <w:rPr>
          <w:rFonts w:ascii="Calibri" w:hAnsi="Calibri"/>
          <w:sz w:val="22"/>
          <w:szCs w:val="22"/>
          <w:lang w:val="ru-RU"/>
        </w:rPr>
        <w:t xml:space="preserve">ања – добављачи у земљи износе </w:t>
      </w:r>
      <w:r w:rsidR="00EF1A7D" w:rsidRPr="00B20653">
        <w:rPr>
          <w:rFonts w:ascii="Calibri" w:hAnsi="Calibri"/>
          <w:sz w:val="22"/>
          <w:szCs w:val="22"/>
        </w:rPr>
        <w:t>3</w:t>
      </w:r>
      <w:r w:rsidRPr="00B20653">
        <w:rPr>
          <w:rFonts w:ascii="Calibri" w:hAnsi="Calibri"/>
          <w:sz w:val="22"/>
          <w:szCs w:val="22"/>
          <w:lang w:val="ru-RU"/>
        </w:rPr>
        <w:t>.</w:t>
      </w:r>
      <w:r w:rsidR="00EF1A7D" w:rsidRPr="00B20653">
        <w:rPr>
          <w:rFonts w:ascii="Calibri" w:hAnsi="Calibri"/>
          <w:sz w:val="22"/>
          <w:szCs w:val="22"/>
        </w:rPr>
        <w:t>937</w:t>
      </w:r>
      <w:r w:rsidRPr="00B20653">
        <w:rPr>
          <w:rFonts w:ascii="Calibri" w:hAnsi="Calibri"/>
          <w:sz w:val="22"/>
          <w:szCs w:val="22"/>
          <w:lang w:val="ru-RU"/>
        </w:rPr>
        <w:t>.</w:t>
      </w:r>
      <w:r w:rsidR="00EF1A7D" w:rsidRPr="00B20653">
        <w:rPr>
          <w:rFonts w:ascii="Calibri" w:hAnsi="Calibri"/>
          <w:sz w:val="22"/>
          <w:szCs w:val="22"/>
        </w:rPr>
        <w:t>410</w:t>
      </w:r>
      <w:r w:rsidRPr="00B20653">
        <w:rPr>
          <w:rFonts w:ascii="Calibri" w:hAnsi="Calibri"/>
          <w:sz w:val="22"/>
          <w:szCs w:val="22"/>
          <w:lang w:val="ru-RU"/>
        </w:rPr>
        <w:t xml:space="preserve">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обавезе из пословања – добављачи из иностранства износе </w:t>
      </w:r>
      <w:r w:rsidR="00EF1A7D" w:rsidRPr="00B20653">
        <w:rPr>
          <w:rFonts w:ascii="Calibri" w:hAnsi="Calibri"/>
          <w:sz w:val="22"/>
          <w:szCs w:val="22"/>
        </w:rPr>
        <w:t>740.101</w:t>
      </w:r>
      <w:r w:rsidRPr="00B20653">
        <w:rPr>
          <w:rFonts w:ascii="Calibri" w:hAnsi="Calibri"/>
          <w:sz w:val="22"/>
          <w:szCs w:val="22"/>
          <w:lang w:val="ru-RU"/>
        </w:rPr>
        <w:t xml:space="preserve"> КМ, </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остале обавезе из пословања износе </w:t>
      </w:r>
      <w:r w:rsidR="00EF1A7D" w:rsidRPr="00B20653">
        <w:rPr>
          <w:rFonts w:ascii="Calibri" w:hAnsi="Calibri"/>
          <w:sz w:val="22"/>
          <w:szCs w:val="22"/>
        </w:rPr>
        <w:t>18</w:t>
      </w:r>
      <w:r w:rsidRPr="00B20653">
        <w:rPr>
          <w:rFonts w:ascii="Calibri" w:hAnsi="Calibri"/>
          <w:sz w:val="22"/>
          <w:szCs w:val="22"/>
          <w:lang w:val="ru-RU"/>
        </w:rPr>
        <w:t>.</w:t>
      </w:r>
      <w:r w:rsidR="00EF1A7D" w:rsidRPr="00B20653">
        <w:rPr>
          <w:rFonts w:ascii="Calibri" w:hAnsi="Calibri"/>
          <w:sz w:val="22"/>
          <w:szCs w:val="22"/>
        </w:rPr>
        <w:t>611</w:t>
      </w:r>
      <w:r w:rsidRPr="00B20653">
        <w:rPr>
          <w:rFonts w:ascii="Calibri" w:hAnsi="Calibri"/>
          <w:sz w:val="22"/>
          <w:szCs w:val="22"/>
          <w:lang w:val="ru-RU"/>
        </w:rPr>
        <w:t xml:space="preserve"> КМ, </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обавезе за зараде и накнаде зарада износе  </w:t>
      </w:r>
      <w:r w:rsidR="00EF1A7D" w:rsidRPr="00B20653">
        <w:rPr>
          <w:rFonts w:ascii="Calibri" w:hAnsi="Calibri"/>
          <w:sz w:val="22"/>
          <w:szCs w:val="22"/>
        </w:rPr>
        <w:t>3</w:t>
      </w:r>
      <w:r w:rsidRPr="00B20653">
        <w:rPr>
          <w:rFonts w:ascii="Calibri" w:hAnsi="Calibri"/>
          <w:sz w:val="22"/>
          <w:szCs w:val="22"/>
          <w:lang w:val="ru-RU"/>
        </w:rPr>
        <w:t>.</w:t>
      </w:r>
      <w:r w:rsidR="00EF1A7D" w:rsidRPr="00B20653">
        <w:rPr>
          <w:rFonts w:ascii="Calibri" w:hAnsi="Calibri"/>
          <w:sz w:val="22"/>
          <w:szCs w:val="22"/>
        </w:rPr>
        <w:t>244</w:t>
      </w:r>
      <w:r w:rsidRPr="00B20653">
        <w:rPr>
          <w:rFonts w:ascii="Calibri" w:hAnsi="Calibri"/>
          <w:sz w:val="22"/>
          <w:szCs w:val="22"/>
          <w:lang w:val="ru-RU"/>
        </w:rPr>
        <w:t>.</w:t>
      </w:r>
      <w:r w:rsidR="00EF1A7D" w:rsidRPr="00B20653">
        <w:rPr>
          <w:rFonts w:ascii="Calibri" w:hAnsi="Calibri"/>
          <w:sz w:val="22"/>
          <w:szCs w:val="22"/>
        </w:rPr>
        <w:t>030</w:t>
      </w:r>
      <w:r w:rsidRPr="00B20653">
        <w:rPr>
          <w:rFonts w:ascii="Calibri" w:hAnsi="Calibri"/>
          <w:sz w:val="22"/>
          <w:szCs w:val="22"/>
          <w:lang w:val="ru-RU"/>
        </w:rPr>
        <w:t xml:space="preserve">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друге обавезе (средства за међународни упутнички саобраћај (Србија, Хрватска, Црна Гора), обавезе према чланови Надзорног одбора и Одбора за ревизију, обавезе за комуналну накнаду град Бања Лука) износе 30.000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порез на додатну вриједности износи </w:t>
      </w:r>
      <w:r w:rsidR="00EF1A7D" w:rsidRPr="00B20653">
        <w:rPr>
          <w:rFonts w:ascii="Calibri" w:hAnsi="Calibri"/>
          <w:sz w:val="22"/>
          <w:szCs w:val="22"/>
        </w:rPr>
        <w:t>43</w:t>
      </w:r>
      <w:r w:rsidRPr="00B20653">
        <w:rPr>
          <w:rFonts w:ascii="Calibri" w:hAnsi="Calibri"/>
          <w:sz w:val="22"/>
          <w:szCs w:val="22"/>
          <w:lang w:val="ru-RU"/>
        </w:rPr>
        <w:t>.</w:t>
      </w:r>
      <w:r w:rsidR="00EF1A7D" w:rsidRPr="00B20653">
        <w:rPr>
          <w:rFonts w:ascii="Calibri" w:hAnsi="Calibri"/>
          <w:sz w:val="22"/>
          <w:szCs w:val="22"/>
        </w:rPr>
        <w:t>737</w:t>
      </w:r>
      <w:r w:rsidRPr="00B20653">
        <w:rPr>
          <w:rFonts w:ascii="Calibri" w:hAnsi="Calibri"/>
          <w:sz w:val="22"/>
          <w:szCs w:val="22"/>
          <w:lang w:val="ru-RU"/>
        </w:rPr>
        <w:t xml:space="preserve"> КМ,</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обавезе за остале порезе, доприносе и друге даџбине износе </w:t>
      </w:r>
      <w:r w:rsidR="00EF1A7D" w:rsidRPr="00B20653">
        <w:rPr>
          <w:rFonts w:ascii="Calibri" w:hAnsi="Calibri"/>
          <w:sz w:val="22"/>
          <w:szCs w:val="22"/>
        </w:rPr>
        <w:t>51</w:t>
      </w:r>
      <w:r w:rsidRPr="00B20653">
        <w:rPr>
          <w:rFonts w:ascii="Calibri" w:hAnsi="Calibri"/>
          <w:sz w:val="22"/>
          <w:szCs w:val="22"/>
          <w:lang w:val="ru-RU"/>
        </w:rPr>
        <w:t>.</w:t>
      </w:r>
      <w:r w:rsidR="00EF1A7D" w:rsidRPr="00B20653">
        <w:rPr>
          <w:rFonts w:ascii="Calibri" w:hAnsi="Calibri"/>
          <w:sz w:val="22"/>
          <w:szCs w:val="22"/>
        </w:rPr>
        <w:t>181</w:t>
      </w:r>
      <w:r w:rsidRPr="00B20653">
        <w:rPr>
          <w:rFonts w:ascii="Calibri" w:hAnsi="Calibri"/>
          <w:sz w:val="22"/>
          <w:szCs w:val="22"/>
          <w:lang w:val="ru-RU"/>
        </w:rPr>
        <w:t xml:space="preserve"> КМ и</w:t>
      </w:r>
    </w:p>
    <w:p w:rsidR="00252EE1" w:rsidRPr="00B20653" w:rsidRDefault="00252EE1" w:rsidP="00BA192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 xml:space="preserve">пасивна временска разграничења </w:t>
      </w:r>
      <w:r w:rsidR="00536F4F" w:rsidRPr="00B20653">
        <w:rPr>
          <w:rFonts w:ascii="Calibri" w:hAnsi="Calibri"/>
          <w:sz w:val="22"/>
          <w:szCs w:val="22"/>
          <w:lang w:val="ru-RU"/>
        </w:rPr>
        <w:t xml:space="preserve">износе </w:t>
      </w:r>
      <w:r w:rsidR="00E15FC1" w:rsidRPr="00B20653">
        <w:rPr>
          <w:rFonts w:ascii="Calibri" w:hAnsi="Calibri"/>
          <w:sz w:val="22"/>
          <w:szCs w:val="22"/>
          <w:lang w:val="ru-RU"/>
        </w:rPr>
        <w:t>2</w:t>
      </w:r>
      <w:r w:rsidRPr="00B20653">
        <w:rPr>
          <w:rFonts w:ascii="Calibri" w:hAnsi="Calibri"/>
          <w:sz w:val="22"/>
          <w:szCs w:val="22"/>
          <w:lang w:val="ru-RU"/>
        </w:rPr>
        <w:t>.</w:t>
      </w:r>
      <w:r w:rsidR="00EF1A7D" w:rsidRPr="00B20653">
        <w:rPr>
          <w:rFonts w:ascii="Calibri" w:hAnsi="Calibri"/>
          <w:sz w:val="22"/>
          <w:szCs w:val="22"/>
        </w:rPr>
        <w:t>123</w:t>
      </w:r>
      <w:r w:rsidRPr="00B20653">
        <w:rPr>
          <w:rFonts w:ascii="Calibri" w:hAnsi="Calibri"/>
          <w:sz w:val="22"/>
          <w:szCs w:val="22"/>
          <w:lang w:val="ru-RU"/>
        </w:rPr>
        <w:t>.</w:t>
      </w:r>
      <w:r w:rsidR="00EF1A7D" w:rsidRPr="00B20653">
        <w:rPr>
          <w:rFonts w:ascii="Calibri" w:hAnsi="Calibri"/>
          <w:sz w:val="22"/>
          <w:szCs w:val="22"/>
        </w:rPr>
        <w:t>895</w:t>
      </w:r>
      <w:r w:rsidRPr="00B20653">
        <w:rPr>
          <w:rFonts w:ascii="Calibri" w:hAnsi="Calibri"/>
          <w:sz w:val="22"/>
          <w:szCs w:val="22"/>
          <w:lang w:val="ru-RU"/>
        </w:rPr>
        <w:t xml:space="preserve"> КМ.   </w:t>
      </w:r>
    </w:p>
    <w:p w:rsidR="00372D57" w:rsidRPr="00B20653" w:rsidRDefault="00372D57" w:rsidP="00156859">
      <w:pPr>
        <w:ind w:firstLine="270"/>
        <w:jc w:val="both"/>
        <w:rPr>
          <w:rFonts w:ascii="Calibri" w:hAnsi="Calibri"/>
          <w:sz w:val="14"/>
          <w:szCs w:val="14"/>
          <w:lang w:val="sr-Latn-BA"/>
        </w:rPr>
      </w:pPr>
    </w:p>
    <w:p w:rsidR="00500603" w:rsidRPr="00B20653" w:rsidRDefault="00500603" w:rsidP="00500603">
      <w:pPr>
        <w:ind w:firstLine="270"/>
        <w:jc w:val="both"/>
        <w:rPr>
          <w:rFonts w:ascii="Calibri" w:hAnsi="Calibri"/>
          <w:sz w:val="22"/>
          <w:szCs w:val="22"/>
          <w:lang w:val="sr-Cyrl-CS"/>
        </w:rPr>
      </w:pPr>
      <w:r w:rsidRPr="00B20653">
        <w:rPr>
          <w:rFonts w:ascii="Calibri" w:hAnsi="Calibri"/>
          <w:noProof/>
          <w:sz w:val="22"/>
          <w:szCs w:val="22"/>
          <w:lang w:val="bs-Cyrl-BA"/>
        </w:rPr>
        <w:t>З</w:t>
      </w:r>
      <w:r w:rsidRPr="00B20653">
        <w:rPr>
          <w:rFonts w:ascii="Calibri" w:hAnsi="Calibri"/>
          <w:noProof/>
          <w:sz w:val="22"/>
          <w:szCs w:val="22"/>
          <w:lang w:val="sr-Cyrl-CS"/>
        </w:rPr>
        <w:t xml:space="preserve">бог потреба за рјешавањем проблема недостатка пословног простора </w:t>
      </w:r>
      <w:r w:rsidRPr="00B20653">
        <w:rPr>
          <w:rFonts w:ascii="Calibri" w:hAnsi="Calibri"/>
          <w:sz w:val="22"/>
          <w:szCs w:val="22"/>
          <w:lang w:val="sr-Cyrl-CS"/>
        </w:rPr>
        <w:t>за функционисање Сортинг центра,</w:t>
      </w:r>
      <w:r w:rsidRPr="00B20653">
        <w:rPr>
          <w:rFonts w:ascii="Calibri" w:hAnsi="Calibri"/>
          <w:sz w:val="22"/>
          <w:szCs w:val="22"/>
        </w:rPr>
        <w:t xml:space="preserve"> </w:t>
      </w:r>
      <w:r w:rsidRPr="00B20653">
        <w:rPr>
          <w:rFonts w:ascii="Calibri" w:hAnsi="Calibri"/>
          <w:sz w:val="22"/>
          <w:szCs w:val="22"/>
          <w:lang w:val="sr-Cyrl-CS"/>
        </w:rPr>
        <w:t xml:space="preserve">односно </w:t>
      </w:r>
      <w:r w:rsidRPr="00B20653">
        <w:rPr>
          <w:rFonts w:ascii="Calibri" w:hAnsi="Calibri"/>
          <w:sz w:val="22"/>
          <w:szCs w:val="22"/>
          <w:lang w:val="sr-Cyrl-BA"/>
        </w:rPr>
        <w:t>обезбјеђивања</w:t>
      </w:r>
      <w:r w:rsidRPr="00B20653">
        <w:rPr>
          <w:rFonts w:ascii="Calibri" w:hAnsi="Calibri"/>
          <w:sz w:val="22"/>
          <w:szCs w:val="22"/>
          <w:lang w:val="sr-Cyrl-CS"/>
        </w:rPr>
        <w:t xml:space="preserve"> објекта у складу са потребама Предузећа, и према пословним политикама Преузећа</w:t>
      </w:r>
      <w:r w:rsidRPr="00B20653">
        <w:rPr>
          <w:rFonts w:ascii="Calibri" w:hAnsi="Calibri"/>
          <w:sz w:val="22"/>
          <w:szCs w:val="22"/>
          <w:lang w:val="sr-Cyrl-BA"/>
        </w:rPr>
        <w:t xml:space="preserve"> исказаним у дијелу пословних политика Области за инвестиције,</w:t>
      </w:r>
      <w:r w:rsidRPr="00B20653">
        <w:rPr>
          <w:rFonts w:ascii="Calibri" w:hAnsi="Calibri"/>
          <w:sz w:val="22"/>
          <w:szCs w:val="22"/>
          <w:lang w:val="sr-Cyrl-CS"/>
        </w:rPr>
        <w:t xml:space="preserve"> у Програму инвестиција за 2020. и 2021. годину, предвиђена је куповина или изградња потребног објекта. У </w:t>
      </w:r>
      <w:r w:rsidRPr="00B20653">
        <w:rPr>
          <w:rFonts w:ascii="Calibri" w:hAnsi="Calibri"/>
          <w:sz w:val="22"/>
          <w:szCs w:val="22"/>
          <w:lang w:val="sr-Cyrl-BA"/>
        </w:rPr>
        <w:t>ребалансу п</w:t>
      </w:r>
      <w:r w:rsidRPr="00B20653">
        <w:rPr>
          <w:rFonts w:ascii="Calibri" w:hAnsi="Calibri"/>
          <w:sz w:val="22"/>
          <w:szCs w:val="22"/>
          <w:lang w:val="sr-Cyrl-CS"/>
        </w:rPr>
        <w:t>лана пословања за 202</w:t>
      </w:r>
      <w:r w:rsidRPr="00B20653">
        <w:rPr>
          <w:rFonts w:ascii="Calibri" w:hAnsi="Calibri"/>
          <w:sz w:val="22"/>
          <w:szCs w:val="22"/>
          <w:lang w:val="sr-Latn-BA"/>
        </w:rPr>
        <w:t>1</w:t>
      </w:r>
      <w:r w:rsidRPr="00B20653">
        <w:rPr>
          <w:rFonts w:ascii="Calibri" w:hAnsi="Calibri"/>
          <w:sz w:val="22"/>
          <w:szCs w:val="22"/>
          <w:lang w:val="sr-Cyrl-CS"/>
        </w:rPr>
        <w:t xml:space="preserve">. годину реализација је планирана из спољних извора финансирања, односно дугорочним задужењем емисије обвезница уз гаранцију Владе Републике Српске. Због ситуације глобалне пандемије и тржишних неизвјесности задужење није реализовано. </w:t>
      </w:r>
    </w:p>
    <w:p w:rsidR="00500603" w:rsidRPr="00B20653" w:rsidRDefault="00500603" w:rsidP="00500603">
      <w:pPr>
        <w:ind w:firstLine="270"/>
        <w:jc w:val="both"/>
        <w:rPr>
          <w:rFonts w:ascii="Calibri" w:hAnsi="Calibri"/>
          <w:sz w:val="14"/>
          <w:szCs w:val="14"/>
          <w:lang w:val="sr-Cyrl-CS"/>
        </w:rPr>
      </w:pPr>
    </w:p>
    <w:p w:rsidR="00500603" w:rsidRPr="00B20653" w:rsidRDefault="00172E08" w:rsidP="005D2FA9">
      <w:pPr>
        <w:ind w:firstLine="270"/>
        <w:jc w:val="both"/>
        <w:rPr>
          <w:rFonts w:ascii="Calibri" w:hAnsi="Calibri"/>
          <w:sz w:val="22"/>
          <w:szCs w:val="22"/>
          <w:lang w:val="sr-Cyrl-CS"/>
        </w:rPr>
      </w:pPr>
      <w:r w:rsidRPr="00B20653">
        <w:rPr>
          <w:rFonts w:ascii="Calibri" w:hAnsi="Calibri"/>
          <w:noProof/>
          <w:sz w:val="22"/>
          <w:szCs w:val="22"/>
          <w:lang w:val="bs-Cyrl-BA"/>
        </w:rPr>
        <w:t xml:space="preserve">Током 2022. године рјешавање </w:t>
      </w:r>
      <w:r w:rsidR="00AC0F59" w:rsidRPr="00B20653">
        <w:rPr>
          <w:rFonts w:ascii="Calibri" w:hAnsi="Calibri"/>
          <w:noProof/>
          <w:sz w:val="22"/>
          <w:szCs w:val="22"/>
          <w:lang w:val="bs-Cyrl-BA"/>
        </w:rPr>
        <w:t xml:space="preserve">недостатка пословног простора за функционисање Сортинг центра, </w:t>
      </w:r>
      <w:r w:rsidRPr="00B20653">
        <w:rPr>
          <w:rFonts w:ascii="Calibri" w:hAnsi="Calibri"/>
          <w:noProof/>
          <w:sz w:val="22"/>
          <w:szCs w:val="22"/>
          <w:lang w:val="bs-Cyrl-BA"/>
        </w:rPr>
        <w:t xml:space="preserve">планирано је </w:t>
      </w:r>
      <w:r w:rsidR="007B3DF5" w:rsidRPr="00B20653">
        <w:rPr>
          <w:rFonts w:ascii="Calibri" w:hAnsi="Calibri"/>
          <w:noProof/>
          <w:sz w:val="22"/>
          <w:szCs w:val="22"/>
          <w:lang w:val="bs-Cyrl-BA"/>
        </w:rPr>
        <w:t>дугорочним кредитним задужењем код комерцијалне банке уз гаранцију Владе Републике Српске</w:t>
      </w:r>
      <w:r w:rsidR="005D2FA9" w:rsidRPr="00B20653">
        <w:rPr>
          <w:rFonts w:ascii="Calibri" w:hAnsi="Calibri"/>
          <w:noProof/>
          <w:sz w:val="22"/>
          <w:szCs w:val="22"/>
          <w:lang w:val="bs-Cyrl-BA"/>
        </w:rPr>
        <w:t>, са м</w:t>
      </w:r>
      <w:r w:rsidR="00500603" w:rsidRPr="00B20653">
        <w:rPr>
          <w:rFonts w:ascii="Calibri" w:hAnsi="Calibri"/>
          <w:sz w:val="22"/>
          <w:szCs w:val="22"/>
          <w:lang w:val="sr-Cyrl-CS"/>
        </w:rPr>
        <w:t xml:space="preserve">аксималном каматном стопом од 4%, мимималним грејс периодом од три године и минималним периодом отплате од седам година, након грејс периода. Мјесечни ануитет </w:t>
      </w:r>
      <w:r w:rsidR="00500603" w:rsidRPr="00B20653">
        <w:rPr>
          <w:rFonts w:ascii="Calibri" w:hAnsi="Calibri"/>
          <w:sz w:val="22"/>
          <w:szCs w:val="22"/>
          <w:lang w:val="sr-Cyrl-CS"/>
        </w:rPr>
        <w:lastRenderedPageBreak/>
        <w:t>отплате у току грејс периода планиран је у максималном износу до 30.000 КМ, док је мјесечни ануитет отплате након истека грејс периода планиран у максималном износу до 124.000 КМ. Планиране обавезе у току 202</w:t>
      </w:r>
      <w:r w:rsidR="00E935B3" w:rsidRPr="00B20653">
        <w:rPr>
          <w:rFonts w:ascii="Calibri" w:hAnsi="Calibri"/>
          <w:sz w:val="22"/>
          <w:szCs w:val="22"/>
        </w:rPr>
        <w:t>2</w:t>
      </w:r>
      <w:r w:rsidR="00500603" w:rsidRPr="00B20653">
        <w:rPr>
          <w:rFonts w:ascii="Calibri" w:hAnsi="Calibri"/>
          <w:sz w:val="22"/>
          <w:szCs w:val="22"/>
          <w:lang w:val="sr-Cyrl-CS"/>
        </w:rPr>
        <w:t>. године по основу овог задужења, тј. камате у грејс периоду, износе 180.000 КМ. Планирани термин реализације кредита је са даном 01.06.202</w:t>
      </w:r>
      <w:r w:rsidR="00E935B3" w:rsidRPr="00B20653">
        <w:rPr>
          <w:rFonts w:ascii="Calibri" w:hAnsi="Calibri"/>
          <w:sz w:val="22"/>
          <w:szCs w:val="22"/>
        </w:rPr>
        <w:t>2</w:t>
      </w:r>
      <w:r w:rsidR="00500603" w:rsidRPr="00B20653">
        <w:rPr>
          <w:rFonts w:ascii="Calibri" w:hAnsi="Calibri"/>
          <w:sz w:val="22"/>
          <w:szCs w:val="22"/>
          <w:lang w:val="sr-Cyrl-CS"/>
        </w:rPr>
        <w:t>. године. Планиране обавезе у 202</w:t>
      </w:r>
      <w:r w:rsidR="00E935B3" w:rsidRPr="00B20653">
        <w:rPr>
          <w:rFonts w:ascii="Calibri" w:hAnsi="Calibri"/>
          <w:sz w:val="22"/>
          <w:szCs w:val="22"/>
        </w:rPr>
        <w:t>3</w:t>
      </w:r>
      <w:r w:rsidR="00500603" w:rsidRPr="00B20653">
        <w:rPr>
          <w:rFonts w:ascii="Calibri" w:hAnsi="Calibri"/>
          <w:sz w:val="22"/>
          <w:szCs w:val="22"/>
          <w:lang w:val="sr-Cyrl-CS"/>
        </w:rPr>
        <w:t>. и 202</w:t>
      </w:r>
      <w:r w:rsidR="00E935B3" w:rsidRPr="00B20653">
        <w:rPr>
          <w:rFonts w:ascii="Calibri" w:hAnsi="Calibri"/>
          <w:sz w:val="22"/>
          <w:szCs w:val="22"/>
        </w:rPr>
        <w:t>4</w:t>
      </w:r>
      <w:r w:rsidR="00500603" w:rsidRPr="00B20653">
        <w:rPr>
          <w:rFonts w:ascii="Calibri" w:hAnsi="Calibri"/>
          <w:sz w:val="22"/>
          <w:szCs w:val="22"/>
          <w:lang w:val="sr-Cyrl-CS"/>
        </w:rPr>
        <w:t>. години износе по 360.000 КМ. Наведене вриједности односе се на исплату камате у грејс периоду – 30.000 КМ мјесечно.</w:t>
      </w:r>
    </w:p>
    <w:p w:rsidR="00372D57" w:rsidRPr="00B20653" w:rsidRDefault="00372D57" w:rsidP="00372D57">
      <w:pPr>
        <w:ind w:firstLine="270"/>
        <w:jc w:val="both"/>
        <w:rPr>
          <w:rFonts w:ascii="Calibri" w:hAnsi="Calibri"/>
          <w:sz w:val="14"/>
          <w:szCs w:val="14"/>
          <w:lang w:val="sr-Cyrl-CS"/>
        </w:rPr>
      </w:pPr>
    </w:p>
    <w:p w:rsidR="00372D57" w:rsidRPr="00B20653" w:rsidRDefault="00372D57" w:rsidP="00372D57">
      <w:pPr>
        <w:ind w:firstLine="270"/>
        <w:jc w:val="both"/>
        <w:rPr>
          <w:rFonts w:ascii="Calibri" w:hAnsi="Calibri"/>
          <w:sz w:val="22"/>
          <w:szCs w:val="22"/>
          <w:lang w:val="sr-Cyrl-CS"/>
        </w:rPr>
      </w:pPr>
      <w:r w:rsidRPr="00B20653">
        <w:rPr>
          <w:rFonts w:ascii="Calibri" w:hAnsi="Calibri"/>
          <w:sz w:val="22"/>
          <w:szCs w:val="22"/>
          <w:lang w:val="sr-Cyrl-CS"/>
        </w:rPr>
        <w:t xml:space="preserve">Планирано је дугорочно задуживање кредитом од 3.500.000 КМ, са роком отплате од </w:t>
      </w:r>
      <w:r w:rsidRPr="00B20653">
        <w:rPr>
          <w:rFonts w:ascii="Calibri" w:hAnsi="Calibri"/>
          <w:sz w:val="22"/>
          <w:szCs w:val="22"/>
          <w:lang w:val="sr-Latn-BA"/>
        </w:rPr>
        <w:t>три</w:t>
      </w:r>
      <w:r w:rsidRPr="00B20653">
        <w:rPr>
          <w:rFonts w:ascii="Calibri" w:hAnsi="Calibri"/>
          <w:sz w:val="22"/>
          <w:szCs w:val="22"/>
          <w:lang w:val="sr-Cyrl-CS"/>
        </w:rPr>
        <w:t xml:space="preserve"> године.</w:t>
      </w:r>
    </w:p>
    <w:p w:rsidR="00372D57" w:rsidRPr="00B20653" w:rsidRDefault="00372D57" w:rsidP="00372D57">
      <w:pPr>
        <w:jc w:val="both"/>
        <w:rPr>
          <w:rFonts w:ascii="Calibri" w:hAnsi="Calibri"/>
          <w:sz w:val="22"/>
          <w:szCs w:val="22"/>
        </w:rPr>
      </w:pPr>
      <w:r w:rsidRPr="00B20653">
        <w:rPr>
          <w:rFonts w:ascii="Calibri" w:hAnsi="Calibri"/>
          <w:sz w:val="22"/>
          <w:szCs w:val="22"/>
          <w:lang w:val="sr-Cyrl-CS"/>
        </w:rPr>
        <w:t xml:space="preserve">Мјесечни износ ануитета по овом кредиту планиран је у износу од </w:t>
      </w:r>
      <w:r w:rsidRPr="00B20653">
        <w:rPr>
          <w:rFonts w:ascii="Calibri" w:hAnsi="Calibri"/>
          <w:bCs/>
          <w:sz w:val="22"/>
          <w:szCs w:val="22"/>
          <w:lang w:val="sr-Cyrl-BA"/>
        </w:rPr>
        <w:t>102</w:t>
      </w:r>
      <w:r w:rsidRPr="00B20653">
        <w:rPr>
          <w:rFonts w:ascii="Calibri" w:hAnsi="Calibri"/>
          <w:bCs/>
          <w:sz w:val="22"/>
          <w:szCs w:val="22"/>
        </w:rPr>
        <w:t>.</w:t>
      </w:r>
      <w:r w:rsidRPr="00B20653">
        <w:rPr>
          <w:rFonts w:ascii="Calibri" w:hAnsi="Calibri"/>
          <w:bCs/>
          <w:sz w:val="22"/>
          <w:szCs w:val="22"/>
          <w:lang w:val="sr-Cyrl-BA"/>
        </w:rPr>
        <w:t>557</w:t>
      </w:r>
      <w:r w:rsidRPr="00B20653">
        <w:rPr>
          <w:rFonts w:ascii="Calibri" w:hAnsi="Calibri"/>
          <w:sz w:val="22"/>
          <w:szCs w:val="22"/>
          <w:lang w:val="sr-Cyrl-CS"/>
        </w:rPr>
        <w:t xml:space="preserve"> КМ, а у току 2022. године планиране обавезе износе </w:t>
      </w:r>
      <w:r w:rsidRPr="00B20653">
        <w:rPr>
          <w:rFonts w:ascii="Calibri" w:hAnsi="Calibri"/>
          <w:sz w:val="22"/>
          <w:szCs w:val="22"/>
          <w:lang w:val="sr-Cyrl-BA"/>
        </w:rPr>
        <w:t>1.030</w:t>
      </w:r>
      <w:r w:rsidRPr="00B20653">
        <w:rPr>
          <w:rFonts w:ascii="Calibri" w:hAnsi="Calibri"/>
          <w:sz w:val="22"/>
          <w:szCs w:val="22"/>
        </w:rPr>
        <w:t>.</w:t>
      </w:r>
      <w:r w:rsidRPr="00B20653">
        <w:rPr>
          <w:rFonts w:ascii="Calibri" w:hAnsi="Calibri"/>
          <w:sz w:val="22"/>
          <w:szCs w:val="22"/>
          <w:lang w:val="sr-Cyrl-BA"/>
        </w:rPr>
        <w:t>783</w:t>
      </w:r>
      <w:r w:rsidRPr="00B20653">
        <w:rPr>
          <w:rFonts w:ascii="Calibri" w:hAnsi="Calibri"/>
          <w:sz w:val="22"/>
          <w:szCs w:val="22"/>
          <w:lang w:val="sr-Cyrl-CS"/>
        </w:rPr>
        <w:t xml:space="preserve"> КМ. Планирана задња рата кредита доспијева за плаћање у јануару 2025. године. </w:t>
      </w:r>
      <w:r w:rsidR="000A4779" w:rsidRPr="00B20653">
        <w:rPr>
          <w:rFonts w:ascii="Calibri" w:hAnsi="Calibri"/>
          <w:sz w:val="22"/>
          <w:szCs w:val="22"/>
          <w:lang w:val="sr-Cyrl-CS"/>
        </w:rPr>
        <w:t xml:space="preserve">Кредитна средства ће се користити </w:t>
      </w:r>
      <w:r w:rsidR="00CD45DD" w:rsidRPr="00B20653">
        <w:rPr>
          <w:rFonts w:ascii="Calibri" w:hAnsi="Calibri"/>
          <w:sz w:val="22"/>
          <w:szCs w:val="22"/>
          <w:lang w:val="sr-Cyrl-CS"/>
        </w:rPr>
        <w:t>за побољшање текуће ликвидности</w:t>
      </w:r>
      <w:r w:rsidR="00CD45DD" w:rsidRPr="00B20653">
        <w:rPr>
          <w:rFonts w:ascii="Calibri" w:hAnsi="Calibri"/>
          <w:sz w:val="22"/>
          <w:szCs w:val="22"/>
        </w:rPr>
        <w:t xml:space="preserve">. </w:t>
      </w:r>
    </w:p>
    <w:p w:rsidR="00CD45DD" w:rsidRPr="00B20653" w:rsidRDefault="00CD45DD" w:rsidP="00372D57">
      <w:pPr>
        <w:jc w:val="both"/>
        <w:rPr>
          <w:rFonts w:ascii="Calibri" w:hAnsi="Calibri"/>
          <w:sz w:val="14"/>
          <w:szCs w:val="14"/>
        </w:rPr>
      </w:pPr>
    </w:p>
    <w:p w:rsidR="00252EE1" w:rsidRPr="00B20653" w:rsidRDefault="00252EE1" w:rsidP="00156859">
      <w:pPr>
        <w:ind w:firstLine="270"/>
        <w:jc w:val="both"/>
        <w:rPr>
          <w:rFonts w:ascii="Calibri" w:hAnsi="Calibri"/>
          <w:sz w:val="22"/>
          <w:szCs w:val="22"/>
          <w:lang w:val="sr-Cyrl-CS"/>
        </w:rPr>
      </w:pPr>
      <w:r w:rsidRPr="00B20653">
        <w:rPr>
          <w:rFonts w:ascii="Calibri" w:hAnsi="Calibri"/>
          <w:sz w:val="22"/>
          <w:szCs w:val="22"/>
          <w:lang w:val="sr-Cyrl-CS"/>
        </w:rPr>
        <w:t>Током 202</w:t>
      </w:r>
      <w:r w:rsidR="0019143F" w:rsidRPr="00B20653">
        <w:rPr>
          <w:rFonts w:ascii="Calibri" w:hAnsi="Calibri"/>
          <w:sz w:val="22"/>
          <w:szCs w:val="22"/>
          <w:lang w:val="sr-Cyrl-CS"/>
        </w:rPr>
        <w:t>2</w:t>
      </w:r>
      <w:r w:rsidRPr="00B20653">
        <w:rPr>
          <w:rFonts w:ascii="Calibri" w:hAnsi="Calibri"/>
          <w:sz w:val="22"/>
          <w:szCs w:val="22"/>
          <w:lang w:val="sr-Cyrl-CS"/>
        </w:rPr>
        <w:t xml:space="preserve">. године планирано је кориштење краткорочних извора финансирања - overdraft кредита ради евентуалног побољшања текуће ликвидности Предузећа </w:t>
      </w:r>
      <w:r w:rsidR="0019143F" w:rsidRPr="00B20653">
        <w:rPr>
          <w:rFonts w:ascii="Calibri" w:hAnsi="Calibri"/>
          <w:sz w:val="22"/>
          <w:szCs w:val="22"/>
          <w:lang w:val="sr-Cyrl-CS"/>
        </w:rPr>
        <w:t>(4.0</w:t>
      </w:r>
      <w:r w:rsidRPr="00B20653">
        <w:rPr>
          <w:rFonts w:ascii="Calibri" w:hAnsi="Calibri"/>
          <w:sz w:val="22"/>
          <w:szCs w:val="22"/>
          <w:lang w:val="sr-Cyrl-CS"/>
        </w:rPr>
        <w:t xml:space="preserve">00.000 KM). Трошкови камата по кредитном задужењу overdraft максимално износе </w:t>
      </w:r>
      <w:r w:rsidR="008869EB" w:rsidRPr="00B20653">
        <w:rPr>
          <w:rFonts w:ascii="Calibri" w:hAnsi="Calibri"/>
          <w:sz w:val="22"/>
          <w:szCs w:val="22"/>
          <w:lang w:val="sr-Cyrl-CS"/>
        </w:rPr>
        <w:t>8</w:t>
      </w:r>
      <w:r w:rsidRPr="00B20653">
        <w:rPr>
          <w:rFonts w:ascii="Calibri" w:hAnsi="Calibri"/>
          <w:sz w:val="22"/>
          <w:szCs w:val="22"/>
          <w:lang w:val="sr-Cyrl-CS"/>
        </w:rPr>
        <w:t>0.000 КМ на годишњем нивоу.</w:t>
      </w:r>
    </w:p>
    <w:p w:rsidR="00252EE1" w:rsidRPr="00B20653" w:rsidRDefault="00252EE1" w:rsidP="00156859">
      <w:pPr>
        <w:ind w:firstLine="270"/>
        <w:jc w:val="both"/>
        <w:rPr>
          <w:rFonts w:ascii="Calibri" w:hAnsi="Calibri"/>
          <w:sz w:val="10"/>
          <w:szCs w:val="10"/>
        </w:rPr>
      </w:pPr>
    </w:p>
    <w:p w:rsidR="0019143F" w:rsidRPr="00B20653" w:rsidRDefault="0019143F" w:rsidP="0019143F">
      <w:pPr>
        <w:ind w:firstLine="270"/>
        <w:jc w:val="both"/>
        <w:rPr>
          <w:rFonts w:ascii="Calibri" w:hAnsi="Calibri"/>
          <w:sz w:val="22"/>
          <w:szCs w:val="22"/>
          <w:lang w:val="sr-Cyrl-CS"/>
        </w:rPr>
      </w:pPr>
      <w:r w:rsidRPr="00B20653">
        <w:rPr>
          <w:rFonts w:ascii="Calibri" w:hAnsi="Calibri"/>
          <w:sz w:val="22"/>
          <w:szCs w:val="22"/>
          <w:lang w:val="sr-Cyrl-CS"/>
        </w:rPr>
        <w:t xml:space="preserve">У 2022. години планирано је и кориштење overdraft кредита у износу 300.000 КМ. Средства од наведеног overdraft кредита ће служити Поштама Српске у сврху брже реализације налога - уплата  корисника услуга примљених на шалтерима Пошта Српске, чиме се повећава квалитет наше услуге, односно за превазилажење временске неусклађености у стизању електронских налога (фајлова са подацима о уплатама из Поште) и физичког доспијећа новца (полога пазара) из пошта у организационе јединице банке. Укупни трошкови по овом кредиту се односе само на износ камате </w:t>
      </w:r>
      <w:r w:rsidR="00636CF8" w:rsidRPr="00B20653">
        <w:rPr>
          <w:rFonts w:ascii="Calibri" w:hAnsi="Calibri"/>
          <w:sz w:val="22"/>
          <w:szCs w:val="22"/>
          <w:lang w:val="sr-Cyrl-CS"/>
        </w:rPr>
        <w:t xml:space="preserve">(годишње око 200 КМ) </w:t>
      </w:r>
      <w:r w:rsidRPr="00B20653">
        <w:rPr>
          <w:rFonts w:ascii="Calibri" w:hAnsi="Calibri"/>
          <w:sz w:val="22"/>
          <w:szCs w:val="22"/>
          <w:lang w:val="sr-Cyrl-CS"/>
        </w:rPr>
        <w:t xml:space="preserve">коју Предузеће плаћа за кориштење наведеног overdraft кредита. </w:t>
      </w:r>
    </w:p>
    <w:p w:rsidR="0019143F" w:rsidRPr="00B20653" w:rsidRDefault="0019143F" w:rsidP="0019143F">
      <w:pPr>
        <w:ind w:firstLine="270"/>
        <w:jc w:val="both"/>
        <w:rPr>
          <w:rFonts w:ascii="Calibri" w:hAnsi="Calibri"/>
          <w:sz w:val="22"/>
          <w:szCs w:val="22"/>
          <w:lang w:val="sr-Cyrl-CS"/>
        </w:rPr>
      </w:pPr>
      <w:r w:rsidRPr="00B20653">
        <w:rPr>
          <w:rFonts w:ascii="Calibri" w:hAnsi="Calibri"/>
          <w:sz w:val="22"/>
          <w:szCs w:val="22"/>
          <w:lang w:val="sr-Cyrl-CS"/>
        </w:rPr>
        <w:t xml:space="preserve">Поред овог overdraft кредита у 2022. години, планиран је и износ overdraft кредита у износу од 5.500.000 КМ, који ће такође бити кориштен за превазилажење временске неусклађености код финансијских услуга - исплате пензија. Односно средства overdraft кредита ће се користити укоико Трезор на вријеме не дозначи средства за исплате паензија. Такође и за овај кредит, укупни трошкови се односе само на износ камате </w:t>
      </w:r>
      <w:r w:rsidR="00636CF8" w:rsidRPr="00B20653">
        <w:rPr>
          <w:rFonts w:ascii="Calibri" w:hAnsi="Calibri"/>
          <w:sz w:val="22"/>
          <w:szCs w:val="22"/>
          <w:lang w:val="sr-Cyrl-BA"/>
        </w:rPr>
        <w:t xml:space="preserve">(годишње око 1.000 КМ) </w:t>
      </w:r>
      <w:r w:rsidRPr="00B20653">
        <w:rPr>
          <w:rFonts w:ascii="Calibri" w:hAnsi="Calibri"/>
          <w:sz w:val="22"/>
          <w:szCs w:val="22"/>
          <w:lang w:val="sr-Cyrl-CS"/>
        </w:rPr>
        <w:t>коју Предузеће плаћа за кориштење наведеног overdraft кредита.</w:t>
      </w:r>
    </w:p>
    <w:p w:rsidR="0019143F" w:rsidRPr="00B20653" w:rsidRDefault="0019143F" w:rsidP="0019143F">
      <w:pPr>
        <w:ind w:firstLine="270"/>
        <w:jc w:val="both"/>
        <w:rPr>
          <w:rFonts w:ascii="Calibri" w:hAnsi="Calibri"/>
          <w:sz w:val="22"/>
          <w:szCs w:val="22"/>
          <w:lang w:val="sr-Cyrl-CS"/>
        </w:rPr>
      </w:pPr>
      <w:r w:rsidRPr="00B20653">
        <w:rPr>
          <w:rFonts w:ascii="Calibri" w:hAnsi="Calibri"/>
          <w:sz w:val="22"/>
          <w:szCs w:val="22"/>
          <w:lang w:val="sr-Cyrl-CS"/>
        </w:rPr>
        <w:t xml:space="preserve">Оба поменута overdraft кредита у пословним књигама Предузећа воде у ванбилансној евиденцији. </w:t>
      </w:r>
    </w:p>
    <w:p w:rsidR="0019143F" w:rsidRPr="00B20653" w:rsidRDefault="0019143F" w:rsidP="00156859">
      <w:pPr>
        <w:ind w:firstLine="270"/>
        <w:jc w:val="both"/>
        <w:rPr>
          <w:rFonts w:ascii="Calibri" w:hAnsi="Calibri"/>
          <w:sz w:val="22"/>
          <w:szCs w:val="22"/>
          <w:lang w:val="sr-Cyrl-CS"/>
        </w:rPr>
      </w:pPr>
    </w:p>
    <w:p w:rsidR="00252EE1" w:rsidRPr="00B20653" w:rsidRDefault="00252EE1" w:rsidP="00156859">
      <w:pPr>
        <w:ind w:firstLine="270"/>
        <w:jc w:val="both"/>
        <w:rPr>
          <w:rFonts w:ascii="Calibri" w:hAnsi="Calibri"/>
          <w:sz w:val="22"/>
          <w:szCs w:val="22"/>
          <w:lang w:val="sr-Cyrl-CS"/>
        </w:rPr>
      </w:pPr>
      <w:r w:rsidRPr="00B20653">
        <w:rPr>
          <w:rFonts w:ascii="Calibri" w:hAnsi="Calibri"/>
          <w:sz w:val="22"/>
          <w:szCs w:val="22"/>
          <w:lang w:val="sr-Cyrl-CS"/>
        </w:rPr>
        <w:t>Пасивна временска разграничења обухватају средства за регрес, унапријед обрачунати расходи текућег обрачунског периода којег чине обавезе по основу међународног и међуоператорског обрачуна и разграничени приход по основу потраживања за закуп.</w:t>
      </w:r>
    </w:p>
    <w:p w:rsidR="00252EE1" w:rsidRPr="00B20653" w:rsidRDefault="00252EE1" w:rsidP="00C33CBB">
      <w:pPr>
        <w:rPr>
          <w:rFonts w:ascii="Calibri" w:hAnsi="Calibri" w:cs="Calibri"/>
          <w:sz w:val="22"/>
          <w:szCs w:val="22"/>
          <w:lang w:val="sr-Cyrl-CS"/>
        </w:rPr>
      </w:pPr>
    </w:p>
    <w:p w:rsidR="00473F6B" w:rsidRPr="00B20653" w:rsidRDefault="00473F6B" w:rsidP="00C33CBB">
      <w:pPr>
        <w:rPr>
          <w:rFonts w:ascii="Calibri" w:hAnsi="Calibri" w:cs="Calibri"/>
          <w:sz w:val="10"/>
          <w:szCs w:val="10"/>
          <w:lang w:val="sr-Cyrl-CS"/>
        </w:rPr>
      </w:pPr>
    </w:p>
    <w:p w:rsidR="00252EE1" w:rsidRPr="00B20653" w:rsidRDefault="00252EE1" w:rsidP="00156859">
      <w:pPr>
        <w:pStyle w:val="Caption"/>
        <w:keepNext/>
        <w:rPr>
          <w:rFonts w:ascii="Calibri" w:hAnsi="Calibri"/>
          <w:b w:val="0"/>
          <w:sz w:val="22"/>
          <w:szCs w:val="22"/>
          <w:lang w:val="bs-Cyrl-BA"/>
        </w:rPr>
      </w:pPr>
      <w:r w:rsidRPr="00B20653">
        <w:rPr>
          <w:rFonts w:ascii="Calibri" w:hAnsi="Calibri"/>
          <w:b w:val="0"/>
          <w:sz w:val="22"/>
          <w:szCs w:val="22"/>
          <w:lang w:val="sr-Cyrl-CS"/>
        </w:rPr>
        <w:t xml:space="preserve">Табела бр.  </w:t>
      </w:r>
      <w:r w:rsidR="00D2407D" w:rsidRPr="00B20653">
        <w:rPr>
          <w:rFonts w:ascii="Calibri" w:hAnsi="Calibri"/>
          <w:b w:val="0"/>
          <w:sz w:val="22"/>
          <w:szCs w:val="22"/>
          <w:lang w:val="sr-Cyrl-CS"/>
        </w:rPr>
        <w:fldChar w:fldCharType="begin"/>
      </w:r>
      <w:r w:rsidR="00D2407D" w:rsidRPr="00B20653">
        <w:rPr>
          <w:rFonts w:ascii="Calibri" w:hAnsi="Calibri"/>
          <w:b w:val="0"/>
          <w:sz w:val="22"/>
          <w:szCs w:val="22"/>
          <w:lang w:val="sr-Cyrl-CS"/>
        </w:rPr>
        <w:instrText xml:space="preserve"> SEQ Табела_бр._ \* ARABIC </w:instrText>
      </w:r>
      <w:r w:rsidR="00D2407D" w:rsidRPr="00B20653">
        <w:rPr>
          <w:rFonts w:ascii="Calibri" w:hAnsi="Calibri"/>
          <w:b w:val="0"/>
          <w:sz w:val="22"/>
          <w:szCs w:val="22"/>
          <w:lang w:val="sr-Cyrl-CS"/>
        </w:rPr>
        <w:fldChar w:fldCharType="separate"/>
      </w:r>
      <w:r w:rsidR="00B765BA">
        <w:rPr>
          <w:rFonts w:ascii="Calibri" w:hAnsi="Calibri"/>
          <w:b w:val="0"/>
          <w:noProof/>
          <w:sz w:val="22"/>
          <w:szCs w:val="22"/>
          <w:lang w:val="sr-Cyrl-CS"/>
        </w:rPr>
        <w:t>13</w:t>
      </w:r>
      <w:r w:rsidR="00D2407D" w:rsidRPr="00B20653">
        <w:rPr>
          <w:rFonts w:ascii="Calibri" w:hAnsi="Calibri"/>
          <w:b w:val="0"/>
          <w:sz w:val="22"/>
          <w:szCs w:val="22"/>
          <w:lang w:val="sr-Cyrl-CS"/>
        </w:rPr>
        <w:fldChar w:fldCharType="end"/>
      </w:r>
      <w:r w:rsidRPr="00B20653">
        <w:rPr>
          <w:rFonts w:ascii="Calibri" w:hAnsi="Calibri"/>
          <w:b w:val="0"/>
          <w:sz w:val="22"/>
          <w:szCs w:val="22"/>
          <w:lang w:val="sr-Cyrl-BA"/>
        </w:rPr>
        <w:t xml:space="preserve"> - </w:t>
      </w:r>
      <w:r w:rsidRPr="00B20653">
        <w:rPr>
          <w:rFonts w:ascii="Calibri" w:hAnsi="Calibri"/>
          <w:b w:val="0"/>
          <w:sz w:val="22"/>
          <w:szCs w:val="22"/>
          <w:lang w:val="bs-Cyrl-BA"/>
        </w:rPr>
        <w:t>Планирани биланс стања</w:t>
      </w:r>
      <w:r w:rsidR="00D2407D" w:rsidRPr="00B20653">
        <w:rPr>
          <w:rFonts w:ascii="Calibri" w:hAnsi="Calibri"/>
          <w:b w:val="0"/>
          <w:sz w:val="22"/>
          <w:szCs w:val="22"/>
        </w:rPr>
        <w:t xml:space="preserve"> </w:t>
      </w:r>
      <w:r w:rsidR="00D2407D" w:rsidRPr="00B20653">
        <w:rPr>
          <w:rFonts w:ascii="Calibri" w:hAnsi="Calibri"/>
          <w:b w:val="0"/>
          <w:sz w:val="22"/>
          <w:szCs w:val="22"/>
          <w:lang w:val="sr-Cyrl-BA"/>
        </w:rPr>
        <w:t>актива на дан</w:t>
      </w:r>
      <w:r w:rsidRPr="00B20653">
        <w:rPr>
          <w:rFonts w:ascii="Calibri" w:hAnsi="Calibri"/>
          <w:b w:val="0"/>
          <w:sz w:val="22"/>
          <w:szCs w:val="22"/>
          <w:lang w:val="bs-Cyrl-BA"/>
        </w:rPr>
        <w:t xml:space="preserve"> </w:t>
      </w:r>
      <w:r w:rsidRPr="00B20653">
        <w:rPr>
          <w:rFonts w:ascii="Calibri" w:hAnsi="Calibri"/>
          <w:b w:val="0"/>
          <w:sz w:val="22"/>
          <w:szCs w:val="22"/>
          <w:lang w:val="sr-Cyrl-CS"/>
        </w:rPr>
        <w:t>31.12.</w:t>
      </w:r>
      <w:r w:rsidR="00EC17FA" w:rsidRPr="00B20653">
        <w:rPr>
          <w:rFonts w:ascii="Calibri" w:hAnsi="Calibri"/>
          <w:b w:val="0"/>
          <w:sz w:val="22"/>
          <w:szCs w:val="22"/>
          <w:lang w:val="bs-Cyrl-BA"/>
        </w:rPr>
        <w:t>2022</w:t>
      </w:r>
      <w:r w:rsidRPr="00B20653">
        <w:rPr>
          <w:rFonts w:ascii="Calibri" w:hAnsi="Calibri"/>
          <w:b w:val="0"/>
          <w:sz w:val="22"/>
          <w:szCs w:val="22"/>
          <w:lang w:val="bs-Cyrl-BA"/>
        </w:rPr>
        <w:t>. годину</w:t>
      </w:r>
    </w:p>
    <w:tbl>
      <w:tblPr>
        <w:tblW w:w="5000" w:type="pct"/>
        <w:tblLayout w:type="fixed"/>
        <w:tblLook w:val="00A0" w:firstRow="1" w:lastRow="0" w:firstColumn="1" w:lastColumn="0" w:noHBand="0" w:noVBand="0"/>
      </w:tblPr>
      <w:tblGrid>
        <w:gridCol w:w="6227"/>
        <w:gridCol w:w="721"/>
        <w:gridCol w:w="1441"/>
        <w:gridCol w:w="1576"/>
      </w:tblGrid>
      <w:tr w:rsidR="00B20653" w:rsidRPr="00B20653" w:rsidTr="00473F6B">
        <w:trPr>
          <w:trHeight w:val="492"/>
          <w:tblHeader/>
        </w:trPr>
        <w:tc>
          <w:tcPr>
            <w:tcW w:w="3124" w:type="pct"/>
            <w:tcBorders>
              <w:top w:val="single" w:sz="4" w:space="0" w:color="auto"/>
              <w:left w:val="single" w:sz="4" w:space="0" w:color="auto"/>
              <w:bottom w:val="single" w:sz="4" w:space="0" w:color="000000"/>
              <w:right w:val="single" w:sz="4" w:space="0" w:color="auto"/>
            </w:tcBorders>
            <w:shd w:val="clear" w:color="000000" w:fill="FFFF99"/>
            <w:noWrap/>
            <w:vAlign w:val="center"/>
          </w:tcPr>
          <w:p w:rsidR="00473F6B" w:rsidRPr="00B20653" w:rsidRDefault="00473F6B" w:rsidP="00085666">
            <w:pPr>
              <w:jc w:val="center"/>
              <w:rPr>
                <w:rFonts w:ascii="Calibri" w:hAnsi="Calibri"/>
                <w:b/>
                <w:bCs/>
                <w:sz w:val="22"/>
                <w:szCs w:val="22"/>
              </w:rPr>
            </w:pPr>
            <w:r w:rsidRPr="00B20653">
              <w:rPr>
                <w:rFonts w:ascii="Calibri" w:hAnsi="Calibri"/>
                <w:b/>
                <w:bCs/>
                <w:sz w:val="22"/>
                <w:szCs w:val="22"/>
              </w:rPr>
              <w:t>Опис</w:t>
            </w:r>
          </w:p>
        </w:tc>
        <w:tc>
          <w:tcPr>
            <w:tcW w:w="362" w:type="pct"/>
            <w:tcBorders>
              <w:top w:val="single" w:sz="4" w:space="0" w:color="auto"/>
              <w:left w:val="single" w:sz="4" w:space="0" w:color="auto"/>
              <w:bottom w:val="single" w:sz="4" w:space="0" w:color="000000"/>
              <w:right w:val="single" w:sz="4" w:space="0" w:color="auto"/>
            </w:tcBorders>
            <w:shd w:val="clear" w:color="000000" w:fill="FFFF99"/>
            <w:vAlign w:val="center"/>
          </w:tcPr>
          <w:p w:rsidR="00473F6B" w:rsidRPr="00B20653" w:rsidRDefault="00473F6B" w:rsidP="00085666">
            <w:pPr>
              <w:ind w:left="-144" w:right="-144"/>
              <w:jc w:val="center"/>
              <w:rPr>
                <w:rFonts w:ascii="Calibri" w:hAnsi="Calibri"/>
                <w:b/>
                <w:bCs/>
                <w:sz w:val="19"/>
                <w:szCs w:val="19"/>
                <w:lang w:val="bs-Cyrl-BA"/>
              </w:rPr>
            </w:pPr>
            <w:r w:rsidRPr="00B20653">
              <w:rPr>
                <w:rFonts w:ascii="Calibri" w:hAnsi="Calibri"/>
                <w:b/>
                <w:bCs/>
                <w:sz w:val="19"/>
                <w:szCs w:val="19"/>
              </w:rPr>
              <w:t>Ознака за АОП</w:t>
            </w:r>
          </w:p>
        </w:tc>
        <w:tc>
          <w:tcPr>
            <w:tcW w:w="723" w:type="pct"/>
            <w:tcBorders>
              <w:top w:val="single" w:sz="4" w:space="0" w:color="auto"/>
              <w:left w:val="single" w:sz="4" w:space="0" w:color="auto"/>
              <w:right w:val="single" w:sz="4" w:space="0" w:color="auto"/>
            </w:tcBorders>
            <w:shd w:val="clear" w:color="000000" w:fill="FFFF99"/>
            <w:noWrap/>
            <w:vAlign w:val="center"/>
          </w:tcPr>
          <w:p w:rsidR="00473F6B" w:rsidRPr="00B20653" w:rsidRDefault="00473F6B" w:rsidP="00085666">
            <w:pPr>
              <w:jc w:val="center"/>
              <w:rPr>
                <w:rFonts w:ascii="Calibri" w:hAnsi="Calibri"/>
                <w:b/>
                <w:bCs/>
                <w:sz w:val="20"/>
                <w:szCs w:val="20"/>
              </w:rPr>
            </w:pPr>
            <w:r w:rsidRPr="00B20653">
              <w:rPr>
                <w:rFonts w:ascii="Calibri" w:hAnsi="Calibri"/>
                <w:b/>
                <w:bCs/>
                <w:sz w:val="20"/>
                <w:szCs w:val="20"/>
              </w:rPr>
              <w:t>Процјена</w:t>
            </w:r>
          </w:p>
          <w:p w:rsidR="00473F6B" w:rsidRPr="00B20653" w:rsidRDefault="00473F6B" w:rsidP="00EC17FA">
            <w:pPr>
              <w:jc w:val="center"/>
              <w:rPr>
                <w:rFonts w:ascii="Calibri" w:hAnsi="Calibri"/>
                <w:b/>
                <w:bCs/>
                <w:sz w:val="20"/>
                <w:szCs w:val="20"/>
              </w:rPr>
            </w:pPr>
            <w:r w:rsidRPr="00B20653">
              <w:rPr>
                <w:rFonts w:ascii="Calibri" w:hAnsi="Calibri"/>
                <w:b/>
                <w:bCs/>
                <w:sz w:val="20"/>
                <w:szCs w:val="20"/>
              </w:rPr>
              <w:t>20</w:t>
            </w:r>
            <w:r w:rsidRPr="00B20653">
              <w:rPr>
                <w:rFonts w:ascii="Calibri" w:hAnsi="Calibri"/>
                <w:b/>
                <w:bCs/>
                <w:sz w:val="20"/>
                <w:szCs w:val="20"/>
                <w:lang w:val="bs-Cyrl-BA"/>
              </w:rPr>
              <w:t>21</w:t>
            </w:r>
            <w:r w:rsidRPr="00B20653">
              <w:rPr>
                <w:rFonts w:ascii="Calibri" w:hAnsi="Calibri"/>
                <w:b/>
                <w:bCs/>
                <w:sz w:val="20"/>
                <w:szCs w:val="20"/>
              </w:rPr>
              <w:t>.</w:t>
            </w:r>
          </w:p>
        </w:tc>
        <w:tc>
          <w:tcPr>
            <w:tcW w:w="791" w:type="pct"/>
            <w:tcBorders>
              <w:top w:val="single" w:sz="4" w:space="0" w:color="auto"/>
              <w:left w:val="nil"/>
              <w:right w:val="single" w:sz="4" w:space="0" w:color="auto"/>
            </w:tcBorders>
            <w:shd w:val="clear" w:color="000000" w:fill="FFFF99"/>
            <w:noWrap/>
            <w:vAlign w:val="center"/>
          </w:tcPr>
          <w:p w:rsidR="00473F6B" w:rsidRPr="00B20653" w:rsidRDefault="00473F6B" w:rsidP="00085666">
            <w:pPr>
              <w:jc w:val="center"/>
              <w:rPr>
                <w:rFonts w:ascii="Calibri" w:hAnsi="Calibri"/>
                <w:b/>
                <w:bCs/>
                <w:sz w:val="20"/>
                <w:szCs w:val="20"/>
              </w:rPr>
            </w:pPr>
            <w:r w:rsidRPr="00B20653">
              <w:rPr>
                <w:rFonts w:ascii="Calibri" w:hAnsi="Calibri"/>
                <w:b/>
                <w:bCs/>
                <w:sz w:val="20"/>
                <w:szCs w:val="20"/>
              </w:rPr>
              <w:t>План</w:t>
            </w:r>
          </w:p>
          <w:p w:rsidR="00473F6B" w:rsidRPr="00B20653" w:rsidRDefault="00473F6B" w:rsidP="00EC17FA">
            <w:pPr>
              <w:jc w:val="center"/>
              <w:rPr>
                <w:rFonts w:ascii="Calibri" w:hAnsi="Calibri"/>
                <w:b/>
                <w:bCs/>
                <w:sz w:val="20"/>
                <w:szCs w:val="20"/>
              </w:rPr>
            </w:pPr>
            <w:r w:rsidRPr="00B20653">
              <w:rPr>
                <w:rFonts w:ascii="Calibri" w:hAnsi="Calibri"/>
                <w:b/>
                <w:bCs/>
                <w:sz w:val="20"/>
                <w:szCs w:val="20"/>
              </w:rPr>
              <w:t>20</w:t>
            </w:r>
            <w:r w:rsidRPr="00B20653">
              <w:rPr>
                <w:rFonts w:ascii="Calibri" w:hAnsi="Calibri"/>
                <w:b/>
                <w:bCs/>
                <w:sz w:val="20"/>
                <w:szCs w:val="20"/>
                <w:lang w:val="bs-Cyrl-BA"/>
              </w:rPr>
              <w:t>22</w:t>
            </w:r>
            <w:r w:rsidRPr="00B20653">
              <w:rPr>
                <w:rFonts w:ascii="Calibri" w:hAnsi="Calibri"/>
                <w:b/>
                <w:bCs/>
                <w:sz w:val="20"/>
                <w:szCs w:val="20"/>
              </w:rPr>
              <w:t>.</w:t>
            </w:r>
          </w:p>
        </w:tc>
      </w:tr>
      <w:tr w:rsidR="00B20653" w:rsidRPr="00B20653" w:rsidTr="00282F8F">
        <w:trPr>
          <w:trHeight w:val="289"/>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252EE1" w:rsidRPr="00B20653" w:rsidRDefault="00252EE1" w:rsidP="00EF4F3C">
            <w:pPr>
              <w:jc w:val="center"/>
              <w:rPr>
                <w:rFonts w:ascii="Calibri" w:hAnsi="Calibri"/>
                <w:b/>
                <w:bCs/>
                <w:sz w:val="20"/>
                <w:szCs w:val="20"/>
              </w:rPr>
            </w:pPr>
            <w:r w:rsidRPr="00B20653">
              <w:rPr>
                <w:rFonts w:ascii="Calibri" w:hAnsi="Calibri"/>
                <w:b/>
                <w:bCs/>
                <w:sz w:val="20"/>
                <w:szCs w:val="20"/>
              </w:rPr>
              <w:t>АКТИВА</w:t>
            </w:r>
          </w:p>
        </w:tc>
      </w:tr>
      <w:tr w:rsidR="00B20653" w:rsidRPr="00B20653" w:rsidTr="00085666">
        <w:trPr>
          <w:trHeight w:val="300"/>
        </w:trPr>
        <w:tc>
          <w:tcPr>
            <w:tcW w:w="3124" w:type="pct"/>
            <w:tcBorders>
              <w:top w:val="nil"/>
              <w:left w:val="single" w:sz="4" w:space="0" w:color="auto"/>
              <w:bottom w:val="single" w:sz="4" w:space="0" w:color="auto"/>
              <w:right w:val="single" w:sz="4" w:space="0" w:color="auto"/>
            </w:tcBorders>
            <w:shd w:val="clear" w:color="000000" w:fill="FFFF99"/>
            <w:noWrap/>
            <w:vAlign w:val="center"/>
          </w:tcPr>
          <w:p w:rsidR="00276030" w:rsidRPr="00B20653" w:rsidRDefault="00276030" w:rsidP="004704EE">
            <w:pPr>
              <w:rPr>
                <w:rFonts w:ascii="Calibri" w:hAnsi="Calibri"/>
                <w:b/>
                <w:bCs/>
                <w:sz w:val="20"/>
                <w:szCs w:val="20"/>
              </w:rPr>
            </w:pPr>
            <w:r w:rsidRPr="00B20653">
              <w:rPr>
                <w:rFonts w:ascii="Calibri" w:hAnsi="Calibri"/>
                <w:b/>
                <w:bCs/>
                <w:sz w:val="20"/>
                <w:szCs w:val="20"/>
              </w:rPr>
              <w:t>А. СТАЛНА СРЕДСТВА (002+008+015+021+030)</w:t>
            </w:r>
          </w:p>
        </w:tc>
        <w:tc>
          <w:tcPr>
            <w:tcW w:w="362" w:type="pct"/>
            <w:tcBorders>
              <w:top w:val="nil"/>
              <w:left w:val="nil"/>
              <w:bottom w:val="single" w:sz="4" w:space="0" w:color="auto"/>
              <w:right w:val="single" w:sz="4" w:space="0" w:color="auto"/>
            </w:tcBorders>
            <w:shd w:val="clear" w:color="000000" w:fill="FFFF99"/>
            <w:noWrap/>
            <w:vAlign w:val="center"/>
          </w:tcPr>
          <w:p w:rsidR="00276030" w:rsidRPr="00B20653" w:rsidRDefault="00276030" w:rsidP="004704EE">
            <w:pPr>
              <w:jc w:val="center"/>
              <w:rPr>
                <w:rFonts w:ascii="Calibri" w:hAnsi="Calibri"/>
                <w:b/>
                <w:bCs/>
                <w:sz w:val="19"/>
                <w:szCs w:val="19"/>
              </w:rPr>
            </w:pPr>
            <w:r w:rsidRPr="00B20653">
              <w:rPr>
                <w:rFonts w:ascii="Calibri" w:hAnsi="Calibri"/>
                <w:b/>
                <w:bCs/>
                <w:sz w:val="19"/>
                <w:szCs w:val="19"/>
              </w:rPr>
              <w:t>001</w:t>
            </w:r>
          </w:p>
        </w:tc>
        <w:tc>
          <w:tcPr>
            <w:tcW w:w="723" w:type="pct"/>
            <w:tcBorders>
              <w:top w:val="nil"/>
              <w:left w:val="nil"/>
              <w:bottom w:val="single" w:sz="4" w:space="0" w:color="auto"/>
              <w:right w:val="single" w:sz="4" w:space="0" w:color="auto"/>
            </w:tcBorders>
            <w:shd w:val="clear" w:color="000000" w:fill="FFFF99"/>
            <w:noWrap/>
            <w:vAlign w:val="center"/>
          </w:tcPr>
          <w:p w:rsidR="00276030" w:rsidRPr="00B20653" w:rsidRDefault="00276030">
            <w:pPr>
              <w:jc w:val="right"/>
              <w:rPr>
                <w:rFonts w:ascii="Calibri" w:hAnsi="Calibri" w:cs="Calibri"/>
                <w:b/>
                <w:bCs/>
                <w:sz w:val="20"/>
                <w:szCs w:val="20"/>
              </w:rPr>
            </w:pPr>
            <w:r w:rsidRPr="00B20653">
              <w:rPr>
                <w:rFonts w:ascii="Calibri" w:hAnsi="Calibri" w:cs="Calibri"/>
                <w:b/>
                <w:bCs/>
                <w:sz w:val="20"/>
                <w:szCs w:val="20"/>
              </w:rPr>
              <w:t>70.531.158</w:t>
            </w:r>
          </w:p>
        </w:tc>
        <w:tc>
          <w:tcPr>
            <w:tcW w:w="791" w:type="pct"/>
            <w:tcBorders>
              <w:top w:val="nil"/>
              <w:left w:val="nil"/>
              <w:bottom w:val="single" w:sz="4" w:space="0" w:color="auto"/>
              <w:right w:val="single" w:sz="4" w:space="0" w:color="auto"/>
            </w:tcBorders>
            <w:shd w:val="clear" w:color="000000" w:fill="FFFF99"/>
            <w:noWrap/>
            <w:vAlign w:val="center"/>
          </w:tcPr>
          <w:p w:rsidR="00276030" w:rsidRPr="00B20653" w:rsidRDefault="00276030">
            <w:pPr>
              <w:jc w:val="right"/>
              <w:rPr>
                <w:rFonts w:ascii="Calibri" w:hAnsi="Calibri" w:cs="Calibri"/>
                <w:b/>
                <w:bCs/>
                <w:sz w:val="20"/>
                <w:szCs w:val="20"/>
              </w:rPr>
            </w:pPr>
            <w:r w:rsidRPr="00B20653">
              <w:rPr>
                <w:rFonts w:ascii="Calibri" w:hAnsi="Calibri" w:cs="Calibri"/>
                <w:b/>
                <w:bCs/>
                <w:sz w:val="20"/>
                <w:szCs w:val="20"/>
              </w:rPr>
              <w:t>80.324.761</w:t>
            </w:r>
          </w:p>
        </w:tc>
      </w:tr>
      <w:tr w:rsidR="00B20653" w:rsidRPr="00B20653" w:rsidTr="00085666">
        <w:trPr>
          <w:trHeight w:val="30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3339F9" w:rsidRPr="00B20653" w:rsidRDefault="003339F9" w:rsidP="004704EE">
            <w:pPr>
              <w:rPr>
                <w:rFonts w:ascii="Calibri" w:hAnsi="Calibri"/>
                <w:b/>
                <w:bCs/>
                <w:sz w:val="20"/>
                <w:szCs w:val="20"/>
              </w:rPr>
            </w:pPr>
            <w:r w:rsidRPr="00B20653">
              <w:rPr>
                <w:rFonts w:ascii="Calibri" w:hAnsi="Calibri"/>
                <w:b/>
                <w:bCs/>
                <w:sz w:val="20"/>
                <w:szCs w:val="20"/>
              </w:rPr>
              <w:t xml:space="preserve">   I - НЕМАТЕРИЈАЛНА СРЕДСТВА (003 до 007)</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rsidP="004704EE">
            <w:pPr>
              <w:jc w:val="center"/>
              <w:rPr>
                <w:rFonts w:ascii="Calibri" w:hAnsi="Calibri"/>
                <w:b/>
                <w:bCs/>
                <w:sz w:val="19"/>
                <w:szCs w:val="19"/>
              </w:rPr>
            </w:pPr>
            <w:r w:rsidRPr="00B20653">
              <w:rPr>
                <w:rFonts w:ascii="Calibri" w:hAnsi="Calibri"/>
                <w:b/>
                <w:bCs/>
                <w:sz w:val="19"/>
                <w:szCs w:val="19"/>
              </w:rPr>
              <w:t>002</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pPr>
              <w:jc w:val="right"/>
              <w:rPr>
                <w:rFonts w:ascii="Calibri" w:hAnsi="Calibri" w:cs="Calibri"/>
                <w:b/>
                <w:bCs/>
                <w:sz w:val="20"/>
                <w:szCs w:val="20"/>
              </w:rPr>
            </w:pPr>
            <w:r w:rsidRPr="00B20653">
              <w:rPr>
                <w:rFonts w:ascii="Calibri" w:hAnsi="Calibri" w:cs="Calibri"/>
                <w:b/>
                <w:bCs/>
                <w:sz w:val="20"/>
                <w:szCs w:val="20"/>
              </w:rPr>
              <w:t>2.140.029</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pPr>
              <w:jc w:val="right"/>
              <w:rPr>
                <w:rFonts w:ascii="Calibri" w:hAnsi="Calibri" w:cs="Calibri"/>
                <w:b/>
                <w:bCs/>
                <w:sz w:val="20"/>
                <w:szCs w:val="20"/>
              </w:rPr>
            </w:pPr>
            <w:r w:rsidRPr="00B20653">
              <w:rPr>
                <w:rFonts w:ascii="Calibri" w:hAnsi="Calibri" w:cs="Calibri"/>
                <w:b/>
                <w:bCs/>
                <w:sz w:val="20"/>
                <w:szCs w:val="20"/>
              </w:rPr>
              <w:t>2.096.126</w:t>
            </w:r>
          </w:p>
        </w:tc>
      </w:tr>
      <w:tr w:rsidR="00B20653" w:rsidRPr="00B20653" w:rsidTr="000833F8">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1. Улагања у развој</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003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sz w:val="20"/>
                <w:szCs w:val="20"/>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0833F8">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2. Концесије, патенти, лиценце и остала права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004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sz w:val="20"/>
                <w:szCs w:val="20"/>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0833F8">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3. Goodwill</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005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sz w:val="20"/>
                <w:szCs w:val="20"/>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4. Остала нематеријална средства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006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1.088.226</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1.012.671</w:t>
            </w:r>
          </w:p>
        </w:tc>
      </w:tr>
      <w:tr w:rsidR="00B20653" w:rsidRPr="00B20653" w:rsidTr="000833F8">
        <w:trPr>
          <w:trHeight w:val="216"/>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5. Аванси и нематеријална средства у припреми</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007</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1.051.803</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1.083.455</w:t>
            </w:r>
          </w:p>
        </w:tc>
      </w:tr>
      <w:tr w:rsidR="00B20653" w:rsidRPr="00B20653" w:rsidTr="00085666">
        <w:trPr>
          <w:trHeight w:val="30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ind w:left="454" w:hanging="454"/>
              <w:rPr>
                <w:rFonts w:ascii="Calibri" w:hAnsi="Calibri"/>
                <w:b/>
                <w:bCs/>
                <w:sz w:val="20"/>
                <w:szCs w:val="20"/>
              </w:rPr>
            </w:pPr>
            <w:r w:rsidRPr="00B20653">
              <w:rPr>
                <w:rFonts w:ascii="Calibri" w:hAnsi="Calibri"/>
                <w:b/>
                <w:bCs/>
                <w:sz w:val="20"/>
                <w:szCs w:val="20"/>
              </w:rPr>
              <w:t xml:space="preserve">   II - НЕКРЕТНИНЕ, ПОСТРОЈЕЊА, ОПРЕМА И ИНВЕСТИЦИОНЕ НЕКРЕТНИНЕ (009 до 014)</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008</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67.840.038</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77.677.744</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1. Земљиште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009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14.494.041</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14.494.041</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2. Грађевински објекти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010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43.730.978</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52.730.978</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3. Постројења и опрема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011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7.214.247</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7.527.450</w:t>
            </w:r>
          </w:p>
        </w:tc>
      </w:tr>
      <w:tr w:rsidR="00B20653" w:rsidRPr="00B20653" w:rsidTr="000833F8">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4. Инвестиционе некретнине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012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lang w:val="bs-Cyrl-BA"/>
              </w:rPr>
            </w:pPr>
            <w:r w:rsidRPr="00B20653">
              <w:rPr>
                <w:rFonts w:ascii="Calibri" w:hAnsi="Calibri"/>
                <w:sz w:val="20"/>
                <w:szCs w:val="20"/>
                <w:lang w:val="bs-Cyrl-BA"/>
              </w:rPr>
              <w:lastRenderedPageBreak/>
              <w:t xml:space="preserve">      </w:t>
            </w:r>
            <w:r w:rsidRPr="00B20653">
              <w:rPr>
                <w:rFonts w:ascii="Calibri" w:hAnsi="Calibri"/>
                <w:sz w:val="20"/>
                <w:szCs w:val="20"/>
              </w:rPr>
              <w:t>5. Улагање на туђим некрет., постројењима и опреми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lang w:val="bs-Cyrl-BA"/>
              </w:rPr>
            </w:pPr>
            <w:r w:rsidRPr="00B20653">
              <w:rPr>
                <w:rFonts w:ascii="Calibri" w:hAnsi="Calibri"/>
                <w:sz w:val="19"/>
                <w:szCs w:val="19"/>
                <w:lang w:val="bs-Cyrl-BA"/>
              </w:rPr>
              <w:t>013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w:t>
            </w:r>
            <w:r w:rsidRPr="00B20653">
              <w:rPr>
                <w:rFonts w:ascii="Calibri" w:hAnsi="Calibri"/>
                <w:sz w:val="20"/>
                <w:szCs w:val="20"/>
                <w:lang w:val="bs-Cyrl-BA"/>
              </w:rPr>
              <w:t>6</w:t>
            </w:r>
            <w:r w:rsidRPr="00B20653">
              <w:rPr>
                <w:rFonts w:ascii="Calibri" w:hAnsi="Calibri"/>
                <w:sz w:val="20"/>
                <w:szCs w:val="20"/>
              </w:rPr>
              <w:t xml:space="preserve">. Аванси и </w:t>
            </w:r>
            <w:proofErr w:type="gramStart"/>
            <w:r w:rsidRPr="00B20653">
              <w:rPr>
                <w:rFonts w:ascii="Calibri" w:hAnsi="Calibri"/>
                <w:sz w:val="20"/>
                <w:szCs w:val="20"/>
              </w:rPr>
              <w:t>некрет</w:t>
            </w:r>
            <w:r w:rsidRPr="00B20653">
              <w:rPr>
                <w:rFonts w:ascii="Calibri" w:hAnsi="Calibri"/>
                <w:sz w:val="20"/>
                <w:szCs w:val="20"/>
                <w:lang w:val="bs-Cyrl-BA"/>
              </w:rPr>
              <w:t>.</w:t>
            </w:r>
            <w:r w:rsidRPr="00B20653">
              <w:rPr>
                <w:rFonts w:ascii="Calibri" w:hAnsi="Calibri"/>
                <w:sz w:val="20"/>
                <w:szCs w:val="20"/>
              </w:rPr>
              <w:t>,</w:t>
            </w:r>
            <w:proofErr w:type="gramEnd"/>
            <w:r w:rsidRPr="00B20653">
              <w:rPr>
                <w:rFonts w:ascii="Calibri" w:hAnsi="Calibri"/>
                <w:sz w:val="20"/>
                <w:szCs w:val="20"/>
              </w:rPr>
              <w:t xml:space="preserve"> постр</w:t>
            </w:r>
            <w:r w:rsidRPr="00B20653">
              <w:rPr>
                <w:rFonts w:ascii="Calibri" w:hAnsi="Calibri"/>
                <w:sz w:val="20"/>
                <w:szCs w:val="20"/>
                <w:lang w:val="bs-Cyrl-BA"/>
              </w:rPr>
              <w:t>.</w:t>
            </w:r>
            <w:r w:rsidRPr="00B20653">
              <w:rPr>
                <w:rFonts w:ascii="Calibri" w:hAnsi="Calibri"/>
                <w:sz w:val="20"/>
                <w:szCs w:val="20"/>
              </w:rPr>
              <w:t>, опрема и инвес</w:t>
            </w:r>
            <w:r w:rsidRPr="00B20653">
              <w:rPr>
                <w:rFonts w:ascii="Calibri" w:hAnsi="Calibri"/>
                <w:sz w:val="20"/>
                <w:szCs w:val="20"/>
                <w:lang w:val="bs-Cyrl-BA"/>
              </w:rPr>
              <w:t>.</w:t>
            </w:r>
            <w:r w:rsidRPr="00B20653">
              <w:rPr>
                <w:rFonts w:ascii="Calibri" w:hAnsi="Calibri"/>
                <w:sz w:val="20"/>
                <w:szCs w:val="20"/>
              </w:rPr>
              <w:t xml:space="preserve"> </w:t>
            </w:r>
            <w:proofErr w:type="gramStart"/>
            <w:r w:rsidRPr="00B20653">
              <w:rPr>
                <w:rFonts w:ascii="Calibri" w:hAnsi="Calibri"/>
                <w:sz w:val="20"/>
                <w:szCs w:val="20"/>
              </w:rPr>
              <w:t>некрет</w:t>
            </w:r>
            <w:proofErr w:type="gramEnd"/>
            <w:r w:rsidRPr="00B20653">
              <w:rPr>
                <w:rFonts w:ascii="Calibri" w:hAnsi="Calibri"/>
                <w:sz w:val="20"/>
                <w:szCs w:val="20"/>
                <w:lang w:val="bs-Cyrl-BA"/>
              </w:rPr>
              <w:t>.</w:t>
            </w:r>
            <w:r w:rsidRPr="00B20653">
              <w:rPr>
                <w:rFonts w:ascii="Calibri" w:hAnsi="Calibri"/>
                <w:sz w:val="20"/>
                <w:szCs w:val="20"/>
              </w:rPr>
              <w:t xml:space="preserve"> у припреми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lang w:val="bs-Cyrl-BA"/>
              </w:rPr>
            </w:pPr>
            <w:r w:rsidRPr="00B20653">
              <w:rPr>
                <w:rFonts w:ascii="Calibri" w:hAnsi="Calibri"/>
                <w:sz w:val="19"/>
                <w:szCs w:val="19"/>
              </w:rPr>
              <w:t>01</w:t>
            </w:r>
            <w:r w:rsidRPr="00B20653">
              <w:rPr>
                <w:rFonts w:ascii="Calibri" w:hAnsi="Calibri"/>
                <w:sz w:val="19"/>
                <w:szCs w:val="19"/>
                <w:lang w:val="bs-Cyrl-BA"/>
              </w:rPr>
              <w:t>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2.400.773</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2.925.274</w:t>
            </w:r>
          </w:p>
        </w:tc>
      </w:tr>
      <w:tr w:rsidR="00B20653" w:rsidRPr="00B20653" w:rsidTr="00085666">
        <w:trPr>
          <w:trHeight w:val="30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3339F9" w:rsidRPr="00B20653" w:rsidRDefault="003339F9" w:rsidP="004704EE">
            <w:pPr>
              <w:rPr>
                <w:rFonts w:ascii="Calibri" w:hAnsi="Calibri"/>
                <w:b/>
                <w:bCs/>
                <w:sz w:val="20"/>
                <w:szCs w:val="20"/>
              </w:rPr>
            </w:pPr>
            <w:r w:rsidRPr="00B20653">
              <w:rPr>
                <w:rFonts w:ascii="Calibri" w:hAnsi="Calibri"/>
                <w:b/>
                <w:bCs/>
                <w:sz w:val="20"/>
                <w:szCs w:val="20"/>
              </w:rPr>
              <w:t xml:space="preserve">   III - БИОЛОШКА СРЕДСТВА И СРЕДСТВА КУЛТУРЕ (016 до 020)</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rsidP="004704EE">
            <w:pPr>
              <w:jc w:val="center"/>
              <w:rPr>
                <w:rFonts w:ascii="Calibri" w:hAnsi="Calibri"/>
                <w:b/>
                <w:bCs/>
                <w:sz w:val="19"/>
                <w:szCs w:val="19"/>
              </w:rPr>
            </w:pPr>
            <w:r w:rsidRPr="00B20653">
              <w:rPr>
                <w:rFonts w:ascii="Calibri" w:hAnsi="Calibri"/>
                <w:b/>
                <w:bCs/>
                <w:sz w:val="19"/>
                <w:szCs w:val="19"/>
              </w:rPr>
              <w:t>015</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pPr>
              <w:jc w:val="right"/>
              <w:rPr>
                <w:rFonts w:ascii="Calibri" w:hAnsi="Calibri" w:cs="Calibri"/>
                <w:b/>
                <w:bCs/>
                <w:sz w:val="20"/>
                <w:szCs w:val="20"/>
              </w:rPr>
            </w:pPr>
            <w:r w:rsidRPr="00B20653">
              <w:rPr>
                <w:rFonts w:ascii="Calibri" w:hAnsi="Calibri" w:cs="Calibri"/>
                <w:b/>
                <w:bCs/>
                <w:sz w:val="20"/>
                <w:szCs w:val="20"/>
              </w:rPr>
              <w:t>550.091</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pPr>
              <w:jc w:val="right"/>
              <w:rPr>
                <w:rFonts w:ascii="Calibri" w:hAnsi="Calibri" w:cs="Calibri"/>
                <w:b/>
                <w:bCs/>
                <w:sz w:val="20"/>
                <w:szCs w:val="20"/>
              </w:rPr>
            </w:pPr>
            <w:r w:rsidRPr="00B20653">
              <w:rPr>
                <w:rFonts w:ascii="Calibri" w:hAnsi="Calibri" w:cs="Calibri"/>
                <w:b/>
                <w:bCs/>
                <w:sz w:val="20"/>
                <w:szCs w:val="20"/>
              </w:rPr>
              <w:t>550.091</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1. Шуме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016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2. Вишегодишњи засади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017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3. Основно стадо</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018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4. Средства културе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019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550.091</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550.091</w:t>
            </w:r>
          </w:p>
        </w:tc>
      </w:tr>
      <w:tr w:rsidR="00B20653" w:rsidRPr="00B20653" w:rsidTr="00834A91">
        <w:trPr>
          <w:trHeight w:val="216"/>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5. Аванси и биолошка ср. </w:t>
            </w:r>
            <w:proofErr w:type="gramStart"/>
            <w:r w:rsidRPr="00B20653">
              <w:rPr>
                <w:rFonts w:ascii="Calibri" w:hAnsi="Calibri"/>
                <w:sz w:val="20"/>
                <w:szCs w:val="20"/>
              </w:rPr>
              <w:t>и</w:t>
            </w:r>
            <w:proofErr w:type="gramEnd"/>
            <w:r w:rsidRPr="00B20653">
              <w:rPr>
                <w:rFonts w:ascii="Calibri" w:hAnsi="Calibri"/>
                <w:sz w:val="20"/>
                <w:szCs w:val="20"/>
              </w:rPr>
              <w:t xml:space="preserve"> сред. културе у припреми</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020</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3339F9" w:rsidRPr="00B20653" w:rsidRDefault="003339F9" w:rsidP="004704EE">
            <w:pPr>
              <w:rPr>
                <w:rFonts w:ascii="Calibri" w:hAnsi="Calibri"/>
                <w:b/>
                <w:bCs/>
                <w:sz w:val="20"/>
                <w:szCs w:val="20"/>
              </w:rPr>
            </w:pPr>
            <w:r w:rsidRPr="00B20653">
              <w:rPr>
                <w:rFonts w:ascii="Calibri" w:hAnsi="Calibri"/>
                <w:b/>
                <w:bCs/>
                <w:sz w:val="20"/>
                <w:szCs w:val="20"/>
              </w:rPr>
              <w:t xml:space="preserve">   IV - ДУГОРОЧНИ ФИНАНСИЈСКИ ПЛАСМАНИ (022 до 029)</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rsidP="004704EE">
            <w:pPr>
              <w:jc w:val="center"/>
              <w:rPr>
                <w:rFonts w:ascii="Calibri" w:hAnsi="Calibri"/>
                <w:b/>
                <w:bCs/>
                <w:sz w:val="19"/>
                <w:szCs w:val="19"/>
              </w:rPr>
            </w:pPr>
            <w:r w:rsidRPr="00B20653">
              <w:rPr>
                <w:rFonts w:ascii="Calibri" w:hAnsi="Calibri"/>
                <w:b/>
                <w:bCs/>
                <w:sz w:val="19"/>
                <w:szCs w:val="19"/>
              </w:rPr>
              <w:t>021</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pPr>
              <w:jc w:val="right"/>
              <w:rPr>
                <w:rFonts w:ascii="Calibri" w:hAnsi="Calibri" w:cs="Calibri"/>
                <w:b/>
                <w:bCs/>
                <w:sz w:val="20"/>
                <w:szCs w:val="20"/>
              </w:rPr>
            </w:pPr>
            <w:r w:rsidRPr="00B20653">
              <w:rPr>
                <w:rFonts w:ascii="Calibri" w:hAnsi="Calibri" w:cs="Calibri"/>
                <w:b/>
                <w:bCs/>
                <w:sz w:val="20"/>
                <w:szCs w:val="20"/>
              </w:rPr>
              <w:t>1.000</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3339F9" w:rsidRPr="00B20653" w:rsidRDefault="003339F9">
            <w:pPr>
              <w:jc w:val="right"/>
              <w:rPr>
                <w:rFonts w:ascii="Calibri" w:hAnsi="Calibri" w:cs="Calibri"/>
                <w:b/>
                <w:bCs/>
                <w:sz w:val="20"/>
                <w:szCs w:val="20"/>
              </w:rPr>
            </w:pPr>
            <w:r w:rsidRPr="00B20653">
              <w:rPr>
                <w:rFonts w:ascii="Calibri" w:hAnsi="Calibri" w:cs="Calibri"/>
                <w:b/>
                <w:bCs/>
                <w:sz w:val="20"/>
                <w:szCs w:val="20"/>
              </w:rPr>
              <w:t>800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1. Учешће у капиталу зависних правних лица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022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2. Учешће у капиталу других правних лица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023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3. Дугорочни кредити повезаним правним лицима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024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339F9" w:rsidRPr="00B20653" w:rsidRDefault="003339F9" w:rsidP="004704EE">
            <w:pPr>
              <w:rPr>
                <w:rFonts w:ascii="Calibri" w:hAnsi="Calibri"/>
                <w:sz w:val="20"/>
                <w:szCs w:val="20"/>
              </w:rPr>
            </w:pPr>
            <w:r w:rsidRPr="00B20653">
              <w:rPr>
                <w:rFonts w:ascii="Calibri" w:hAnsi="Calibri"/>
                <w:sz w:val="20"/>
                <w:szCs w:val="20"/>
              </w:rPr>
              <w:t xml:space="preserve">      4. Дугорочни кредити у земљи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rsidP="004704EE">
            <w:pPr>
              <w:jc w:val="center"/>
              <w:rPr>
                <w:rFonts w:ascii="Calibri" w:hAnsi="Calibri"/>
                <w:sz w:val="19"/>
                <w:szCs w:val="19"/>
              </w:rPr>
            </w:pPr>
            <w:r w:rsidRPr="00B20653">
              <w:rPr>
                <w:rFonts w:ascii="Calibri" w:hAnsi="Calibri"/>
                <w:sz w:val="19"/>
                <w:szCs w:val="19"/>
              </w:rPr>
              <w:t>025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1.000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339F9" w:rsidRPr="00B20653" w:rsidRDefault="003339F9">
            <w:pPr>
              <w:jc w:val="right"/>
              <w:rPr>
                <w:rFonts w:ascii="Calibri" w:hAnsi="Calibri" w:cs="Calibri"/>
                <w:sz w:val="20"/>
                <w:szCs w:val="20"/>
              </w:rPr>
            </w:pPr>
            <w:r w:rsidRPr="00B20653">
              <w:rPr>
                <w:rFonts w:ascii="Calibri" w:hAnsi="Calibri" w:cs="Calibri"/>
                <w:sz w:val="20"/>
                <w:szCs w:val="20"/>
              </w:rPr>
              <w:t>800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5. Дугорочни кредити у иностранству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026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6. Финансијска средства расположива за продају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027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7. Финансијска сред. која се држе до рока доспијећа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028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w:t>
            </w:r>
          </w:p>
        </w:tc>
      </w:tr>
      <w:tr w:rsidR="00B20653" w:rsidRPr="00B20653" w:rsidTr="00834A91">
        <w:trPr>
          <w:trHeight w:val="216"/>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8. Остали дугорочни финансијски пласмани</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029</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0 </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bCs/>
                <w:sz w:val="20"/>
                <w:szCs w:val="20"/>
              </w:rPr>
            </w:pPr>
            <w:r w:rsidRPr="00B20653">
              <w:rPr>
                <w:rFonts w:ascii="Calibri" w:hAnsi="Calibri" w:cs="Calibri"/>
                <w:bCs/>
                <w:sz w:val="20"/>
                <w:szCs w:val="20"/>
              </w:rPr>
              <w:t>0</w:t>
            </w:r>
          </w:p>
        </w:tc>
      </w:tr>
      <w:tr w:rsidR="00B20653" w:rsidRPr="00B20653" w:rsidTr="00085666">
        <w:trPr>
          <w:trHeight w:val="300"/>
        </w:trPr>
        <w:tc>
          <w:tcPr>
            <w:tcW w:w="3124" w:type="pct"/>
            <w:tcBorders>
              <w:top w:val="single" w:sz="4" w:space="0" w:color="auto"/>
              <w:left w:val="single" w:sz="4" w:space="0" w:color="auto"/>
              <w:bottom w:val="single" w:sz="4" w:space="0" w:color="auto"/>
              <w:right w:val="single" w:sz="4" w:space="0" w:color="auto"/>
            </w:tcBorders>
            <w:shd w:val="clear" w:color="000000" w:fill="FFFFCC"/>
            <w:noWrap/>
            <w:vAlign w:val="center"/>
          </w:tcPr>
          <w:p w:rsidR="00252EE1" w:rsidRPr="00B20653" w:rsidRDefault="00252EE1" w:rsidP="004704EE">
            <w:pPr>
              <w:rPr>
                <w:rFonts w:ascii="Calibri" w:hAnsi="Calibri"/>
                <w:b/>
                <w:bCs/>
                <w:sz w:val="20"/>
                <w:szCs w:val="20"/>
              </w:rPr>
            </w:pPr>
            <w:r w:rsidRPr="00B20653">
              <w:rPr>
                <w:rFonts w:ascii="Calibri" w:hAnsi="Calibri"/>
                <w:b/>
                <w:bCs/>
                <w:sz w:val="20"/>
                <w:szCs w:val="20"/>
              </w:rPr>
              <w:t xml:space="preserve">   V - ОДЛОЖЕНА ПОРЕСКА СРЕДСТВА</w:t>
            </w:r>
          </w:p>
        </w:tc>
        <w:tc>
          <w:tcPr>
            <w:tcW w:w="362" w:type="pct"/>
            <w:tcBorders>
              <w:top w:val="single" w:sz="4" w:space="0" w:color="auto"/>
              <w:left w:val="nil"/>
              <w:bottom w:val="single" w:sz="4" w:space="0" w:color="auto"/>
              <w:right w:val="single" w:sz="4" w:space="0" w:color="auto"/>
            </w:tcBorders>
            <w:shd w:val="clear" w:color="000000" w:fill="FFFFCC"/>
            <w:noWrap/>
            <w:vAlign w:val="center"/>
          </w:tcPr>
          <w:p w:rsidR="00252EE1" w:rsidRPr="00B20653" w:rsidRDefault="00252EE1" w:rsidP="004704EE">
            <w:pPr>
              <w:jc w:val="center"/>
              <w:rPr>
                <w:rFonts w:ascii="Calibri" w:hAnsi="Calibri"/>
                <w:b/>
                <w:bCs/>
                <w:sz w:val="19"/>
                <w:szCs w:val="19"/>
              </w:rPr>
            </w:pPr>
            <w:r w:rsidRPr="00B20653">
              <w:rPr>
                <w:rFonts w:ascii="Calibri" w:hAnsi="Calibri"/>
                <w:b/>
                <w:bCs/>
                <w:sz w:val="19"/>
                <w:szCs w:val="19"/>
              </w:rPr>
              <w:t>030</w:t>
            </w:r>
          </w:p>
        </w:tc>
        <w:tc>
          <w:tcPr>
            <w:tcW w:w="723" w:type="pct"/>
            <w:tcBorders>
              <w:top w:val="single" w:sz="4" w:space="0" w:color="auto"/>
              <w:left w:val="nil"/>
              <w:bottom w:val="single" w:sz="4" w:space="0" w:color="auto"/>
              <w:right w:val="single" w:sz="4" w:space="0" w:color="auto"/>
            </w:tcBorders>
            <w:shd w:val="clear" w:color="000000" w:fill="FFFFCC"/>
            <w:noWrap/>
            <w:vAlign w:val="center"/>
          </w:tcPr>
          <w:p w:rsidR="00252EE1" w:rsidRPr="00B20653" w:rsidRDefault="00252EE1" w:rsidP="004704EE">
            <w:pPr>
              <w:jc w:val="right"/>
              <w:rPr>
                <w:rFonts w:ascii="Calibri" w:hAnsi="Calibri" w:cs="Calibri"/>
                <w:b/>
                <w:bCs/>
                <w:sz w:val="20"/>
                <w:szCs w:val="20"/>
              </w:rPr>
            </w:pPr>
            <w:r w:rsidRPr="00B20653">
              <w:rPr>
                <w:rFonts w:ascii="Calibri" w:hAnsi="Calibri" w:cs="Calibri"/>
                <w:b/>
                <w:bCs/>
                <w:sz w:val="20"/>
                <w:szCs w:val="20"/>
              </w:rPr>
              <w:t>0</w:t>
            </w:r>
          </w:p>
        </w:tc>
        <w:tc>
          <w:tcPr>
            <w:tcW w:w="791" w:type="pct"/>
            <w:tcBorders>
              <w:top w:val="single" w:sz="4" w:space="0" w:color="auto"/>
              <w:left w:val="nil"/>
              <w:bottom w:val="single" w:sz="4" w:space="0" w:color="auto"/>
              <w:right w:val="single" w:sz="4" w:space="0" w:color="auto"/>
            </w:tcBorders>
            <w:shd w:val="clear" w:color="000000" w:fill="FFFFCC"/>
            <w:noWrap/>
            <w:vAlign w:val="center"/>
          </w:tcPr>
          <w:p w:rsidR="00252EE1" w:rsidRPr="00B20653" w:rsidRDefault="00252EE1" w:rsidP="004704EE">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282F8F">
        <w:trPr>
          <w:trHeight w:val="355"/>
        </w:trPr>
        <w:tc>
          <w:tcPr>
            <w:tcW w:w="3124" w:type="pct"/>
            <w:tcBorders>
              <w:top w:val="single" w:sz="4" w:space="0" w:color="auto"/>
              <w:left w:val="single" w:sz="4" w:space="0" w:color="auto"/>
              <w:bottom w:val="single" w:sz="4" w:space="0" w:color="auto"/>
              <w:right w:val="single" w:sz="4" w:space="0" w:color="auto"/>
            </w:tcBorders>
            <w:shd w:val="clear" w:color="000000" w:fill="FFFF99"/>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Б. ТЕКУЋА СРЕДСТВА (032 + 039 + 061)</w:t>
            </w:r>
          </w:p>
        </w:tc>
        <w:tc>
          <w:tcPr>
            <w:tcW w:w="362" w:type="pct"/>
            <w:tcBorders>
              <w:top w:val="single" w:sz="4" w:space="0" w:color="auto"/>
              <w:left w:val="nil"/>
              <w:bottom w:val="single" w:sz="4" w:space="0" w:color="auto"/>
              <w:right w:val="single" w:sz="4" w:space="0" w:color="auto"/>
            </w:tcBorders>
            <w:shd w:val="clear" w:color="000000" w:fill="FFFF99"/>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031</w:t>
            </w:r>
          </w:p>
        </w:tc>
        <w:tc>
          <w:tcPr>
            <w:tcW w:w="723" w:type="pct"/>
            <w:tcBorders>
              <w:top w:val="single" w:sz="4" w:space="0" w:color="auto"/>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9.669.290</w:t>
            </w:r>
          </w:p>
        </w:tc>
        <w:tc>
          <w:tcPr>
            <w:tcW w:w="791" w:type="pct"/>
            <w:tcBorders>
              <w:top w:val="single" w:sz="4" w:space="0" w:color="auto"/>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10.642.479</w:t>
            </w:r>
          </w:p>
        </w:tc>
      </w:tr>
      <w:tr w:rsidR="00B20653" w:rsidRPr="00B20653" w:rsidTr="00085666">
        <w:trPr>
          <w:trHeight w:val="30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ind w:left="454" w:hanging="454"/>
              <w:rPr>
                <w:rFonts w:ascii="Calibri" w:hAnsi="Calibri"/>
                <w:b/>
                <w:bCs/>
                <w:sz w:val="20"/>
                <w:szCs w:val="20"/>
              </w:rPr>
            </w:pPr>
            <w:r w:rsidRPr="00B20653">
              <w:rPr>
                <w:rFonts w:ascii="Calibri" w:hAnsi="Calibri"/>
                <w:b/>
                <w:bCs/>
                <w:sz w:val="20"/>
                <w:szCs w:val="20"/>
              </w:rPr>
              <w:t xml:space="preserve">   I - ЗАЛИХЕ, СТАЛНА СРЕД. И СРЕД. ОБУСТАВЉЕНОГ ПОСЛОВАЊА НАМИЈЕЊЕНА ПРОДАЈИ (033 до 038)</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032</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1.297.278</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1.511.846</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1. Залихе материјала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033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1.187.278</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1.404.846</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2. Залихе недовр</w:t>
            </w:r>
            <w:r w:rsidRPr="00B20653">
              <w:rPr>
                <w:rFonts w:ascii="Calibri" w:hAnsi="Calibri"/>
                <w:sz w:val="20"/>
                <w:szCs w:val="20"/>
                <w:lang w:val="bs-Cyrl-BA"/>
              </w:rPr>
              <w:t xml:space="preserve">. </w:t>
            </w:r>
            <w:r w:rsidRPr="00B20653">
              <w:rPr>
                <w:rFonts w:ascii="Calibri" w:hAnsi="Calibri"/>
                <w:sz w:val="20"/>
                <w:szCs w:val="20"/>
              </w:rPr>
              <w:t>произв</w:t>
            </w:r>
            <w:r w:rsidRPr="00B20653">
              <w:rPr>
                <w:rFonts w:ascii="Calibri" w:hAnsi="Calibri"/>
                <w:sz w:val="20"/>
                <w:szCs w:val="20"/>
                <w:lang w:val="bs-Cyrl-BA"/>
              </w:rPr>
              <w:t>.</w:t>
            </w:r>
            <w:r w:rsidRPr="00B20653">
              <w:rPr>
                <w:rFonts w:ascii="Calibri" w:hAnsi="Calibri"/>
                <w:sz w:val="20"/>
                <w:szCs w:val="20"/>
              </w:rPr>
              <w:t>, полупроизвода и недовршених услуга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034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3. Залихе готових производа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035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4. Залихе робе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036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70.000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70.000</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ind w:left="454" w:hanging="454"/>
              <w:rPr>
                <w:rFonts w:ascii="Calibri" w:hAnsi="Calibri"/>
                <w:sz w:val="20"/>
                <w:szCs w:val="20"/>
              </w:rPr>
            </w:pPr>
            <w:r w:rsidRPr="00B20653">
              <w:rPr>
                <w:rFonts w:ascii="Calibri" w:hAnsi="Calibri"/>
                <w:sz w:val="20"/>
                <w:szCs w:val="20"/>
              </w:rPr>
              <w:t xml:space="preserve">      5. Стална сред.и сред. </w:t>
            </w:r>
            <w:proofErr w:type="gramStart"/>
            <w:r w:rsidRPr="00B20653">
              <w:rPr>
                <w:rFonts w:ascii="Calibri" w:hAnsi="Calibri"/>
                <w:sz w:val="20"/>
                <w:szCs w:val="20"/>
              </w:rPr>
              <w:t>обустављеног</w:t>
            </w:r>
            <w:proofErr w:type="gramEnd"/>
            <w:r w:rsidRPr="00B20653">
              <w:rPr>
                <w:rFonts w:ascii="Calibri" w:hAnsi="Calibri"/>
                <w:sz w:val="20"/>
                <w:szCs w:val="20"/>
              </w:rPr>
              <w:t xml:space="preserve"> послов. намијењена продаји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037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6. Дати аванси</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038</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40.000</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37.000</w:t>
            </w:r>
          </w:p>
        </w:tc>
      </w:tr>
      <w:tr w:rsidR="00B20653" w:rsidRPr="00B20653" w:rsidTr="00085666">
        <w:trPr>
          <w:trHeight w:val="30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ind w:left="454" w:hanging="454"/>
              <w:rPr>
                <w:rFonts w:ascii="Calibri" w:hAnsi="Calibri"/>
                <w:b/>
                <w:bCs/>
                <w:sz w:val="20"/>
                <w:szCs w:val="20"/>
              </w:rPr>
            </w:pPr>
            <w:r w:rsidRPr="00B20653">
              <w:rPr>
                <w:rFonts w:ascii="Calibri" w:hAnsi="Calibri"/>
                <w:b/>
                <w:bCs/>
                <w:sz w:val="20"/>
                <w:szCs w:val="20"/>
              </w:rPr>
              <w:t xml:space="preserve">   II - КРАТКОРОЧНА ПОТРАЖИВАЊА, КРАТКОРОЧНИ ПЛАСМАНИ И ГОТОВИНА (040+047+056+059+060)</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039</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8.372.013</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9.130.633</w:t>
            </w:r>
          </w:p>
        </w:tc>
      </w:tr>
      <w:tr w:rsidR="00B20653" w:rsidRPr="00B20653" w:rsidTr="00085666">
        <w:trPr>
          <w:trHeight w:val="36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1. Краткорочна потраживања (041 до 046)</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040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6.426.028</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7.075.235</w:t>
            </w:r>
          </w:p>
        </w:tc>
      </w:tr>
      <w:tr w:rsidR="00B20653" w:rsidRPr="00B20653" w:rsidTr="00834A91">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а) Купци - повезана правна лица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041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б) Купци у земљи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042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4.579.638</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4.902.371</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в) Купци из иностранства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043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38.000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40.667</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г) Сумњива и спорна потраживања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044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745.789</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743.372</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д) Потраживања из специфичних послова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045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ђ) Друга краткорочна потраживања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046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1.062.601</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1.388.825</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2. Краткорочни финансијски пласмани (048 до 055)</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047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7.754</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7.215</w:t>
            </w:r>
          </w:p>
        </w:tc>
      </w:tr>
      <w:tr w:rsidR="00B20653" w:rsidRPr="00B20653" w:rsidTr="00BE0828">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7B3BC2" w:rsidRPr="00B20653" w:rsidRDefault="007B3BC2" w:rsidP="004704EE">
            <w:pPr>
              <w:rPr>
                <w:rFonts w:ascii="Calibri" w:hAnsi="Calibri"/>
                <w:sz w:val="20"/>
                <w:szCs w:val="20"/>
              </w:rPr>
            </w:pPr>
            <w:r w:rsidRPr="00B20653">
              <w:rPr>
                <w:rFonts w:ascii="Calibri" w:hAnsi="Calibri"/>
                <w:sz w:val="20"/>
                <w:szCs w:val="20"/>
              </w:rPr>
              <w:t xml:space="preserve">        а) Кратк. кредити повезаним правним лицима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rsidP="004704EE">
            <w:pPr>
              <w:jc w:val="center"/>
              <w:rPr>
                <w:rFonts w:ascii="Calibri" w:hAnsi="Calibri"/>
                <w:sz w:val="19"/>
                <w:szCs w:val="19"/>
              </w:rPr>
            </w:pPr>
            <w:r w:rsidRPr="00B20653">
              <w:rPr>
                <w:rFonts w:ascii="Calibri" w:hAnsi="Calibri"/>
                <w:sz w:val="19"/>
                <w:szCs w:val="19"/>
              </w:rPr>
              <w:t>048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7B3BC2" w:rsidRPr="00B20653" w:rsidRDefault="007B3BC2" w:rsidP="004704EE">
            <w:pPr>
              <w:rPr>
                <w:rFonts w:ascii="Calibri" w:hAnsi="Calibri"/>
                <w:sz w:val="20"/>
                <w:szCs w:val="20"/>
              </w:rPr>
            </w:pPr>
            <w:r w:rsidRPr="00B20653">
              <w:rPr>
                <w:rFonts w:ascii="Calibri" w:hAnsi="Calibri"/>
                <w:sz w:val="20"/>
                <w:szCs w:val="20"/>
              </w:rPr>
              <w:t xml:space="preserve">        б) Краткорочни кредити у земљи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rsidP="004704EE">
            <w:pPr>
              <w:jc w:val="center"/>
              <w:rPr>
                <w:rFonts w:ascii="Calibri" w:hAnsi="Calibri"/>
                <w:sz w:val="19"/>
                <w:szCs w:val="19"/>
              </w:rPr>
            </w:pPr>
            <w:r w:rsidRPr="00B20653">
              <w:rPr>
                <w:rFonts w:ascii="Calibri" w:hAnsi="Calibri"/>
                <w:sz w:val="19"/>
                <w:szCs w:val="19"/>
              </w:rPr>
              <w:t>049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7B3BC2" w:rsidRPr="00B20653" w:rsidRDefault="007B3BC2" w:rsidP="004704EE">
            <w:pPr>
              <w:rPr>
                <w:rFonts w:ascii="Calibri" w:hAnsi="Calibri"/>
                <w:sz w:val="20"/>
                <w:szCs w:val="20"/>
              </w:rPr>
            </w:pPr>
            <w:r w:rsidRPr="00B20653">
              <w:rPr>
                <w:rFonts w:ascii="Calibri" w:hAnsi="Calibri"/>
                <w:sz w:val="20"/>
                <w:szCs w:val="20"/>
              </w:rPr>
              <w:t xml:space="preserve">        в) Краткорочни кредити у иностранству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rsidP="004704EE">
            <w:pPr>
              <w:jc w:val="center"/>
              <w:rPr>
                <w:rFonts w:ascii="Calibri" w:hAnsi="Calibri"/>
                <w:sz w:val="19"/>
                <w:szCs w:val="19"/>
              </w:rPr>
            </w:pPr>
            <w:r w:rsidRPr="00B20653">
              <w:rPr>
                <w:rFonts w:ascii="Calibri" w:hAnsi="Calibri"/>
                <w:sz w:val="19"/>
                <w:szCs w:val="19"/>
              </w:rPr>
              <w:t>050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ind w:left="454" w:hanging="454"/>
              <w:rPr>
                <w:rFonts w:ascii="Calibri" w:hAnsi="Calibri"/>
                <w:sz w:val="20"/>
                <w:szCs w:val="20"/>
              </w:rPr>
            </w:pPr>
            <w:r w:rsidRPr="00B20653">
              <w:rPr>
                <w:rFonts w:ascii="Calibri" w:hAnsi="Calibri"/>
                <w:sz w:val="20"/>
                <w:szCs w:val="20"/>
              </w:rPr>
              <w:t xml:space="preserve">        г) Дио дуг.фин.пласм.који доспи.за напл.у периоду до год. дана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051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7.754</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7.215</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7B3BC2" w:rsidRPr="00B20653" w:rsidRDefault="007B3BC2" w:rsidP="004704EE">
            <w:pPr>
              <w:rPr>
                <w:rFonts w:ascii="Calibri" w:hAnsi="Calibri"/>
                <w:sz w:val="20"/>
                <w:szCs w:val="20"/>
              </w:rPr>
            </w:pPr>
            <w:r w:rsidRPr="00B20653">
              <w:rPr>
                <w:rFonts w:ascii="Calibri" w:hAnsi="Calibri"/>
                <w:sz w:val="20"/>
                <w:szCs w:val="20"/>
              </w:rPr>
              <w:t xml:space="preserve">        д) Фин</w:t>
            </w:r>
            <w:r w:rsidRPr="00B20653">
              <w:rPr>
                <w:rFonts w:ascii="Calibri" w:hAnsi="Calibri"/>
                <w:sz w:val="20"/>
                <w:szCs w:val="20"/>
                <w:lang w:val="bs-Cyrl-BA"/>
              </w:rPr>
              <w:t>.</w:t>
            </w:r>
            <w:r w:rsidRPr="00B20653">
              <w:rPr>
                <w:rFonts w:ascii="Calibri" w:hAnsi="Calibri"/>
                <w:sz w:val="20"/>
                <w:szCs w:val="20"/>
              </w:rPr>
              <w:t xml:space="preserve"> сред</w:t>
            </w:r>
            <w:r w:rsidRPr="00B20653">
              <w:rPr>
                <w:rFonts w:ascii="Calibri" w:hAnsi="Calibri"/>
                <w:sz w:val="20"/>
                <w:szCs w:val="20"/>
                <w:lang w:val="bs-Cyrl-BA"/>
              </w:rPr>
              <w:t xml:space="preserve">. </w:t>
            </w:r>
            <w:proofErr w:type="gramStart"/>
            <w:r w:rsidRPr="00B20653">
              <w:rPr>
                <w:rFonts w:ascii="Calibri" w:hAnsi="Calibri"/>
                <w:sz w:val="20"/>
                <w:szCs w:val="20"/>
              </w:rPr>
              <w:t>по</w:t>
            </w:r>
            <w:proofErr w:type="gramEnd"/>
            <w:r w:rsidRPr="00B20653">
              <w:rPr>
                <w:rFonts w:ascii="Calibri" w:hAnsi="Calibri"/>
                <w:sz w:val="20"/>
                <w:szCs w:val="20"/>
              </w:rPr>
              <w:t xml:space="preserve"> фер вр</w:t>
            </w:r>
            <w:r w:rsidRPr="00B20653">
              <w:rPr>
                <w:rFonts w:ascii="Calibri" w:hAnsi="Calibri"/>
                <w:sz w:val="20"/>
                <w:szCs w:val="20"/>
                <w:lang w:val="bs-Cyrl-BA"/>
              </w:rPr>
              <w:t>.</w:t>
            </w:r>
            <w:r w:rsidRPr="00B20653">
              <w:rPr>
                <w:rFonts w:ascii="Calibri" w:hAnsi="Calibri"/>
                <w:sz w:val="20"/>
                <w:szCs w:val="20"/>
              </w:rPr>
              <w:t>кроз бил</w:t>
            </w:r>
            <w:r w:rsidRPr="00B20653">
              <w:rPr>
                <w:rFonts w:ascii="Calibri" w:hAnsi="Calibri"/>
                <w:sz w:val="20"/>
                <w:szCs w:val="20"/>
                <w:lang w:val="bs-Cyrl-BA"/>
              </w:rPr>
              <w:t>.</w:t>
            </w:r>
            <w:r w:rsidRPr="00B20653">
              <w:rPr>
                <w:rFonts w:ascii="Calibri" w:hAnsi="Calibri"/>
                <w:sz w:val="20"/>
                <w:szCs w:val="20"/>
              </w:rPr>
              <w:t xml:space="preserve"> успјеха намијењена трговању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rsidP="004704EE">
            <w:pPr>
              <w:jc w:val="center"/>
              <w:rPr>
                <w:rFonts w:ascii="Calibri" w:hAnsi="Calibri"/>
                <w:sz w:val="19"/>
                <w:szCs w:val="19"/>
              </w:rPr>
            </w:pPr>
            <w:r w:rsidRPr="00B20653">
              <w:rPr>
                <w:rFonts w:ascii="Calibri" w:hAnsi="Calibri"/>
                <w:sz w:val="19"/>
                <w:szCs w:val="19"/>
              </w:rPr>
              <w:t>052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7B3BC2" w:rsidRPr="00B20653" w:rsidRDefault="007B3BC2" w:rsidP="004704EE">
            <w:pPr>
              <w:rPr>
                <w:rFonts w:ascii="Calibri" w:hAnsi="Calibri"/>
                <w:sz w:val="20"/>
                <w:szCs w:val="20"/>
              </w:rPr>
            </w:pPr>
            <w:r w:rsidRPr="00B20653">
              <w:rPr>
                <w:rFonts w:ascii="Calibri" w:hAnsi="Calibri"/>
                <w:sz w:val="20"/>
                <w:szCs w:val="20"/>
              </w:rPr>
              <w:t xml:space="preserve">        ђ) Фин</w:t>
            </w:r>
            <w:r w:rsidRPr="00B20653">
              <w:rPr>
                <w:rFonts w:ascii="Calibri" w:hAnsi="Calibri"/>
                <w:sz w:val="20"/>
                <w:szCs w:val="20"/>
                <w:lang w:val="bs-Cyrl-BA"/>
              </w:rPr>
              <w:t>.</w:t>
            </w:r>
            <w:r w:rsidRPr="00B20653">
              <w:rPr>
                <w:rFonts w:ascii="Calibri" w:hAnsi="Calibri"/>
                <w:sz w:val="20"/>
                <w:szCs w:val="20"/>
              </w:rPr>
              <w:t xml:space="preserve"> сред</w:t>
            </w:r>
            <w:r w:rsidRPr="00B20653">
              <w:rPr>
                <w:rFonts w:ascii="Calibri" w:hAnsi="Calibri"/>
                <w:sz w:val="20"/>
                <w:szCs w:val="20"/>
                <w:lang w:val="bs-Cyrl-BA"/>
              </w:rPr>
              <w:t>.</w:t>
            </w:r>
            <w:r w:rsidRPr="00B20653">
              <w:rPr>
                <w:rFonts w:ascii="Calibri" w:hAnsi="Calibri"/>
                <w:sz w:val="20"/>
                <w:szCs w:val="20"/>
              </w:rPr>
              <w:t xml:space="preserve"> означена по фер вриједности кроз биланс успјеха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rsidP="004704EE">
            <w:pPr>
              <w:jc w:val="center"/>
              <w:rPr>
                <w:rFonts w:ascii="Calibri" w:hAnsi="Calibri"/>
                <w:sz w:val="19"/>
                <w:szCs w:val="19"/>
              </w:rPr>
            </w:pPr>
            <w:r w:rsidRPr="00B20653">
              <w:rPr>
                <w:rFonts w:ascii="Calibri" w:hAnsi="Calibri"/>
                <w:sz w:val="19"/>
                <w:szCs w:val="19"/>
              </w:rPr>
              <w:t>053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7B3BC2" w:rsidRPr="00B20653" w:rsidRDefault="007B3BC2" w:rsidP="00D2407D">
            <w:pPr>
              <w:ind w:left="454" w:hanging="454"/>
              <w:rPr>
                <w:rFonts w:ascii="Calibri" w:hAnsi="Calibri"/>
                <w:sz w:val="20"/>
                <w:szCs w:val="20"/>
              </w:rPr>
            </w:pPr>
            <w:r w:rsidRPr="00B20653">
              <w:rPr>
                <w:rFonts w:ascii="Calibri" w:hAnsi="Calibri"/>
                <w:sz w:val="20"/>
                <w:szCs w:val="20"/>
              </w:rPr>
              <w:t xml:space="preserve">        е) Откупљене сопств</w:t>
            </w:r>
            <w:r w:rsidR="00D2407D" w:rsidRPr="00B20653">
              <w:rPr>
                <w:rFonts w:ascii="Calibri" w:hAnsi="Calibri"/>
                <w:sz w:val="20"/>
                <w:szCs w:val="20"/>
              </w:rPr>
              <w:t>.</w:t>
            </w:r>
            <w:r w:rsidRPr="00B20653">
              <w:rPr>
                <w:rFonts w:ascii="Calibri" w:hAnsi="Calibri"/>
                <w:sz w:val="20"/>
                <w:szCs w:val="20"/>
              </w:rPr>
              <w:t xml:space="preserve"> акције и откупљени сопствени удјели намијењени продаји или поништавању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rsidP="004704EE">
            <w:pPr>
              <w:jc w:val="center"/>
              <w:rPr>
                <w:rFonts w:ascii="Calibri" w:hAnsi="Calibri"/>
                <w:sz w:val="19"/>
                <w:szCs w:val="19"/>
              </w:rPr>
            </w:pPr>
            <w:r w:rsidRPr="00B20653">
              <w:rPr>
                <w:rFonts w:ascii="Calibri" w:hAnsi="Calibri"/>
                <w:sz w:val="19"/>
                <w:szCs w:val="19"/>
              </w:rPr>
              <w:t>054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7B3BC2" w:rsidRPr="00B20653" w:rsidRDefault="007B3BC2" w:rsidP="004704EE">
            <w:pPr>
              <w:rPr>
                <w:rFonts w:ascii="Calibri" w:hAnsi="Calibri"/>
                <w:sz w:val="20"/>
                <w:szCs w:val="20"/>
              </w:rPr>
            </w:pPr>
            <w:r w:rsidRPr="00B20653">
              <w:rPr>
                <w:rFonts w:ascii="Calibri" w:hAnsi="Calibri"/>
                <w:sz w:val="20"/>
                <w:szCs w:val="20"/>
              </w:rPr>
              <w:t xml:space="preserve">        ж) Остали краткорочни пласмани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rsidP="004704EE">
            <w:pPr>
              <w:jc w:val="center"/>
              <w:rPr>
                <w:rFonts w:ascii="Calibri" w:hAnsi="Calibri"/>
                <w:sz w:val="19"/>
                <w:szCs w:val="19"/>
              </w:rPr>
            </w:pPr>
            <w:r w:rsidRPr="00B20653">
              <w:rPr>
                <w:rFonts w:ascii="Calibri" w:hAnsi="Calibri"/>
                <w:sz w:val="19"/>
                <w:szCs w:val="19"/>
              </w:rPr>
              <w:t>055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7B3BC2" w:rsidRPr="00B20653" w:rsidRDefault="007B3BC2">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3. Готовински еквиваленти и готовина (057 + 058)</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056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623.688</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624.908</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lastRenderedPageBreak/>
              <w:t xml:space="preserve">        а) Готовински еквиваленти - хартије од вриједности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057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б) Готовина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058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623.688</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624.908</w:t>
            </w:r>
          </w:p>
        </w:tc>
      </w:tr>
      <w:tr w:rsidR="00B20653" w:rsidRPr="00B20653" w:rsidTr="00BE0828">
        <w:trPr>
          <w:trHeight w:val="302"/>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4. Порез на додату вриједност</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059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4.689</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4.363</w:t>
            </w:r>
          </w:p>
        </w:tc>
      </w:tr>
      <w:tr w:rsidR="00B20653" w:rsidRPr="00B20653" w:rsidTr="00BE0828">
        <w:trPr>
          <w:trHeight w:val="302"/>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5. Активна временска разграничења</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060</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1.309.854</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1.418.912</w:t>
            </w:r>
          </w:p>
        </w:tc>
      </w:tr>
      <w:tr w:rsidR="00B20653" w:rsidRPr="00B20653" w:rsidTr="00C33CBB">
        <w:trPr>
          <w:trHeight w:val="369"/>
        </w:trPr>
        <w:tc>
          <w:tcPr>
            <w:tcW w:w="3124" w:type="pct"/>
            <w:tcBorders>
              <w:top w:val="nil"/>
              <w:left w:val="single" w:sz="4" w:space="0" w:color="auto"/>
              <w:bottom w:val="single" w:sz="4" w:space="0" w:color="auto"/>
              <w:right w:val="single" w:sz="4" w:space="0" w:color="auto"/>
            </w:tcBorders>
            <w:shd w:val="clear" w:color="000000" w:fill="FFFFCC"/>
            <w:noWrap/>
            <w:vAlign w:val="center"/>
          </w:tcPr>
          <w:p w:rsidR="007B3BC2" w:rsidRPr="00B20653" w:rsidRDefault="007B3BC2" w:rsidP="004704EE">
            <w:pPr>
              <w:rPr>
                <w:rFonts w:ascii="Calibri" w:hAnsi="Calibri"/>
                <w:b/>
                <w:bCs/>
                <w:sz w:val="20"/>
                <w:szCs w:val="20"/>
              </w:rPr>
            </w:pPr>
            <w:r w:rsidRPr="00B20653">
              <w:rPr>
                <w:rFonts w:ascii="Calibri" w:hAnsi="Calibri"/>
                <w:b/>
                <w:bCs/>
                <w:sz w:val="20"/>
                <w:szCs w:val="20"/>
              </w:rPr>
              <w:t xml:space="preserve">   III - ОДЛОЖЕНА ПОРЕСКА СРЕДСТВА</w:t>
            </w:r>
          </w:p>
        </w:tc>
        <w:tc>
          <w:tcPr>
            <w:tcW w:w="362" w:type="pct"/>
            <w:tcBorders>
              <w:top w:val="nil"/>
              <w:left w:val="nil"/>
              <w:bottom w:val="single" w:sz="4" w:space="0" w:color="auto"/>
              <w:right w:val="single" w:sz="4" w:space="0" w:color="auto"/>
            </w:tcBorders>
            <w:shd w:val="clear" w:color="000000" w:fill="FFFFCC"/>
            <w:noWrap/>
            <w:vAlign w:val="center"/>
          </w:tcPr>
          <w:p w:rsidR="007B3BC2" w:rsidRPr="00B20653" w:rsidRDefault="007B3BC2" w:rsidP="004704EE">
            <w:pPr>
              <w:jc w:val="center"/>
              <w:rPr>
                <w:rFonts w:ascii="Calibri" w:hAnsi="Calibri"/>
                <w:b/>
                <w:bCs/>
                <w:sz w:val="19"/>
                <w:szCs w:val="19"/>
              </w:rPr>
            </w:pPr>
            <w:r w:rsidRPr="00B20653">
              <w:rPr>
                <w:rFonts w:ascii="Calibri" w:hAnsi="Calibri"/>
                <w:b/>
                <w:bCs/>
                <w:sz w:val="19"/>
                <w:szCs w:val="19"/>
              </w:rPr>
              <w:t>061</w:t>
            </w:r>
          </w:p>
        </w:tc>
        <w:tc>
          <w:tcPr>
            <w:tcW w:w="723" w:type="pct"/>
            <w:tcBorders>
              <w:top w:val="nil"/>
              <w:left w:val="nil"/>
              <w:bottom w:val="single" w:sz="4" w:space="0" w:color="auto"/>
              <w:right w:val="single" w:sz="4" w:space="0" w:color="auto"/>
            </w:tcBorders>
            <w:shd w:val="clear" w:color="000000" w:fill="FFFFCC"/>
            <w:noWrap/>
            <w:vAlign w:val="center"/>
          </w:tcPr>
          <w:p w:rsidR="007B3BC2" w:rsidRPr="00B20653" w:rsidRDefault="007B3BC2">
            <w:pPr>
              <w:jc w:val="right"/>
              <w:rPr>
                <w:rFonts w:ascii="Calibri" w:hAnsi="Calibri" w:cs="Calibri"/>
                <w:b/>
                <w:bCs/>
                <w:sz w:val="20"/>
                <w:szCs w:val="20"/>
              </w:rPr>
            </w:pPr>
            <w:r w:rsidRPr="00B20653">
              <w:rPr>
                <w:rFonts w:ascii="Calibri" w:hAnsi="Calibri" w:cs="Calibri"/>
                <w:b/>
                <w:bCs/>
                <w:sz w:val="20"/>
                <w:szCs w:val="20"/>
              </w:rPr>
              <w:t>0</w:t>
            </w:r>
          </w:p>
        </w:tc>
        <w:tc>
          <w:tcPr>
            <w:tcW w:w="791" w:type="pct"/>
            <w:tcBorders>
              <w:top w:val="nil"/>
              <w:left w:val="nil"/>
              <w:bottom w:val="single" w:sz="4" w:space="0" w:color="auto"/>
              <w:right w:val="single" w:sz="4" w:space="0" w:color="auto"/>
            </w:tcBorders>
            <w:shd w:val="clear" w:color="000000" w:fill="FFFFCC"/>
            <w:noWrap/>
            <w:vAlign w:val="center"/>
          </w:tcPr>
          <w:p w:rsidR="007B3BC2" w:rsidRPr="00B20653" w:rsidRDefault="007B3BC2">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C33CBB">
        <w:trPr>
          <w:trHeight w:val="430"/>
        </w:trPr>
        <w:tc>
          <w:tcPr>
            <w:tcW w:w="3124" w:type="pct"/>
            <w:tcBorders>
              <w:top w:val="single" w:sz="4" w:space="0" w:color="auto"/>
              <w:left w:val="single" w:sz="4" w:space="0" w:color="auto"/>
              <w:bottom w:val="nil"/>
              <w:right w:val="single" w:sz="4" w:space="0" w:color="auto"/>
            </w:tcBorders>
            <w:shd w:val="clear" w:color="000000" w:fill="FFFF99"/>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В. ПОСЛОВНА СРЕДСТВА (001 + 031)</w:t>
            </w:r>
          </w:p>
        </w:tc>
        <w:tc>
          <w:tcPr>
            <w:tcW w:w="362" w:type="pct"/>
            <w:tcBorders>
              <w:top w:val="single" w:sz="4" w:space="0" w:color="auto"/>
              <w:left w:val="nil"/>
              <w:bottom w:val="nil"/>
              <w:right w:val="single" w:sz="4" w:space="0" w:color="auto"/>
            </w:tcBorders>
            <w:shd w:val="clear" w:color="000000" w:fill="FFFF99"/>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062</w:t>
            </w:r>
          </w:p>
        </w:tc>
        <w:tc>
          <w:tcPr>
            <w:tcW w:w="723" w:type="pct"/>
            <w:tcBorders>
              <w:top w:val="single" w:sz="4" w:space="0" w:color="auto"/>
              <w:left w:val="nil"/>
              <w:bottom w:val="nil"/>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80.200.448</w:t>
            </w:r>
          </w:p>
        </w:tc>
        <w:tc>
          <w:tcPr>
            <w:tcW w:w="791" w:type="pct"/>
            <w:tcBorders>
              <w:top w:val="single" w:sz="4" w:space="0" w:color="auto"/>
              <w:left w:val="nil"/>
              <w:bottom w:val="nil"/>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90.967.240</w:t>
            </w:r>
          </w:p>
        </w:tc>
      </w:tr>
      <w:tr w:rsidR="00B20653" w:rsidRPr="00B20653" w:rsidTr="006159D7">
        <w:trPr>
          <w:trHeight w:hRule="exact" w:val="72"/>
        </w:trPr>
        <w:tc>
          <w:tcPr>
            <w:tcW w:w="3124" w:type="pct"/>
            <w:tcBorders>
              <w:top w:val="single" w:sz="4" w:space="0" w:color="auto"/>
              <w:left w:val="single" w:sz="4" w:space="0" w:color="auto"/>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362"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19"/>
                <w:szCs w:val="19"/>
              </w:rPr>
            </w:pPr>
          </w:p>
        </w:tc>
        <w:tc>
          <w:tcPr>
            <w:tcW w:w="723"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791"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r>
      <w:tr w:rsidR="00B20653" w:rsidRPr="00B20653" w:rsidTr="006159D7">
        <w:trPr>
          <w:trHeight w:val="300"/>
        </w:trPr>
        <w:tc>
          <w:tcPr>
            <w:tcW w:w="3124" w:type="pct"/>
            <w:tcBorders>
              <w:top w:val="nil"/>
              <w:left w:val="single" w:sz="4" w:space="0" w:color="auto"/>
              <w:bottom w:val="single" w:sz="4" w:space="0" w:color="auto"/>
              <w:right w:val="single" w:sz="4" w:space="0" w:color="auto"/>
            </w:tcBorders>
            <w:noWrap/>
            <w:vAlign w:val="center"/>
          </w:tcPr>
          <w:p w:rsidR="00252EE1" w:rsidRPr="00B20653" w:rsidRDefault="00252EE1" w:rsidP="00085666">
            <w:pPr>
              <w:rPr>
                <w:rFonts w:ascii="Calibri" w:hAnsi="Calibri"/>
                <w:b/>
                <w:bCs/>
                <w:sz w:val="20"/>
                <w:szCs w:val="20"/>
              </w:rPr>
            </w:pPr>
            <w:r w:rsidRPr="00B20653">
              <w:rPr>
                <w:rFonts w:ascii="Calibri" w:hAnsi="Calibri"/>
                <w:b/>
                <w:bCs/>
                <w:sz w:val="20"/>
                <w:szCs w:val="20"/>
              </w:rPr>
              <w:t>Г. ГУБИТАК ИЗНАД ВИСИНЕ КАПИТАЛА</w:t>
            </w:r>
          </w:p>
        </w:tc>
        <w:tc>
          <w:tcPr>
            <w:tcW w:w="362" w:type="pct"/>
            <w:tcBorders>
              <w:top w:val="nil"/>
              <w:left w:val="nil"/>
              <w:bottom w:val="single" w:sz="4" w:space="0" w:color="auto"/>
              <w:right w:val="single" w:sz="4" w:space="0" w:color="auto"/>
            </w:tcBorders>
            <w:noWrap/>
            <w:vAlign w:val="center"/>
          </w:tcPr>
          <w:p w:rsidR="00252EE1" w:rsidRPr="00B20653" w:rsidRDefault="00252EE1" w:rsidP="00085666">
            <w:pPr>
              <w:jc w:val="center"/>
              <w:rPr>
                <w:rFonts w:ascii="Calibri" w:hAnsi="Calibri"/>
                <w:b/>
                <w:bCs/>
                <w:sz w:val="19"/>
                <w:szCs w:val="19"/>
              </w:rPr>
            </w:pPr>
            <w:r w:rsidRPr="00B20653">
              <w:rPr>
                <w:rFonts w:ascii="Calibri" w:hAnsi="Calibri"/>
                <w:b/>
                <w:bCs/>
                <w:sz w:val="19"/>
                <w:szCs w:val="19"/>
              </w:rPr>
              <w:t>063</w:t>
            </w:r>
          </w:p>
        </w:tc>
        <w:tc>
          <w:tcPr>
            <w:tcW w:w="723" w:type="pct"/>
            <w:tcBorders>
              <w:top w:val="nil"/>
              <w:left w:val="nil"/>
              <w:bottom w:val="single" w:sz="4" w:space="0" w:color="auto"/>
              <w:right w:val="single" w:sz="4" w:space="0" w:color="auto"/>
            </w:tcBorders>
            <w:noWrap/>
            <w:vAlign w:val="center"/>
          </w:tcPr>
          <w:p w:rsidR="00252EE1" w:rsidRPr="00B20653" w:rsidRDefault="00252EE1" w:rsidP="00085666">
            <w:pPr>
              <w:jc w:val="right"/>
              <w:rPr>
                <w:rFonts w:ascii="Calibri" w:hAnsi="Calibri"/>
                <w:b/>
                <w:bCs/>
                <w:sz w:val="20"/>
                <w:szCs w:val="20"/>
              </w:rPr>
            </w:pPr>
            <w:r w:rsidRPr="00B20653">
              <w:rPr>
                <w:rFonts w:ascii="Calibri" w:hAnsi="Calibri"/>
                <w:b/>
                <w:bCs/>
                <w:sz w:val="20"/>
                <w:szCs w:val="20"/>
              </w:rPr>
              <w:t>0</w:t>
            </w:r>
          </w:p>
        </w:tc>
        <w:tc>
          <w:tcPr>
            <w:tcW w:w="791" w:type="pct"/>
            <w:tcBorders>
              <w:top w:val="nil"/>
              <w:left w:val="nil"/>
              <w:bottom w:val="single" w:sz="4" w:space="0" w:color="auto"/>
              <w:right w:val="single" w:sz="4" w:space="0" w:color="auto"/>
            </w:tcBorders>
            <w:noWrap/>
            <w:vAlign w:val="center"/>
          </w:tcPr>
          <w:p w:rsidR="00252EE1" w:rsidRPr="00B20653" w:rsidRDefault="00252EE1" w:rsidP="00085666">
            <w:pPr>
              <w:jc w:val="right"/>
              <w:rPr>
                <w:rFonts w:ascii="Calibri" w:hAnsi="Calibri"/>
                <w:b/>
                <w:bCs/>
                <w:sz w:val="20"/>
                <w:szCs w:val="20"/>
              </w:rPr>
            </w:pPr>
            <w:r w:rsidRPr="00B20653">
              <w:rPr>
                <w:rFonts w:ascii="Calibri" w:hAnsi="Calibri"/>
                <w:b/>
                <w:bCs/>
                <w:sz w:val="20"/>
                <w:szCs w:val="20"/>
              </w:rPr>
              <w:t>0</w:t>
            </w:r>
          </w:p>
        </w:tc>
      </w:tr>
      <w:tr w:rsidR="00B20653" w:rsidRPr="00B20653" w:rsidTr="006159D7">
        <w:trPr>
          <w:trHeight w:hRule="exact" w:val="72"/>
        </w:trPr>
        <w:tc>
          <w:tcPr>
            <w:tcW w:w="3124" w:type="pct"/>
            <w:tcBorders>
              <w:top w:val="single" w:sz="4" w:space="0" w:color="auto"/>
              <w:left w:val="single" w:sz="4" w:space="0" w:color="auto"/>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362"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19"/>
                <w:szCs w:val="19"/>
              </w:rPr>
            </w:pPr>
            <w:r w:rsidRPr="00B20653">
              <w:rPr>
                <w:rFonts w:ascii="Calibri" w:hAnsi="Calibri"/>
                <w:sz w:val="19"/>
                <w:szCs w:val="19"/>
              </w:rPr>
              <w:t> </w:t>
            </w:r>
          </w:p>
        </w:tc>
        <w:tc>
          <w:tcPr>
            <w:tcW w:w="723"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791"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r>
      <w:tr w:rsidR="00B20653" w:rsidRPr="00B20653" w:rsidTr="006159D7">
        <w:trPr>
          <w:trHeight w:val="302"/>
        </w:trPr>
        <w:tc>
          <w:tcPr>
            <w:tcW w:w="3124" w:type="pct"/>
            <w:tcBorders>
              <w:top w:val="nil"/>
              <w:left w:val="single" w:sz="4" w:space="0" w:color="auto"/>
              <w:bottom w:val="single" w:sz="4" w:space="0" w:color="auto"/>
              <w:right w:val="single" w:sz="4" w:space="0" w:color="auto"/>
            </w:tcBorders>
            <w:shd w:val="clear" w:color="000000" w:fill="FFFF99"/>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Д. ПОСЛОВНА АКТИВА (062 + 063)</w:t>
            </w:r>
          </w:p>
        </w:tc>
        <w:tc>
          <w:tcPr>
            <w:tcW w:w="362" w:type="pct"/>
            <w:tcBorders>
              <w:top w:val="nil"/>
              <w:left w:val="nil"/>
              <w:bottom w:val="single" w:sz="4" w:space="0" w:color="auto"/>
              <w:right w:val="single" w:sz="4" w:space="0" w:color="auto"/>
            </w:tcBorders>
            <w:shd w:val="clear" w:color="000000" w:fill="FFFF99"/>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064</w:t>
            </w:r>
          </w:p>
        </w:tc>
        <w:tc>
          <w:tcPr>
            <w:tcW w:w="723" w:type="pct"/>
            <w:tcBorders>
              <w:top w:val="nil"/>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80.200.448</w:t>
            </w:r>
          </w:p>
        </w:tc>
        <w:tc>
          <w:tcPr>
            <w:tcW w:w="791" w:type="pct"/>
            <w:tcBorders>
              <w:top w:val="nil"/>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90.967.240</w:t>
            </w:r>
          </w:p>
        </w:tc>
      </w:tr>
      <w:tr w:rsidR="00B20653" w:rsidRPr="00B20653" w:rsidTr="006159D7">
        <w:trPr>
          <w:trHeight w:hRule="exact" w:val="72"/>
        </w:trPr>
        <w:tc>
          <w:tcPr>
            <w:tcW w:w="3124" w:type="pct"/>
            <w:tcBorders>
              <w:top w:val="nil"/>
              <w:left w:val="single" w:sz="4" w:space="0" w:color="auto"/>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362"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19"/>
                <w:szCs w:val="19"/>
              </w:rPr>
            </w:pPr>
          </w:p>
        </w:tc>
        <w:tc>
          <w:tcPr>
            <w:tcW w:w="723"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791"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r>
      <w:tr w:rsidR="00B20653" w:rsidRPr="00B20653" w:rsidTr="006159D7">
        <w:trPr>
          <w:trHeight w:val="300"/>
        </w:trPr>
        <w:tc>
          <w:tcPr>
            <w:tcW w:w="3124" w:type="pct"/>
            <w:tcBorders>
              <w:top w:val="nil"/>
              <w:left w:val="single" w:sz="4" w:space="0" w:color="auto"/>
              <w:bottom w:val="single" w:sz="4" w:space="0" w:color="auto"/>
              <w:right w:val="single" w:sz="4" w:space="0" w:color="auto"/>
            </w:tcBorders>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Ђ. ВАНБИЛАНСНА АКТИВА</w:t>
            </w:r>
          </w:p>
        </w:tc>
        <w:tc>
          <w:tcPr>
            <w:tcW w:w="362" w:type="pct"/>
            <w:tcBorders>
              <w:top w:val="nil"/>
              <w:left w:val="nil"/>
              <w:bottom w:val="single" w:sz="4" w:space="0" w:color="auto"/>
              <w:right w:val="single" w:sz="4" w:space="0" w:color="auto"/>
            </w:tcBorders>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065</w:t>
            </w:r>
          </w:p>
        </w:tc>
        <w:tc>
          <w:tcPr>
            <w:tcW w:w="723" w:type="pct"/>
            <w:tcBorders>
              <w:top w:val="nil"/>
              <w:left w:val="nil"/>
              <w:bottom w:val="single" w:sz="4" w:space="0" w:color="auto"/>
              <w:right w:val="single" w:sz="4" w:space="0" w:color="auto"/>
            </w:tcBorders>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30.418.091</w:t>
            </w:r>
          </w:p>
        </w:tc>
        <w:tc>
          <w:tcPr>
            <w:tcW w:w="791" w:type="pct"/>
            <w:tcBorders>
              <w:top w:val="nil"/>
              <w:left w:val="nil"/>
              <w:bottom w:val="single" w:sz="4" w:space="0" w:color="auto"/>
              <w:right w:val="single" w:sz="4" w:space="0" w:color="auto"/>
            </w:tcBorders>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31.000.000</w:t>
            </w:r>
          </w:p>
        </w:tc>
      </w:tr>
      <w:tr w:rsidR="00B20653" w:rsidRPr="00B20653" w:rsidTr="003E78AF">
        <w:trPr>
          <w:trHeight w:hRule="exact" w:val="144"/>
        </w:trPr>
        <w:tc>
          <w:tcPr>
            <w:tcW w:w="3124" w:type="pct"/>
            <w:tcBorders>
              <w:top w:val="nil"/>
              <w:left w:val="single" w:sz="4" w:space="0" w:color="auto"/>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p>
        </w:tc>
        <w:tc>
          <w:tcPr>
            <w:tcW w:w="362"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19"/>
                <w:szCs w:val="19"/>
              </w:rPr>
            </w:pPr>
          </w:p>
        </w:tc>
        <w:tc>
          <w:tcPr>
            <w:tcW w:w="723"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791"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r>
      <w:tr w:rsidR="00B20653" w:rsidRPr="00B20653" w:rsidTr="00BE0828">
        <w:trPr>
          <w:trHeight w:val="300"/>
        </w:trPr>
        <w:tc>
          <w:tcPr>
            <w:tcW w:w="3124" w:type="pct"/>
            <w:tcBorders>
              <w:top w:val="single" w:sz="4" w:space="0" w:color="auto"/>
              <w:left w:val="single" w:sz="4" w:space="0" w:color="auto"/>
              <w:bottom w:val="single" w:sz="4" w:space="0" w:color="auto"/>
              <w:right w:val="single" w:sz="4" w:space="0" w:color="auto"/>
            </w:tcBorders>
            <w:shd w:val="clear" w:color="000000" w:fill="FFFF99"/>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Е. УКУПНА АКТИВА (064 + 065)</w:t>
            </w:r>
          </w:p>
        </w:tc>
        <w:tc>
          <w:tcPr>
            <w:tcW w:w="362" w:type="pct"/>
            <w:tcBorders>
              <w:top w:val="single" w:sz="4" w:space="0" w:color="auto"/>
              <w:left w:val="nil"/>
              <w:bottom w:val="single" w:sz="4" w:space="0" w:color="auto"/>
              <w:right w:val="single" w:sz="4" w:space="0" w:color="auto"/>
            </w:tcBorders>
            <w:shd w:val="clear" w:color="000000" w:fill="FFFF99"/>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066</w:t>
            </w:r>
          </w:p>
        </w:tc>
        <w:tc>
          <w:tcPr>
            <w:tcW w:w="723" w:type="pct"/>
            <w:tcBorders>
              <w:top w:val="single" w:sz="4" w:space="0" w:color="auto"/>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110.618.540</w:t>
            </w:r>
          </w:p>
        </w:tc>
        <w:tc>
          <w:tcPr>
            <w:tcW w:w="791" w:type="pct"/>
            <w:tcBorders>
              <w:top w:val="single" w:sz="4" w:space="0" w:color="auto"/>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121.967.240</w:t>
            </w:r>
          </w:p>
        </w:tc>
      </w:tr>
    </w:tbl>
    <w:p w:rsidR="00CB188B" w:rsidRPr="00B20653" w:rsidRDefault="00CB188B">
      <w:pPr>
        <w:rPr>
          <w:rFonts w:asciiTheme="minorHAnsi" w:hAnsiTheme="minorHAnsi" w:cstheme="minorHAnsi"/>
          <w:sz w:val="10"/>
          <w:szCs w:val="10"/>
        </w:rPr>
      </w:pPr>
    </w:p>
    <w:p w:rsidR="00CB188B" w:rsidRPr="00B20653" w:rsidRDefault="00CB188B">
      <w:pPr>
        <w:rPr>
          <w:rFonts w:asciiTheme="minorHAnsi" w:hAnsiTheme="minorHAnsi" w:cstheme="minorHAnsi"/>
          <w:sz w:val="10"/>
          <w:szCs w:val="10"/>
        </w:rPr>
      </w:pPr>
    </w:p>
    <w:p w:rsidR="00D2407D" w:rsidRPr="00B20653" w:rsidRDefault="00D2407D" w:rsidP="00D2407D">
      <w:pPr>
        <w:pStyle w:val="Caption"/>
        <w:keepNext/>
        <w:rPr>
          <w:rFonts w:ascii="Calibri" w:hAnsi="Calibri"/>
          <w:b w:val="0"/>
          <w:sz w:val="22"/>
          <w:szCs w:val="22"/>
          <w:lang w:val="sr-Cyrl-CS"/>
        </w:rPr>
      </w:pPr>
      <w:r w:rsidRPr="00B20653">
        <w:rPr>
          <w:rFonts w:ascii="Calibri" w:hAnsi="Calibri"/>
          <w:b w:val="0"/>
          <w:sz w:val="22"/>
          <w:szCs w:val="22"/>
          <w:lang w:val="sr-Cyrl-CS"/>
        </w:rPr>
        <w:t xml:space="preserve">Табела бр.  </w:t>
      </w:r>
      <w:r w:rsidRPr="00B20653">
        <w:rPr>
          <w:rFonts w:ascii="Calibri" w:hAnsi="Calibri"/>
          <w:b w:val="0"/>
          <w:sz w:val="22"/>
          <w:szCs w:val="22"/>
          <w:lang w:val="sr-Cyrl-CS"/>
        </w:rPr>
        <w:fldChar w:fldCharType="begin"/>
      </w:r>
      <w:r w:rsidRPr="00B20653">
        <w:rPr>
          <w:rFonts w:ascii="Calibri" w:hAnsi="Calibri"/>
          <w:b w:val="0"/>
          <w:sz w:val="22"/>
          <w:szCs w:val="22"/>
          <w:lang w:val="sr-Cyrl-CS"/>
        </w:rPr>
        <w:instrText xml:space="preserve"> SEQ Табела_бр._ \* ARABIC </w:instrText>
      </w:r>
      <w:r w:rsidRPr="00B20653">
        <w:rPr>
          <w:rFonts w:ascii="Calibri" w:hAnsi="Calibri"/>
          <w:b w:val="0"/>
          <w:sz w:val="22"/>
          <w:szCs w:val="22"/>
          <w:lang w:val="sr-Cyrl-CS"/>
        </w:rPr>
        <w:fldChar w:fldCharType="separate"/>
      </w:r>
      <w:r w:rsidR="00B765BA">
        <w:rPr>
          <w:rFonts w:ascii="Calibri" w:hAnsi="Calibri"/>
          <w:b w:val="0"/>
          <w:noProof/>
          <w:sz w:val="22"/>
          <w:szCs w:val="22"/>
          <w:lang w:val="sr-Cyrl-CS"/>
        </w:rPr>
        <w:t>14</w:t>
      </w:r>
      <w:r w:rsidRPr="00B20653">
        <w:rPr>
          <w:rFonts w:ascii="Calibri" w:hAnsi="Calibri"/>
          <w:b w:val="0"/>
          <w:sz w:val="22"/>
          <w:szCs w:val="22"/>
          <w:lang w:val="sr-Cyrl-CS"/>
        </w:rPr>
        <w:fldChar w:fldCharType="end"/>
      </w:r>
      <w:r w:rsidRPr="00B20653">
        <w:rPr>
          <w:rFonts w:ascii="Calibri" w:hAnsi="Calibri"/>
          <w:b w:val="0"/>
          <w:sz w:val="22"/>
          <w:szCs w:val="22"/>
          <w:lang w:val="sr-Cyrl-CS"/>
        </w:rPr>
        <w:t xml:space="preserve"> - Планирани биланс стања - пасива на дан 31.12.2022. годину</w:t>
      </w:r>
    </w:p>
    <w:tbl>
      <w:tblPr>
        <w:tblW w:w="5000" w:type="pct"/>
        <w:tblLayout w:type="fixed"/>
        <w:tblLook w:val="00A0" w:firstRow="1" w:lastRow="0" w:firstColumn="1" w:lastColumn="0" w:noHBand="0" w:noVBand="0"/>
      </w:tblPr>
      <w:tblGrid>
        <w:gridCol w:w="6227"/>
        <w:gridCol w:w="721"/>
        <w:gridCol w:w="1441"/>
        <w:gridCol w:w="1576"/>
      </w:tblGrid>
      <w:tr w:rsidR="00B20653" w:rsidRPr="00B20653" w:rsidTr="00526257">
        <w:trPr>
          <w:trHeight w:val="300"/>
          <w:tblHeader/>
        </w:trPr>
        <w:tc>
          <w:tcPr>
            <w:tcW w:w="3124" w:type="pct"/>
            <w:tcBorders>
              <w:top w:val="single" w:sz="4" w:space="0" w:color="auto"/>
              <w:left w:val="single" w:sz="4" w:space="0" w:color="auto"/>
              <w:bottom w:val="single" w:sz="4" w:space="0" w:color="000000"/>
              <w:right w:val="single" w:sz="4" w:space="0" w:color="auto"/>
            </w:tcBorders>
            <w:shd w:val="clear" w:color="000000" w:fill="FFFF99"/>
            <w:noWrap/>
            <w:vAlign w:val="center"/>
          </w:tcPr>
          <w:p w:rsidR="00252EE1" w:rsidRPr="00B20653" w:rsidRDefault="00252EE1" w:rsidP="00526257">
            <w:pPr>
              <w:jc w:val="center"/>
              <w:rPr>
                <w:rFonts w:ascii="Calibri" w:hAnsi="Calibri"/>
                <w:b/>
                <w:bCs/>
                <w:sz w:val="22"/>
                <w:szCs w:val="22"/>
                <w:lang w:val="sr-Cyrl-BA"/>
              </w:rPr>
            </w:pPr>
            <w:r w:rsidRPr="00B20653">
              <w:br w:type="page"/>
            </w:r>
            <w:r w:rsidRPr="00B20653">
              <w:rPr>
                <w:rFonts w:ascii="Calibri" w:hAnsi="Calibri"/>
                <w:b/>
                <w:bCs/>
                <w:sz w:val="22"/>
                <w:szCs w:val="22"/>
              </w:rPr>
              <w:t>Опис</w:t>
            </w:r>
          </w:p>
        </w:tc>
        <w:tc>
          <w:tcPr>
            <w:tcW w:w="362" w:type="pct"/>
            <w:tcBorders>
              <w:top w:val="single" w:sz="4" w:space="0" w:color="auto"/>
              <w:left w:val="single" w:sz="4" w:space="0" w:color="auto"/>
              <w:bottom w:val="single" w:sz="4" w:space="0" w:color="000000"/>
              <w:right w:val="single" w:sz="4" w:space="0" w:color="auto"/>
            </w:tcBorders>
            <w:shd w:val="clear" w:color="000000" w:fill="FFFF99"/>
            <w:vAlign w:val="center"/>
          </w:tcPr>
          <w:p w:rsidR="00252EE1" w:rsidRPr="00B20653" w:rsidRDefault="00252EE1" w:rsidP="00526257">
            <w:pPr>
              <w:ind w:left="-144" w:right="-144"/>
              <w:jc w:val="center"/>
              <w:rPr>
                <w:rFonts w:ascii="Calibri" w:hAnsi="Calibri"/>
                <w:b/>
                <w:bCs/>
                <w:sz w:val="19"/>
                <w:szCs w:val="19"/>
                <w:lang w:val="bs-Cyrl-BA"/>
              </w:rPr>
            </w:pPr>
            <w:r w:rsidRPr="00B20653">
              <w:rPr>
                <w:rFonts w:ascii="Calibri" w:hAnsi="Calibri"/>
                <w:b/>
                <w:bCs/>
                <w:sz w:val="19"/>
                <w:szCs w:val="19"/>
              </w:rPr>
              <w:t>Ознака за АОП</w:t>
            </w:r>
          </w:p>
        </w:tc>
        <w:tc>
          <w:tcPr>
            <w:tcW w:w="723" w:type="pct"/>
            <w:tcBorders>
              <w:top w:val="single" w:sz="4" w:space="0" w:color="auto"/>
              <w:left w:val="single" w:sz="4" w:space="0" w:color="auto"/>
              <w:bottom w:val="nil"/>
              <w:right w:val="single" w:sz="4" w:space="0" w:color="auto"/>
            </w:tcBorders>
            <w:shd w:val="clear" w:color="000000" w:fill="FFFF99"/>
            <w:noWrap/>
            <w:vAlign w:val="center"/>
          </w:tcPr>
          <w:p w:rsidR="00252EE1" w:rsidRPr="00B20653" w:rsidRDefault="00252EE1" w:rsidP="00526257">
            <w:pPr>
              <w:jc w:val="center"/>
              <w:rPr>
                <w:rFonts w:ascii="Calibri" w:hAnsi="Calibri"/>
                <w:b/>
                <w:bCs/>
                <w:sz w:val="20"/>
                <w:szCs w:val="20"/>
                <w:lang w:val="bs-Cyrl-BA"/>
              </w:rPr>
            </w:pPr>
            <w:r w:rsidRPr="00B20653">
              <w:rPr>
                <w:rFonts w:ascii="Calibri" w:hAnsi="Calibri"/>
                <w:b/>
                <w:bCs/>
                <w:sz w:val="20"/>
                <w:szCs w:val="20"/>
              </w:rPr>
              <w:t>Процјена</w:t>
            </w:r>
          </w:p>
          <w:p w:rsidR="00252EE1" w:rsidRPr="00B20653" w:rsidRDefault="00252EE1" w:rsidP="00EC17FA">
            <w:pPr>
              <w:jc w:val="center"/>
              <w:rPr>
                <w:rFonts w:ascii="Calibri" w:hAnsi="Calibri"/>
                <w:b/>
                <w:bCs/>
                <w:sz w:val="20"/>
                <w:szCs w:val="20"/>
                <w:lang w:val="bs-Cyrl-BA"/>
              </w:rPr>
            </w:pPr>
            <w:r w:rsidRPr="00B20653">
              <w:rPr>
                <w:rFonts w:ascii="Calibri" w:hAnsi="Calibri"/>
                <w:b/>
                <w:bCs/>
                <w:sz w:val="20"/>
                <w:szCs w:val="20"/>
                <w:lang w:val="bs-Cyrl-BA"/>
              </w:rPr>
              <w:t>202</w:t>
            </w:r>
            <w:r w:rsidR="00EC17FA" w:rsidRPr="00B20653">
              <w:rPr>
                <w:rFonts w:ascii="Calibri" w:hAnsi="Calibri"/>
                <w:b/>
                <w:bCs/>
                <w:sz w:val="20"/>
                <w:szCs w:val="20"/>
                <w:lang w:val="bs-Cyrl-BA"/>
              </w:rPr>
              <w:t>1</w:t>
            </w:r>
            <w:r w:rsidRPr="00B20653">
              <w:rPr>
                <w:rFonts w:ascii="Calibri" w:hAnsi="Calibri"/>
                <w:b/>
                <w:bCs/>
                <w:sz w:val="20"/>
                <w:szCs w:val="20"/>
                <w:lang w:val="bs-Cyrl-BA"/>
              </w:rPr>
              <w:t>.</w:t>
            </w:r>
          </w:p>
        </w:tc>
        <w:tc>
          <w:tcPr>
            <w:tcW w:w="791" w:type="pct"/>
            <w:tcBorders>
              <w:top w:val="single" w:sz="4" w:space="0" w:color="auto"/>
              <w:left w:val="nil"/>
              <w:bottom w:val="nil"/>
              <w:right w:val="single" w:sz="4" w:space="0" w:color="auto"/>
            </w:tcBorders>
            <w:shd w:val="clear" w:color="000000" w:fill="FFFF99"/>
            <w:noWrap/>
            <w:vAlign w:val="center"/>
          </w:tcPr>
          <w:p w:rsidR="00252EE1" w:rsidRPr="00B20653" w:rsidRDefault="00252EE1" w:rsidP="00526257">
            <w:pPr>
              <w:jc w:val="center"/>
              <w:rPr>
                <w:rFonts w:ascii="Calibri" w:hAnsi="Calibri"/>
                <w:b/>
                <w:bCs/>
                <w:sz w:val="20"/>
                <w:szCs w:val="20"/>
                <w:lang w:val="bs-Cyrl-BA"/>
              </w:rPr>
            </w:pPr>
            <w:r w:rsidRPr="00B20653">
              <w:rPr>
                <w:rFonts w:ascii="Calibri" w:hAnsi="Calibri"/>
                <w:b/>
                <w:bCs/>
                <w:sz w:val="20"/>
                <w:szCs w:val="20"/>
              </w:rPr>
              <w:t>План</w:t>
            </w:r>
          </w:p>
          <w:p w:rsidR="00252EE1" w:rsidRPr="00B20653" w:rsidRDefault="00252EE1" w:rsidP="00EC17FA">
            <w:pPr>
              <w:jc w:val="center"/>
              <w:rPr>
                <w:rFonts w:ascii="Calibri" w:hAnsi="Calibri"/>
                <w:b/>
                <w:bCs/>
                <w:sz w:val="20"/>
                <w:szCs w:val="20"/>
                <w:lang w:val="bs-Cyrl-BA"/>
              </w:rPr>
            </w:pPr>
            <w:r w:rsidRPr="00B20653">
              <w:rPr>
                <w:rFonts w:ascii="Calibri" w:hAnsi="Calibri"/>
                <w:b/>
                <w:bCs/>
                <w:sz w:val="20"/>
                <w:szCs w:val="20"/>
                <w:lang w:val="bs-Cyrl-BA"/>
              </w:rPr>
              <w:t>202</w:t>
            </w:r>
            <w:r w:rsidR="00EC17FA" w:rsidRPr="00B20653">
              <w:rPr>
                <w:rFonts w:ascii="Calibri" w:hAnsi="Calibri"/>
                <w:b/>
                <w:bCs/>
                <w:sz w:val="20"/>
                <w:szCs w:val="20"/>
                <w:lang w:val="bs-Cyrl-BA"/>
              </w:rPr>
              <w:t>2</w:t>
            </w:r>
            <w:r w:rsidRPr="00B20653">
              <w:rPr>
                <w:rFonts w:ascii="Calibri" w:hAnsi="Calibri"/>
                <w:b/>
                <w:bCs/>
                <w:sz w:val="20"/>
                <w:szCs w:val="20"/>
                <w:lang w:val="bs-Cyrl-BA"/>
              </w:rPr>
              <w:t>.</w:t>
            </w:r>
          </w:p>
        </w:tc>
      </w:tr>
      <w:tr w:rsidR="00B20653" w:rsidRPr="00B20653" w:rsidTr="00860971">
        <w:trPr>
          <w:trHeight w:val="269"/>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252EE1" w:rsidRPr="00B20653" w:rsidRDefault="00252EE1" w:rsidP="00BE0828">
            <w:pPr>
              <w:jc w:val="center"/>
              <w:rPr>
                <w:rFonts w:ascii="Calibri" w:hAnsi="Calibri"/>
                <w:b/>
                <w:bCs/>
                <w:sz w:val="20"/>
                <w:szCs w:val="20"/>
              </w:rPr>
            </w:pPr>
            <w:r w:rsidRPr="00B20653">
              <w:rPr>
                <w:rFonts w:ascii="Calibri" w:hAnsi="Calibri"/>
                <w:b/>
                <w:bCs/>
                <w:sz w:val="20"/>
                <w:szCs w:val="20"/>
              </w:rPr>
              <w:t>ПАСИВА</w:t>
            </w:r>
          </w:p>
        </w:tc>
      </w:tr>
      <w:tr w:rsidR="00B20653" w:rsidRPr="00B20653" w:rsidTr="00085666">
        <w:trPr>
          <w:trHeight w:val="315"/>
        </w:trPr>
        <w:tc>
          <w:tcPr>
            <w:tcW w:w="3124" w:type="pct"/>
            <w:tcBorders>
              <w:top w:val="nil"/>
              <w:left w:val="single" w:sz="4" w:space="0" w:color="auto"/>
              <w:bottom w:val="single" w:sz="4" w:space="0" w:color="auto"/>
              <w:right w:val="single" w:sz="4" w:space="0" w:color="auto"/>
            </w:tcBorders>
            <w:shd w:val="clear" w:color="000000" w:fill="FFFF99"/>
            <w:noWrap/>
            <w:vAlign w:val="center"/>
          </w:tcPr>
          <w:p w:rsidR="00F951F5" w:rsidRPr="00B20653" w:rsidRDefault="00F951F5" w:rsidP="00085666">
            <w:pPr>
              <w:rPr>
                <w:rFonts w:ascii="Calibri" w:hAnsi="Calibri"/>
                <w:b/>
                <w:bCs/>
                <w:sz w:val="20"/>
                <w:szCs w:val="20"/>
              </w:rPr>
            </w:pPr>
            <w:r w:rsidRPr="00B20653">
              <w:rPr>
                <w:rFonts w:ascii="Calibri" w:hAnsi="Calibri"/>
                <w:b/>
                <w:bCs/>
                <w:sz w:val="20"/>
                <w:szCs w:val="20"/>
              </w:rPr>
              <w:t>А. КАПИТАЛ  (102-109+110-111+112+116+117-118+119-123)</w:t>
            </w:r>
          </w:p>
        </w:tc>
        <w:tc>
          <w:tcPr>
            <w:tcW w:w="362" w:type="pct"/>
            <w:tcBorders>
              <w:top w:val="nil"/>
              <w:left w:val="nil"/>
              <w:bottom w:val="single" w:sz="4" w:space="0" w:color="auto"/>
              <w:right w:val="single" w:sz="4" w:space="0" w:color="auto"/>
            </w:tcBorders>
            <w:shd w:val="clear" w:color="000000" w:fill="FFFF99"/>
            <w:noWrap/>
            <w:vAlign w:val="center"/>
          </w:tcPr>
          <w:p w:rsidR="00F951F5" w:rsidRPr="00B20653" w:rsidRDefault="00F951F5" w:rsidP="00085666">
            <w:pPr>
              <w:jc w:val="center"/>
              <w:rPr>
                <w:rFonts w:ascii="Calibri" w:hAnsi="Calibri"/>
                <w:b/>
                <w:bCs/>
                <w:sz w:val="19"/>
                <w:szCs w:val="19"/>
              </w:rPr>
            </w:pPr>
            <w:r w:rsidRPr="00B20653">
              <w:rPr>
                <w:rFonts w:ascii="Calibri" w:hAnsi="Calibri"/>
                <w:b/>
                <w:bCs/>
                <w:sz w:val="19"/>
                <w:szCs w:val="19"/>
              </w:rPr>
              <w:t>101</w:t>
            </w:r>
          </w:p>
        </w:tc>
        <w:tc>
          <w:tcPr>
            <w:tcW w:w="723" w:type="pct"/>
            <w:tcBorders>
              <w:top w:val="nil"/>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62.241.561</w:t>
            </w:r>
          </w:p>
        </w:tc>
        <w:tc>
          <w:tcPr>
            <w:tcW w:w="791" w:type="pct"/>
            <w:tcBorders>
              <w:top w:val="nil"/>
              <w:left w:val="nil"/>
              <w:bottom w:val="single" w:sz="4" w:space="0" w:color="auto"/>
              <w:right w:val="single" w:sz="4" w:space="0" w:color="auto"/>
            </w:tcBorders>
            <w:shd w:val="clear" w:color="000000"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61.056.960</w:t>
            </w:r>
          </w:p>
        </w:tc>
      </w:tr>
      <w:tr w:rsidR="00B20653" w:rsidRPr="00B20653" w:rsidTr="00085666">
        <w:trPr>
          <w:trHeight w:val="315"/>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085666">
            <w:pPr>
              <w:rPr>
                <w:rFonts w:ascii="Calibri" w:hAnsi="Calibri"/>
                <w:b/>
                <w:bCs/>
                <w:sz w:val="20"/>
                <w:szCs w:val="20"/>
              </w:rPr>
            </w:pPr>
            <w:r w:rsidRPr="00B20653">
              <w:rPr>
                <w:rFonts w:ascii="Calibri" w:hAnsi="Calibri"/>
                <w:b/>
                <w:bCs/>
                <w:sz w:val="20"/>
                <w:szCs w:val="20"/>
              </w:rPr>
              <w:t>I - ОСНОВНИ КАПИТАЛ (103 до 108)</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085666">
            <w:pPr>
              <w:jc w:val="center"/>
              <w:rPr>
                <w:rFonts w:ascii="Calibri" w:hAnsi="Calibri"/>
                <w:b/>
                <w:bCs/>
                <w:sz w:val="19"/>
                <w:szCs w:val="19"/>
              </w:rPr>
            </w:pPr>
            <w:r w:rsidRPr="00B20653">
              <w:rPr>
                <w:rFonts w:ascii="Calibri" w:hAnsi="Calibri"/>
                <w:b/>
                <w:bCs/>
                <w:sz w:val="19"/>
                <w:szCs w:val="19"/>
              </w:rPr>
              <w:t>102</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38.754.233</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38.754.233</w:t>
            </w:r>
          </w:p>
        </w:tc>
      </w:tr>
      <w:tr w:rsidR="00B20653" w:rsidRPr="00B20653" w:rsidTr="00085666">
        <w:trPr>
          <w:trHeight w:val="31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085666">
            <w:pPr>
              <w:rPr>
                <w:rFonts w:ascii="Calibri" w:hAnsi="Calibri"/>
                <w:sz w:val="20"/>
                <w:szCs w:val="20"/>
              </w:rPr>
            </w:pPr>
            <w:r w:rsidRPr="00B20653">
              <w:rPr>
                <w:rFonts w:ascii="Calibri" w:hAnsi="Calibri"/>
                <w:sz w:val="20"/>
                <w:szCs w:val="20"/>
              </w:rPr>
              <w:t xml:space="preserve">      1. Акцијски капитал</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085666">
            <w:pPr>
              <w:jc w:val="center"/>
              <w:rPr>
                <w:rFonts w:ascii="Calibri" w:hAnsi="Calibri"/>
                <w:sz w:val="19"/>
                <w:szCs w:val="19"/>
              </w:rPr>
            </w:pPr>
            <w:r w:rsidRPr="00B20653">
              <w:rPr>
                <w:rFonts w:ascii="Calibri" w:hAnsi="Calibri"/>
                <w:sz w:val="19"/>
                <w:szCs w:val="19"/>
              </w:rPr>
              <w:t>103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38.754.233</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38.754.233</w:t>
            </w:r>
          </w:p>
        </w:tc>
      </w:tr>
      <w:tr w:rsidR="00B20653" w:rsidRPr="00B20653" w:rsidTr="00307715">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2. Удјели друштва са ограниченом одговорношћу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104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307715">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3. Задружни удјели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105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307715">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4. Улози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106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307715">
        <w:trPr>
          <w:trHeight w:val="216"/>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5. Државни капитал</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107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307715">
        <w:trPr>
          <w:trHeight w:val="216"/>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6. Остали основни капитал</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108</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307715">
        <w:trPr>
          <w:trHeight w:val="302"/>
        </w:trPr>
        <w:tc>
          <w:tcPr>
            <w:tcW w:w="3124" w:type="pct"/>
            <w:tcBorders>
              <w:top w:val="single" w:sz="4" w:space="0" w:color="auto"/>
              <w:left w:val="single" w:sz="4" w:space="0" w:color="auto"/>
              <w:bottom w:val="single" w:sz="4" w:space="0" w:color="auto"/>
              <w:right w:val="single" w:sz="4" w:space="0" w:color="auto"/>
            </w:tcBorders>
            <w:shd w:val="clear" w:color="000000" w:fill="FFFFCC"/>
            <w:noWrap/>
            <w:vAlign w:val="center"/>
          </w:tcPr>
          <w:p w:rsidR="00252EE1" w:rsidRPr="00B20653" w:rsidRDefault="00252EE1" w:rsidP="00085666">
            <w:pPr>
              <w:rPr>
                <w:rFonts w:ascii="Calibri" w:hAnsi="Calibri"/>
                <w:b/>
                <w:bCs/>
                <w:sz w:val="20"/>
                <w:szCs w:val="20"/>
              </w:rPr>
            </w:pPr>
            <w:r w:rsidRPr="00B20653">
              <w:rPr>
                <w:rFonts w:ascii="Calibri" w:hAnsi="Calibri"/>
                <w:b/>
                <w:bCs/>
                <w:sz w:val="20"/>
                <w:szCs w:val="20"/>
              </w:rPr>
              <w:t>II - УПИСАНИ НЕУПЛАЋЕНИ КАПИТАЛ</w:t>
            </w:r>
          </w:p>
        </w:tc>
        <w:tc>
          <w:tcPr>
            <w:tcW w:w="362" w:type="pct"/>
            <w:tcBorders>
              <w:top w:val="single" w:sz="4" w:space="0" w:color="auto"/>
              <w:left w:val="nil"/>
              <w:bottom w:val="single" w:sz="4" w:space="0" w:color="auto"/>
              <w:right w:val="single" w:sz="4" w:space="0" w:color="auto"/>
            </w:tcBorders>
            <w:shd w:val="clear" w:color="000000" w:fill="FFFFCC"/>
            <w:noWrap/>
            <w:vAlign w:val="center"/>
          </w:tcPr>
          <w:p w:rsidR="00252EE1" w:rsidRPr="00B20653" w:rsidRDefault="00252EE1" w:rsidP="00085666">
            <w:pPr>
              <w:jc w:val="center"/>
              <w:rPr>
                <w:rFonts w:ascii="Calibri" w:hAnsi="Calibri"/>
                <w:b/>
                <w:bCs/>
                <w:sz w:val="19"/>
                <w:szCs w:val="19"/>
              </w:rPr>
            </w:pPr>
            <w:r w:rsidRPr="00B20653">
              <w:rPr>
                <w:rFonts w:ascii="Calibri" w:hAnsi="Calibri"/>
                <w:b/>
                <w:bCs/>
                <w:sz w:val="19"/>
                <w:szCs w:val="19"/>
              </w:rPr>
              <w:t>109</w:t>
            </w:r>
          </w:p>
        </w:tc>
        <w:tc>
          <w:tcPr>
            <w:tcW w:w="723" w:type="pct"/>
            <w:tcBorders>
              <w:top w:val="single" w:sz="4" w:space="0" w:color="auto"/>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r w:rsidRPr="00B20653">
              <w:rPr>
                <w:rFonts w:ascii="Calibri" w:hAnsi="Calibri"/>
                <w:b/>
                <w:sz w:val="20"/>
                <w:szCs w:val="20"/>
              </w:rPr>
              <w:t> </w:t>
            </w:r>
          </w:p>
        </w:tc>
        <w:tc>
          <w:tcPr>
            <w:tcW w:w="791" w:type="pct"/>
            <w:tcBorders>
              <w:top w:val="single" w:sz="4" w:space="0" w:color="auto"/>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p>
        </w:tc>
      </w:tr>
      <w:tr w:rsidR="00B20653" w:rsidRPr="00B20653" w:rsidTr="00307715">
        <w:trPr>
          <w:trHeight w:val="302"/>
        </w:trPr>
        <w:tc>
          <w:tcPr>
            <w:tcW w:w="3124" w:type="pct"/>
            <w:tcBorders>
              <w:top w:val="nil"/>
              <w:left w:val="single" w:sz="4" w:space="0" w:color="auto"/>
              <w:bottom w:val="single" w:sz="4" w:space="0" w:color="auto"/>
              <w:right w:val="single" w:sz="4" w:space="0" w:color="auto"/>
            </w:tcBorders>
            <w:shd w:val="clear" w:color="000000" w:fill="FFFFCC"/>
            <w:noWrap/>
            <w:vAlign w:val="center"/>
          </w:tcPr>
          <w:p w:rsidR="00252EE1" w:rsidRPr="00B20653" w:rsidRDefault="00252EE1" w:rsidP="00085666">
            <w:pPr>
              <w:rPr>
                <w:rFonts w:ascii="Calibri" w:hAnsi="Calibri"/>
                <w:b/>
                <w:bCs/>
                <w:sz w:val="20"/>
                <w:szCs w:val="20"/>
              </w:rPr>
            </w:pPr>
            <w:r w:rsidRPr="00B20653">
              <w:rPr>
                <w:rFonts w:ascii="Calibri" w:hAnsi="Calibri"/>
                <w:b/>
                <w:bCs/>
                <w:sz w:val="20"/>
                <w:szCs w:val="20"/>
              </w:rPr>
              <w:t xml:space="preserve">III - ЕМИСИОНА ПРЕМИЈА </w:t>
            </w:r>
          </w:p>
        </w:tc>
        <w:tc>
          <w:tcPr>
            <w:tcW w:w="362"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085666">
            <w:pPr>
              <w:jc w:val="center"/>
              <w:rPr>
                <w:rFonts w:ascii="Calibri" w:hAnsi="Calibri"/>
                <w:b/>
                <w:bCs/>
                <w:sz w:val="19"/>
                <w:szCs w:val="19"/>
              </w:rPr>
            </w:pPr>
            <w:r w:rsidRPr="00B20653">
              <w:rPr>
                <w:rFonts w:ascii="Calibri" w:hAnsi="Calibri"/>
                <w:b/>
                <w:bCs/>
                <w:sz w:val="19"/>
                <w:szCs w:val="19"/>
              </w:rPr>
              <w:t>110</w:t>
            </w:r>
          </w:p>
        </w:tc>
        <w:tc>
          <w:tcPr>
            <w:tcW w:w="723"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r w:rsidRPr="00B20653">
              <w:rPr>
                <w:rFonts w:ascii="Calibri" w:hAnsi="Calibri"/>
                <w:b/>
                <w:sz w:val="20"/>
                <w:szCs w:val="20"/>
              </w:rPr>
              <w:t> </w:t>
            </w:r>
          </w:p>
        </w:tc>
        <w:tc>
          <w:tcPr>
            <w:tcW w:w="791"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p>
        </w:tc>
      </w:tr>
      <w:tr w:rsidR="00B20653" w:rsidRPr="00B20653" w:rsidTr="00307715">
        <w:trPr>
          <w:trHeight w:val="302"/>
        </w:trPr>
        <w:tc>
          <w:tcPr>
            <w:tcW w:w="3124" w:type="pct"/>
            <w:tcBorders>
              <w:top w:val="nil"/>
              <w:left w:val="single" w:sz="4" w:space="0" w:color="auto"/>
              <w:bottom w:val="single" w:sz="4" w:space="0" w:color="auto"/>
              <w:right w:val="single" w:sz="4" w:space="0" w:color="auto"/>
            </w:tcBorders>
            <w:shd w:val="clear" w:color="000000" w:fill="FFFFCC"/>
            <w:noWrap/>
            <w:vAlign w:val="center"/>
          </w:tcPr>
          <w:p w:rsidR="00252EE1" w:rsidRPr="00B20653" w:rsidRDefault="00252EE1" w:rsidP="00085666">
            <w:pPr>
              <w:rPr>
                <w:rFonts w:ascii="Calibri" w:hAnsi="Calibri"/>
                <w:b/>
                <w:bCs/>
                <w:sz w:val="20"/>
                <w:szCs w:val="20"/>
              </w:rPr>
            </w:pPr>
            <w:r w:rsidRPr="00B20653">
              <w:rPr>
                <w:rFonts w:ascii="Calibri" w:hAnsi="Calibri"/>
                <w:b/>
                <w:bCs/>
                <w:sz w:val="20"/>
                <w:szCs w:val="20"/>
              </w:rPr>
              <w:t>IV - ЕМИСИОНИ ГУБИТАК</w:t>
            </w:r>
          </w:p>
        </w:tc>
        <w:tc>
          <w:tcPr>
            <w:tcW w:w="362"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085666">
            <w:pPr>
              <w:jc w:val="center"/>
              <w:rPr>
                <w:rFonts w:ascii="Calibri" w:hAnsi="Calibri"/>
                <w:b/>
                <w:bCs/>
                <w:sz w:val="19"/>
                <w:szCs w:val="19"/>
              </w:rPr>
            </w:pPr>
            <w:r w:rsidRPr="00B20653">
              <w:rPr>
                <w:rFonts w:ascii="Calibri" w:hAnsi="Calibri"/>
                <w:b/>
                <w:bCs/>
                <w:sz w:val="19"/>
                <w:szCs w:val="19"/>
              </w:rPr>
              <w:t>111</w:t>
            </w:r>
          </w:p>
        </w:tc>
        <w:tc>
          <w:tcPr>
            <w:tcW w:w="723"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r w:rsidRPr="00B20653">
              <w:rPr>
                <w:rFonts w:ascii="Calibri" w:hAnsi="Calibri"/>
                <w:b/>
                <w:sz w:val="20"/>
                <w:szCs w:val="20"/>
              </w:rPr>
              <w:t> </w:t>
            </w:r>
          </w:p>
        </w:tc>
        <w:tc>
          <w:tcPr>
            <w:tcW w:w="791"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p>
        </w:tc>
      </w:tr>
      <w:tr w:rsidR="00B20653" w:rsidRPr="00B20653" w:rsidTr="00307715">
        <w:trPr>
          <w:trHeight w:val="302"/>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252EE1" w:rsidRPr="00B20653" w:rsidRDefault="00252EE1" w:rsidP="00085666">
            <w:pPr>
              <w:rPr>
                <w:rFonts w:ascii="Calibri" w:hAnsi="Calibri"/>
                <w:b/>
                <w:bCs/>
                <w:sz w:val="20"/>
                <w:szCs w:val="20"/>
              </w:rPr>
            </w:pPr>
            <w:r w:rsidRPr="00B20653">
              <w:rPr>
                <w:rFonts w:ascii="Calibri" w:hAnsi="Calibri"/>
                <w:b/>
                <w:bCs/>
                <w:sz w:val="20"/>
                <w:szCs w:val="20"/>
              </w:rPr>
              <w:t>V - РЕЗЕРВЕ (113 до 115)</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252EE1" w:rsidRPr="00B20653" w:rsidRDefault="00252EE1" w:rsidP="00085666">
            <w:pPr>
              <w:jc w:val="center"/>
              <w:rPr>
                <w:rFonts w:ascii="Calibri" w:hAnsi="Calibri"/>
                <w:b/>
                <w:bCs/>
                <w:sz w:val="19"/>
                <w:szCs w:val="19"/>
              </w:rPr>
            </w:pPr>
            <w:r w:rsidRPr="00B20653">
              <w:rPr>
                <w:rFonts w:ascii="Calibri" w:hAnsi="Calibri"/>
                <w:b/>
                <w:bCs/>
                <w:sz w:val="19"/>
                <w:szCs w:val="19"/>
              </w:rPr>
              <w:t>112</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bCs/>
                <w:sz w:val="20"/>
                <w:szCs w:val="20"/>
              </w:rPr>
            </w:pPr>
            <w:r w:rsidRPr="00B20653">
              <w:rPr>
                <w:rFonts w:ascii="Calibri" w:hAnsi="Calibri"/>
                <w:b/>
                <w:bCs/>
                <w:sz w:val="20"/>
                <w:szCs w:val="20"/>
              </w:rPr>
              <w:t>0</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bCs/>
                <w:sz w:val="20"/>
                <w:szCs w:val="20"/>
              </w:rPr>
            </w:pPr>
            <w:r w:rsidRPr="00B20653">
              <w:rPr>
                <w:rFonts w:ascii="Calibri" w:hAnsi="Calibri"/>
                <w:b/>
                <w:bCs/>
                <w:sz w:val="20"/>
                <w:szCs w:val="20"/>
              </w:rPr>
              <w:t>0</w:t>
            </w:r>
          </w:p>
        </w:tc>
      </w:tr>
      <w:tr w:rsidR="00B20653" w:rsidRPr="00B20653" w:rsidTr="00307715">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1. Законске резерве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113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307715">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2. Статутарне резерве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114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307715">
        <w:trPr>
          <w:trHeight w:val="245"/>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252EE1" w:rsidRPr="00B20653" w:rsidRDefault="00252EE1" w:rsidP="00085666">
            <w:pPr>
              <w:rPr>
                <w:rFonts w:ascii="Calibri" w:hAnsi="Calibri"/>
                <w:sz w:val="20"/>
                <w:szCs w:val="20"/>
              </w:rPr>
            </w:pPr>
            <w:r w:rsidRPr="00B20653">
              <w:rPr>
                <w:rFonts w:ascii="Calibri" w:hAnsi="Calibri"/>
                <w:sz w:val="20"/>
                <w:szCs w:val="20"/>
              </w:rPr>
              <w:t xml:space="preserve">      3. Остале резерве</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085666">
            <w:pPr>
              <w:jc w:val="center"/>
              <w:rPr>
                <w:rFonts w:ascii="Calibri" w:hAnsi="Calibri"/>
                <w:sz w:val="19"/>
                <w:szCs w:val="19"/>
              </w:rPr>
            </w:pPr>
            <w:r w:rsidRPr="00B20653">
              <w:rPr>
                <w:rFonts w:ascii="Calibri" w:hAnsi="Calibri"/>
                <w:sz w:val="19"/>
                <w:szCs w:val="19"/>
              </w:rPr>
              <w:t>115</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r w:rsidRPr="00B20653">
              <w:rPr>
                <w:rFonts w:ascii="Calibri" w:hAnsi="Calibri"/>
                <w:sz w:val="20"/>
                <w:szCs w:val="20"/>
              </w:rPr>
              <w:t> </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184364">
            <w:pPr>
              <w:jc w:val="right"/>
              <w:rPr>
                <w:rFonts w:ascii="Calibri" w:hAnsi="Calibri"/>
                <w:sz w:val="20"/>
                <w:szCs w:val="20"/>
                <w:lang w:val="bs-Cyrl-BA"/>
              </w:rPr>
            </w:pPr>
            <w:r w:rsidRPr="00B20653">
              <w:rPr>
                <w:rFonts w:ascii="Calibri" w:hAnsi="Calibri"/>
                <w:sz w:val="20"/>
                <w:szCs w:val="20"/>
                <w:lang w:val="bs-Cyrl-BA"/>
              </w:rPr>
              <w:t>0</w:t>
            </w:r>
          </w:p>
        </w:tc>
      </w:tr>
      <w:tr w:rsidR="00B20653" w:rsidRPr="00B20653" w:rsidTr="00085666">
        <w:trPr>
          <w:trHeight w:val="390"/>
        </w:trPr>
        <w:tc>
          <w:tcPr>
            <w:tcW w:w="3124" w:type="pct"/>
            <w:tcBorders>
              <w:top w:val="single" w:sz="4" w:space="0" w:color="auto"/>
              <w:left w:val="single" w:sz="4" w:space="0" w:color="auto"/>
              <w:bottom w:val="single" w:sz="4" w:space="0" w:color="auto"/>
              <w:right w:val="single" w:sz="4" w:space="0" w:color="auto"/>
            </w:tcBorders>
            <w:shd w:val="clear" w:color="000000" w:fill="FFFFCC"/>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VI - РЕВАЛОРИЗАЦИОНЕ РЕЗЕРВЕ</w:t>
            </w:r>
          </w:p>
        </w:tc>
        <w:tc>
          <w:tcPr>
            <w:tcW w:w="362" w:type="pct"/>
            <w:tcBorders>
              <w:top w:val="single" w:sz="4" w:space="0" w:color="auto"/>
              <w:left w:val="nil"/>
              <w:bottom w:val="single"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116</w:t>
            </w:r>
          </w:p>
        </w:tc>
        <w:tc>
          <w:tcPr>
            <w:tcW w:w="723" w:type="pct"/>
            <w:tcBorders>
              <w:top w:val="single" w:sz="4" w:space="0" w:color="auto"/>
              <w:left w:val="nil"/>
              <w:bottom w:val="single"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25.136.696</w:t>
            </w:r>
          </w:p>
        </w:tc>
        <w:tc>
          <w:tcPr>
            <w:tcW w:w="791" w:type="pct"/>
            <w:tcBorders>
              <w:top w:val="single" w:sz="4" w:space="0" w:color="auto"/>
              <w:left w:val="nil"/>
              <w:bottom w:val="single"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24.386.696</w:t>
            </w:r>
          </w:p>
        </w:tc>
      </w:tr>
      <w:tr w:rsidR="00B20653" w:rsidRPr="00B20653" w:rsidTr="00085666">
        <w:trPr>
          <w:trHeight w:val="390"/>
        </w:trPr>
        <w:tc>
          <w:tcPr>
            <w:tcW w:w="3124" w:type="pct"/>
            <w:tcBorders>
              <w:top w:val="nil"/>
              <w:left w:val="single" w:sz="4" w:space="0" w:color="auto"/>
              <w:bottom w:val="single" w:sz="4" w:space="0" w:color="auto"/>
              <w:right w:val="single" w:sz="4" w:space="0" w:color="auto"/>
            </w:tcBorders>
            <w:shd w:val="clear" w:color="000000" w:fill="FFFFCC"/>
            <w:noWrap/>
            <w:vAlign w:val="center"/>
          </w:tcPr>
          <w:p w:rsidR="00252EE1" w:rsidRPr="00B20653" w:rsidRDefault="00252EE1" w:rsidP="00085666">
            <w:pPr>
              <w:ind w:left="454" w:hanging="454"/>
              <w:rPr>
                <w:rFonts w:ascii="Calibri" w:hAnsi="Calibri"/>
                <w:b/>
                <w:bCs/>
                <w:sz w:val="20"/>
                <w:szCs w:val="20"/>
              </w:rPr>
            </w:pPr>
            <w:r w:rsidRPr="00B20653">
              <w:rPr>
                <w:rFonts w:ascii="Calibri" w:hAnsi="Calibri"/>
                <w:b/>
                <w:bCs/>
                <w:sz w:val="20"/>
                <w:szCs w:val="20"/>
              </w:rPr>
              <w:t xml:space="preserve">VII – </w:t>
            </w:r>
            <w:proofErr w:type="gramStart"/>
            <w:r w:rsidRPr="00B20653">
              <w:rPr>
                <w:rFonts w:ascii="Calibri" w:hAnsi="Calibri"/>
                <w:b/>
                <w:bCs/>
                <w:sz w:val="20"/>
                <w:szCs w:val="20"/>
              </w:rPr>
              <w:t>НЕРЕАЛИЗОВАНИ  ДОБИЦИ</w:t>
            </w:r>
            <w:proofErr w:type="gramEnd"/>
            <w:r w:rsidRPr="00B20653">
              <w:rPr>
                <w:rFonts w:ascii="Calibri" w:hAnsi="Calibri"/>
                <w:b/>
                <w:bCs/>
                <w:sz w:val="20"/>
                <w:szCs w:val="20"/>
              </w:rPr>
              <w:t xml:space="preserve"> ПО ОСН. ФИН. СРЕД. РАСПОЛОЖИВИХ ЗА ПРОДАЈУ</w:t>
            </w:r>
          </w:p>
        </w:tc>
        <w:tc>
          <w:tcPr>
            <w:tcW w:w="362"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085666">
            <w:pPr>
              <w:jc w:val="center"/>
              <w:rPr>
                <w:rFonts w:ascii="Calibri" w:hAnsi="Calibri"/>
                <w:b/>
                <w:bCs/>
                <w:sz w:val="19"/>
                <w:szCs w:val="19"/>
              </w:rPr>
            </w:pPr>
            <w:r w:rsidRPr="00B20653">
              <w:rPr>
                <w:rFonts w:ascii="Calibri" w:hAnsi="Calibri"/>
                <w:b/>
                <w:bCs/>
                <w:sz w:val="19"/>
                <w:szCs w:val="19"/>
              </w:rPr>
              <w:t>117</w:t>
            </w:r>
          </w:p>
        </w:tc>
        <w:tc>
          <w:tcPr>
            <w:tcW w:w="723"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r w:rsidRPr="00B20653">
              <w:rPr>
                <w:rFonts w:ascii="Calibri" w:hAnsi="Calibri"/>
                <w:b/>
                <w:sz w:val="20"/>
                <w:szCs w:val="20"/>
              </w:rPr>
              <w:t> </w:t>
            </w:r>
          </w:p>
        </w:tc>
        <w:tc>
          <w:tcPr>
            <w:tcW w:w="791"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p>
        </w:tc>
      </w:tr>
      <w:tr w:rsidR="00B20653" w:rsidRPr="00B20653" w:rsidTr="00085666">
        <w:trPr>
          <w:trHeight w:val="390"/>
        </w:trPr>
        <w:tc>
          <w:tcPr>
            <w:tcW w:w="3124" w:type="pct"/>
            <w:tcBorders>
              <w:top w:val="nil"/>
              <w:left w:val="single" w:sz="4" w:space="0" w:color="auto"/>
              <w:bottom w:val="single" w:sz="4" w:space="0" w:color="auto"/>
              <w:right w:val="single" w:sz="4" w:space="0" w:color="auto"/>
            </w:tcBorders>
            <w:shd w:val="clear" w:color="000000" w:fill="FFFFCC"/>
            <w:noWrap/>
            <w:vAlign w:val="center"/>
          </w:tcPr>
          <w:p w:rsidR="00252EE1" w:rsidRPr="00B20653" w:rsidRDefault="00252EE1" w:rsidP="00085666">
            <w:pPr>
              <w:ind w:left="454" w:hanging="454"/>
              <w:rPr>
                <w:rFonts w:ascii="Calibri" w:hAnsi="Calibri"/>
                <w:b/>
                <w:bCs/>
                <w:sz w:val="20"/>
                <w:szCs w:val="20"/>
              </w:rPr>
            </w:pPr>
            <w:r w:rsidRPr="00B20653">
              <w:rPr>
                <w:rFonts w:ascii="Calibri" w:hAnsi="Calibri"/>
                <w:b/>
                <w:bCs/>
                <w:sz w:val="20"/>
                <w:szCs w:val="20"/>
              </w:rPr>
              <w:t xml:space="preserve">VIII - НЕРЕАЛИЗОВАНИ ГУБИЦИ ПО ОСН. ФИН. СРЕДСТАВА РАСПОЛОЖИВИХ ЗА ПРОДАЈУ </w:t>
            </w:r>
          </w:p>
        </w:tc>
        <w:tc>
          <w:tcPr>
            <w:tcW w:w="362"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085666">
            <w:pPr>
              <w:jc w:val="center"/>
              <w:rPr>
                <w:rFonts w:ascii="Calibri" w:hAnsi="Calibri"/>
                <w:b/>
                <w:bCs/>
                <w:sz w:val="19"/>
                <w:szCs w:val="19"/>
              </w:rPr>
            </w:pPr>
            <w:r w:rsidRPr="00B20653">
              <w:rPr>
                <w:rFonts w:ascii="Calibri" w:hAnsi="Calibri"/>
                <w:b/>
                <w:bCs/>
                <w:sz w:val="19"/>
                <w:szCs w:val="19"/>
              </w:rPr>
              <w:t>118</w:t>
            </w:r>
          </w:p>
        </w:tc>
        <w:tc>
          <w:tcPr>
            <w:tcW w:w="723"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r w:rsidRPr="00B20653">
              <w:rPr>
                <w:rFonts w:ascii="Calibri" w:hAnsi="Calibri"/>
                <w:b/>
                <w:sz w:val="20"/>
                <w:szCs w:val="20"/>
              </w:rPr>
              <w:t> </w:t>
            </w:r>
          </w:p>
        </w:tc>
        <w:tc>
          <w:tcPr>
            <w:tcW w:w="791" w:type="pct"/>
            <w:tcBorders>
              <w:top w:val="nil"/>
              <w:left w:val="nil"/>
              <w:bottom w:val="single" w:sz="4" w:space="0" w:color="auto"/>
              <w:right w:val="single" w:sz="4" w:space="0" w:color="auto"/>
            </w:tcBorders>
            <w:shd w:val="clear" w:color="000000" w:fill="FFFFCC"/>
            <w:noWrap/>
            <w:vAlign w:val="center"/>
          </w:tcPr>
          <w:p w:rsidR="00252EE1" w:rsidRPr="00B20653" w:rsidRDefault="00252EE1" w:rsidP="00184364">
            <w:pPr>
              <w:jc w:val="right"/>
              <w:rPr>
                <w:rFonts w:ascii="Calibri" w:hAnsi="Calibri"/>
                <w:b/>
                <w:sz w:val="20"/>
                <w:szCs w:val="20"/>
                <w:lang w:val="bs-Cyrl-BA"/>
              </w:rPr>
            </w:pPr>
            <w:r w:rsidRPr="00B20653">
              <w:rPr>
                <w:rFonts w:ascii="Calibri" w:hAnsi="Calibri"/>
                <w:b/>
                <w:sz w:val="20"/>
                <w:szCs w:val="20"/>
                <w:lang w:val="bs-Cyrl-BA"/>
              </w:rPr>
              <w:t>0</w:t>
            </w:r>
          </w:p>
        </w:tc>
      </w:tr>
      <w:tr w:rsidR="00B20653" w:rsidRPr="00B20653" w:rsidTr="00085666">
        <w:trPr>
          <w:trHeight w:val="314"/>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IX - НЕРАСПОРЕЂЕНИ ДОБИТАК (120 до 122)</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119</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2.094.297</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909.696</w:t>
            </w:r>
          </w:p>
        </w:tc>
      </w:tr>
      <w:tr w:rsidR="00B20653" w:rsidRPr="003241F7"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3241F7" w:rsidRDefault="00F951F5" w:rsidP="00D2407D">
            <w:pPr>
              <w:ind w:left="454" w:hanging="454"/>
              <w:rPr>
                <w:rFonts w:ascii="Calibri" w:hAnsi="Calibri"/>
                <w:sz w:val="20"/>
                <w:szCs w:val="20"/>
              </w:rPr>
            </w:pPr>
            <w:r w:rsidRPr="00B20653">
              <w:rPr>
                <w:rFonts w:ascii="Calibri" w:hAnsi="Calibri"/>
                <w:sz w:val="20"/>
                <w:szCs w:val="20"/>
              </w:rPr>
              <w:t xml:space="preserve">      </w:t>
            </w:r>
            <w:r w:rsidRPr="003241F7">
              <w:rPr>
                <w:rFonts w:ascii="Calibri" w:hAnsi="Calibri"/>
                <w:sz w:val="20"/>
                <w:szCs w:val="20"/>
              </w:rPr>
              <w:t xml:space="preserve">1. Нераспоређени добитак ранијих година/Нераспор. вишак прихода над расх. </w:t>
            </w:r>
            <w:proofErr w:type="gramStart"/>
            <w:r w:rsidRPr="003241F7">
              <w:rPr>
                <w:rFonts w:ascii="Calibri" w:hAnsi="Calibri"/>
                <w:sz w:val="20"/>
                <w:szCs w:val="20"/>
              </w:rPr>
              <w:t>ранијих</w:t>
            </w:r>
            <w:proofErr w:type="gramEnd"/>
            <w:r w:rsidRPr="003241F7">
              <w:rPr>
                <w:rFonts w:ascii="Calibri" w:hAnsi="Calibri"/>
                <w:sz w:val="20"/>
                <w:szCs w:val="20"/>
              </w:rPr>
              <w:t xml:space="preserve"> год.</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3241F7" w:rsidRDefault="00F951F5" w:rsidP="004704EE">
            <w:pPr>
              <w:jc w:val="center"/>
              <w:rPr>
                <w:rFonts w:ascii="Calibri" w:hAnsi="Calibri"/>
                <w:sz w:val="19"/>
                <w:szCs w:val="19"/>
              </w:rPr>
            </w:pPr>
            <w:r w:rsidRPr="003241F7">
              <w:rPr>
                <w:rFonts w:ascii="Calibri" w:hAnsi="Calibri"/>
                <w:sz w:val="19"/>
                <w:szCs w:val="19"/>
              </w:rPr>
              <w:t>120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3241F7" w:rsidRDefault="00F951F5">
            <w:pPr>
              <w:jc w:val="right"/>
              <w:rPr>
                <w:rFonts w:ascii="Calibri" w:hAnsi="Calibri" w:cs="Calibri"/>
                <w:sz w:val="20"/>
                <w:szCs w:val="20"/>
              </w:rPr>
            </w:pPr>
            <w:r w:rsidRPr="003241F7">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3241F7" w:rsidRDefault="00F951F5">
            <w:pPr>
              <w:jc w:val="right"/>
              <w:rPr>
                <w:rFonts w:ascii="Calibri" w:hAnsi="Calibri" w:cs="Calibri"/>
                <w:sz w:val="20"/>
                <w:szCs w:val="20"/>
              </w:rPr>
            </w:pPr>
            <w:r w:rsidRPr="003241F7">
              <w:rPr>
                <w:rFonts w:ascii="Calibri" w:hAnsi="Calibri" w:cs="Calibri"/>
                <w:sz w:val="20"/>
                <w:szCs w:val="20"/>
              </w:rPr>
              <w:t>0</w:t>
            </w:r>
          </w:p>
        </w:tc>
      </w:tr>
      <w:tr w:rsidR="003241F7" w:rsidRPr="00445296"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3241F7" w:rsidRPr="00445296" w:rsidRDefault="003241F7" w:rsidP="00D2407D">
            <w:pPr>
              <w:ind w:left="454" w:hanging="454"/>
              <w:rPr>
                <w:rFonts w:ascii="Calibri" w:hAnsi="Calibri"/>
                <w:sz w:val="20"/>
                <w:szCs w:val="20"/>
              </w:rPr>
            </w:pPr>
            <w:r w:rsidRPr="00445296">
              <w:rPr>
                <w:rFonts w:ascii="Calibri" w:hAnsi="Calibri"/>
                <w:sz w:val="20"/>
                <w:szCs w:val="20"/>
              </w:rPr>
              <w:t xml:space="preserve">      2. Нераспоређени добитак текуће године/Нераспор. вишак прихода над расх. </w:t>
            </w:r>
            <w:proofErr w:type="gramStart"/>
            <w:r w:rsidRPr="00445296">
              <w:rPr>
                <w:rFonts w:ascii="Calibri" w:hAnsi="Calibri"/>
                <w:sz w:val="20"/>
                <w:szCs w:val="20"/>
              </w:rPr>
              <w:t>текуће</w:t>
            </w:r>
            <w:proofErr w:type="gramEnd"/>
            <w:r w:rsidRPr="00445296">
              <w:rPr>
                <w:rFonts w:ascii="Calibri" w:hAnsi="Calibri"/>
                <w:sz w:val="20"/>
                <w:szCs w:val="20"/>
              </w:rPr>
              <w:t xml:space="preserve"> год.</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3241F7" w:rsidRPr="00445296" w:rsidRDefault="003241F7" w:rsidP="004704EE">
            <w:pPr>
              <w:jc w:val="center"/>
              <w:rPr>
                <w:rFonts w:ascii="Calibri" w:hAnsi="Calibri"/>
                <w:sz w:val="19"/>
                <w:szCs w:val="19"/>
              </w:rPr>
            </w:pPr>
            <w:r w:rsidRPr="00445296">
              <w:rPr>
                <w:rFonts w:ascii="Calibri" w:hAnsi="Calibri"/>
                <w:sz w:val="19"/>
                <w:szCs w:val="19"/>
              </w:rPr>
              <w:t>121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3241F7" w:rsidRPr="00445296" w:rsidRDefault="003241F7" w:rsidP="00482F79">
            <w:pPr>
              <w:jc w:val="right"/>
              <w:rPr>
                <w:rFonts w:ascii="Calibri" w:hAnsi="Calibri" w:cs="Calibri"/>
                <w:bCs/>
                <w:sz w:val="20"/>
                <w:szCs w:val="20"/>
              </w:rPr>
            </w:pPr>
            <w:r w:rsidRPr="00445296">
              <w:rPr>
                <w:rFonts w:ascii="Calibri" w:hAnsi="Calibri" w:cs="Calibri"/>
                <w:bCs/>
                <w:sz w:val="20"/>
                <w:szCs w:val="20"/>
              </w:rPr>
              <w:t>2.094.297</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3241F7" w:rsidRPr="00445296" w:rsidRDefault="003241F7" w:rsidP="00482F79">
            <w:pPr>
              <w:jc w:val="right"/>
              <w:rPr>
                <w:rFonts w:ascii="Calibri" w:hAnsi="Calibri" w:cs="Calibri"/>
                <w:bCs/>
                <w:sz w:val="20"/>
                <w:szCs w:val="20"/>
              </w:rPr>
            </w:pPr>
            <w:r w:rsidRPr="00445296">
              <w:rPr>
                <w:rFonts w:ascii="Calibri" w:hAnsi="Calibri" w:cs="Calibri"/>
                <w:bCs/>
                <w:sz w:val="20"/>
                <w:szCs w:val="20"/>
              </w:rPr>
              <w:t>909.696</w:t>
            </w:r>
          </w:p>
        </w:tc>
      </w:tr>
      <w:tr w:rsidR="00B20653" w:rsidRPr="00B20653" w:rsidTr="00085666">
        <w:trPr>
          <w:trHeight w:val="300"/>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F951F5" w:rsidRPr="00445296" w:rsidRDefault="00F951F5" w:rsidP="004704EE">
            <w:pPr>
              <w:rPr>
                <w:rFonts w:ascii="Calibri" w:hAnsi="Calibri"/>
                <w:sz w:val="20"/>
                <w:szCs w:val="20"/>
              </w:rPr>
            </w:pPr>
            <w:r w:rsidRPr="00445296">
              <w:rPr>
                <w:rFonts w:ascii="Calibri" w:hAnsi="Calibri"/>
                <w:sz w:val="20"/>
                <w:szCs w:val="20"/>
              </w:rPr>
              <w:t xml:space="preserve">      3. Нето приход од самосталне дјелатности</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F951F5" w:rsidRPr="00445296" w:rsidRDefault="00F951F5" w:rsidP="004704EE">
            <w:pPr>
              <w:jc w:val="center"/>
              <w:rPr>
                <w:rFonts w:ascii="Calibri" w:hAnsi="Calibri"/>
                <w:sz w:val="19"/>
                <w:szCs w:val="19"/>
              </w:rPr>
            </w:pPr>
            <w:r w:rsidRPr="00445296">
              <w:rPr>
                <w:rFonts w:ascii="Calibri" w:hAnsi="Calibri"/>
                <w:sz w:val="19"/>
                <w:szCs w:val="19"/>
              </w:rPr>
              <w:t>122</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F951F5" w:rsidRPr="00445296" w:rsidRDefault="00482F79">
            <w:pPr>
              <w:jc w:val="right"/>
              <w:rPr>
                <w:rFonts w:ascii="Calibri" w:hAnsi="Calibri" w:cs="Calibri"/>
                <w:sz w:val="20"/>
                <w:szCs w:val="20"/>
              </w:rPr>
            </w:pPr>
            <w:r w:rsidRPr="00445296">
              <w:rPr>
                <w:rFonts w:ascii="Calibri" w:hAnsi="Calibri" w:cs="Calibri"/>
                <w:sz w:val="20"/>
                <w:szCs w:val="20"/>
              </w:rPr>
              <w:t>0</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482F79">
            <w:pPr>
              <w:jc w:val="right"/>
              <w:rPr>
                <w:rFonts w:ascii="Calibri" w:hAnsi="Calibri" w:cs="Calibri"/>
                <w:sz w:val="20"/>
                <w:szCs w:val="20"/>
              </w:rPr>
            </w:pPr>
            <w:r w:rsidRPr="00445296">
              <w:rPr>
                <w:rFonts w:ascii="Calibri" w:hAnsi="Calibri" w:cs="Calibri"/>
                <w:sz w:val="20"/>
                <w:szCs w:val="20"/>
              </w:rPr>
              <w:t>0</w:t>
            </w:r>
            <w:bookmarkStart w:id="86" w:name="_GoBack"/>
            <w:bookmarkEnd w:id="86"/>
          </w:p>
        </w:tc>
      </w:tr>
      <w:tr w:rsidR="00B20653" w:rsidRPr="00B20653" w:rsidTr="00085666">
        <w:trPr>
          <w:trHeight w:val="314"/>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ind w:left="454" w:hanging="454"/>
              <w:rPr>
                <w:rFonts w:ascii="Calibri" w:hAnsi="Calibri"/>
                <w:b/>
                <w:bCs/>
                <w:sz w:val="20"/>
                <w:szCs w:val="20"/>
              </w:rPr>
            </w:pPr>
            <w:r w:rsidRPr="00B20653">
              <w:rPr>
                <w:rFonts w:ascii="Calibri" w:hAnsi="Calibri"/>
                <w:b/>
                <w:bCs/>
                <w:sz w:val="20"/>
                <w:szCs w:val="20"/>
              </w:rPr>
              <w:t>X - ГУБИТАК ДО ВИСИНЕ КАПИТАЛА (124 + 125)</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123</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3.743.665</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2.993.665</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1. Губитак ранијих година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124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3.743.665</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2.993.665</w:t>
            </w:r>
          </w:p>
        </w:tc>
      </w:tr>
      <w:tr w:rsidR="00B20653" w:rsidRPr="00B20653" w:rsidTr="00085666">
        <w:trPr>
          <w:trHeight w:val="300"/>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252EE1" w:rsidRPr="00B20653" w:rsidRDefault="00252EE1" w:rsidP="004704EE">
            <w:pPr>
              <w:rPr>
                <w:rFonts w:ascii="Calibri" w:hAnsi="Calibri"/>
                <w:sz w:val="20"/>
                <w:szCs w:val="20"/>
              </w:rPr>
            </w:pPr>
            <w:r w:rsidRPr="00B20653">
              <w:rPr>
                <w:rFonts w:ascii="Calibri" w:hAnsi="Calibri"/>
                <w:sz w:val="20"/>
                <w:szCs w:val="20"/>
              </w:rPr>
              <w:t xml:space="preserve">      2. Губитак текуће године</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4704EE">
            <w:pPr>
              <w:jc w:val="center"/>
              <w:rPr>
                <w:rFonts w:ascii="Calibri" w:hAnsi="Calibri"/>
                <w:sz w:val="19"/>
                <w:szCs w:val="19"/>
              </w:rPr>
            </w:pPr>
            <w:r w:rsidRPr="00B20653">
              <w:rPr>
                <w:rFonts w:ascii="Calibri" w:hAnsi="Calibri"/>
                <w:sz w:val="19"/>
                <w:szCs w:val="19"/>
              </w:rPr>
              <w:t>125</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sz w:val="20"/>
                <w:szCs w:val="20"/>
              </w:rPr>
            </w:pP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252EE1" w:rsidRPr="00B20653" w:rsidRDefault="00252EE1" w:rsidP="004704EE">
            <w:pPr>
              <w:jc w:val="right"/>
              <w:rPr>
                <w:rFonts w:ascii="Calibri" w:hAnsi="Calibri" w:cs="Calibri"/>
                <w:sz w:val="20"/>
                <w:szCs w:val="20"/>
              </w:rPr>
            </w:pPr>
          </w:p>
        </w:tc>
      </w:tr>
      <w:tr w:rsidR="00B20653" w:rsidRPr="00B20653" w:rsidTr="00085666">
        <w:trPr>
          <w:trHeight w:val="39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ind w:left="313" w:hanging="313"/>
              <w:rPr>
                <w:rFonts w:ascii="Calibri" w:hAnsi="Calibri"/>
                <w:b/>
                <w:bCs/>
                <w:sz w:val="20"/>
                <w:szCs w:val="20"/>
              </w:rPr>
            </w:pPr>
            <w:r w:rsidRPr="00B20653">
              <w:rPr>
                <w:rFonts w:ascii="Calibri" w:hAnsi="Calibri"/>
                <w:b/>
                <w:bCs/>
                <w:sz w:val="20"/>
                <w:szCs w:val="20"/>
              </w:rPr>
              <w:lastRenderedPageBreak/>
              <w:t>Б. РЕЗЕРВИСАЊА, ОДЛОЖЕНЕ ПОРЕСКЕ ОБАВЕЗЕ И РАЗГРАНИЧЕНИ ПРИХОДИ (127 до 134)</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126</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949.406</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951.482</w:t>
            </w:r>
          </w:p>
        </w:tc>
      </w:tr>
      <w:tr w:rsidR="00B20653" w:rsidRPr="00B20653" w:rsidTr="00307715">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085666">
            <w:pPr>
              <w:rPr>
                <w:rFonts w:ascii="Calibri" w:hAnsi="Calibri"/>
                <w:sz w:val="20"/>
                <w:szCs w:val="20"/>
              </w:rPr>
            </w:pPr>
            <w:r w:rsidRPr="00B20653">
              <w:rPr>
                <w:rFonts w:ascii="Calibri" w:hAnsi="Calibri"/>
                <w:sz w:val="20"/>
                <w:szCs w:val="20"/>
              </w:rPr>
              <w:t xml:space="preserve">    1. Резервисања за трошкове у гарантном року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085666">
            <w:pPr>
              <w:jc w:val="center"/>
              <w:rPr>
                <w:rFonts w:ascii="Calibri" w:hAnsi="Calibri"/>
                <w:sz w:val="19"/>
                <w:szCs w:val="19"/>
              </w:rPr>
            </w:pPr>
            <w:r w:rsidRPr="00B20653">
              <w:rPr>
                <w:rFonts w:ascii="Calibri" w:hAnsi="Calibri"/>
                <w:sz w:val="19"/>
                <w:szCs w:val="19"/>
              </w:rPr>
              <w:t>127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307715">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085666">
            <w:pPr>
              <w:rPr>
                <w:rFonts w:ascii="Calibri" w:hAnsi="Calibri"/>
                <w:sz w:val="20"/>
                <w:szCs w:val="20"/>
              </w:rPr>
            </w:pPr>
            <w:r w:rsidRPr="00B20653">
              <w:rPr>
                <w:rFonts w:ascii="Calibri" w:hAnsi="Calibri"/>
                <w:sz w:val="20"/>
                <w:szCs w:val="20"/>
              </w:rPr>
              <w:t xml:space="preserve">    2. Резерв. за трош. обнављања природних богатстава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085666">
            <w:pPr>
              <w:jc w:val="center"/>
              <w:rPr>
                <w:rFonts w:ascii="Calibri" w:hAnsi="Calibri"/>
                <w:sz w:val="19"/>
                <w:szCs w:val="19"/>
              </w:rPr>
            </w:pPr>
            <w:r w:rsidRPr="00B20653">
              <w:rPr>
                <w:rFonts w:ascii="Calibri" w:hAnsi="Calibri"/>
                <w:sz w:val="19"/>
                <w:szCs w:val="19"/>
              </w:rPr>
              <w:t>128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307715">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085666">
            <w:pPr>
              <w:rPr>
                <w:rFonts w:ascii="Calibri" w:hAnsi="Calibri"/>
                <w:sz w:val="20"/>
                <w:szCs w:val="20"/>
              </w:rPr>
            </w:pPr>
            <w:r w:rsidRPr="00B20653">
              <w:rPr>
                <w:rFonts w:ascii="Calibri" w:hAnsi="Calibri"/>
                <w:sz w:val="20"/>
                <w:szCs w:val="20"/>
              </w:rPr>
              <w:t xml:space="preserve">    3. Резервисања за задржане кауције и депозите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085666">
            <w:pPr>
              <w:jc w:val="center"/>
              <w:rPr>
                <w:rFonts w:ascii="Calibri" w:hAnsi="Calibri"/>
                <w:sz w:val="19"/>
                <w:szCs w:val="19"/>
              </w:rPr>
            </w:pPr>
            <w:r w:rsidRPr="00B20653">
              <w:rPr>
                <w:rFonts w:ascii="Calibri" w:hAnsi="Calibri"/>
                <w:sz w:val="19"/>
                <w:szCs w:val="19"/>
              </w:rPr>
              <w:t>129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307715">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085666">
            <w:pPr>
              <w:rPr>
                <w:rFonts w:ascii="Calibri" w:hAnsi="Calibri"/>
                <w:sz w:val="20"/>
                <w:szCs w:val="20"/>
              </w:rPr>
            </w:pPr>
            <w:r w:rsidRPr="00B20653">
              <w:rPr>
                <w:rFonts w:ascii="Calibri" w:hAnsi="Calibri"/>
                <w:sz w:val="20"/>
                <w:szCs w:val="20"/>
              </w:rPr>
              <w:t xml:space="preserve">    4. Резервисања за трошкове реструктурисања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085666">
            <w:pPr>
              <w:jc w:val="center"/>
              <w:rPr>
                <w:rFonts w:ascii="Calibri" w:hAnsi="Calibri"/>
                <w:sz w:val="19"/>
                <w:szCs w:val="19"/>
              </w:rPr>
            </w:pPr>
            <w:r w:rsidRPr="00B20653">
              <w:rPr>
                <w:rFonts w:ascii="Calibri" w:hAnsi="Calibri"/>
                <w:sz w:val="19"/>
                <w:szCs w:val="19"/>
              </w:rPr>
              <w:t>130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5. Резервисања за накнаде и бенефиције запослених</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131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507.807</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515.494</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6. Одложене пореске обавезе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132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7. Разграничени приходи и примљене донације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133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100.000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100.000</w:t>
            </w:r>
          </w:p>
        </w:tc>
      </w:tr>
      <w:tr w:rsidR="00B20653" w:rsidRPr="00B20653" w:rsidTr="00085666">
        <w:trPr>
          <w:trHeight w:val="300"/>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8. Остала дугорочна резервисања</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134</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341.599</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335.988</w:t>
            </w:r>
          </w:p>
        </w:tc>
      </w:tr>
      <w:tr w:rsidR="00B20653" w:rsidRPr="00B20653" w:rsidTr="00085666">
        <w:trPr>
          <w:trHeight w:val="278"/>
        </w:trPr>
        <w:tc>
          <w:tcPr>
            <w:tcW w:w="3124" w:type="pct"/>
            <w:tcBorders>
              <w:top w:val="single" w:sz="4" w:space="0" w:color="auto"/>
              <w:left w:val="single" w:sz="4" w:space="0" w:color="auto"/>
              <w:bottom w:val="single" w:sz="4" w:space="0" w:color="auto"/>
              <w:right w:val="single" w:sz="4" w:space="0" w:color="auto"/>
            </w:tcBorders>
            <w:shd w:val="clear" w:color="000000" w:fill="FFFFCC"/>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В. ОБАВЕЗЕ (136 + 144)</w:t>
            </w:r>
          </w:p>
        </w:tc>
        <w:tc>
          <w:tcPr>
            <w:tcW w:w="362" w:type="pct"/>
            <w:tcBorders>
              <w:top w:val="single" w:sz="4" w:space="0" w:color="auto"/>
              <w:left w:val="nil"/>
              <w:bottom w:val="single"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135</w:t>
            </w:r>
          </w:p>
        </w:tc>
        <w:tc>
          <w:tcPr>
            <w:tcW w:w="723" w:type="pct"/>
            <w:tcBorders>
              <w:top w:val="single" w:sz="4" w:space="0" w:color="auto"/>
              <w:left w:val="nil"/>
              <w:bottom w:val="single"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17.009.481</w:t>
            </w:r>
          </w:p>
        </w:tc>
        <w:tc>
          <w:tcPr>
            <w:tcW w:w="791" w:type="pct"/>
            <w:tcBorders>
              <w:top w:val="single" w:sz="4" w:space="0" w:color="auto"/>
              <w:left w:val="nil"/>
              <w:bottom w:val="single"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28.958.798</w:t>
            </w:r>
          </w:p>
        </w:tc>
      </w:tr>
      <w:tr w:rsidR="00B20653" w:rsidRPr="00B20653" w:rsidTr="00085666">
        <w:trPr>
          <w:trHeight w:val="26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I - ДУГОРОЧНЕ ОБАВЕЗЕ (137 до 143)</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136</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1.210.896</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12.496.163</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1. Обавезе које се могу конвертовати у капитал</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137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2. Обавезе према повезаним правним лицима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138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3. Обавезе по емитованим дугор. </w:t>
            </w:r>
            <w:proofErr w:type="gramStart"/>
            <w:r w:rsidRPr="00B20653">
              <w:rPr>
                <w:rFonts w:ascii="Calibri" w:hAnsi="Calibri"/>
                <w:sz w:val="20"/>
                <w:szCs w:val="20"/>
              </w:rPr>
              <w:t>харт</w:t>
            </w:r>
            <w:proofErr w:type="gramEnd"/>
            <w:r w:rsidRPr="00B20653">
              <w:rPr>
                <w:rFonts w:ascii="Calibri" w:hAnsi="Calibri"/>
                <w:sz w:val="20"/>
                <w:szCs w:val="20"/>
              </w:rPr>
              <w:t xml:space="preserve">. </w:t>
            </w:r>
            <w:proofErr w:type="gramStart"/>
            <w:r w:rsidRPr="00B20653">
              <w:rPr>
                <w:rFonts w:ascii="Calibri" w:hAnsi="Calibri"/>
                <w:sz w:val="20"/>
                <w:szCs w:val="20"/>
              </w:rPr>
              <w:t>од</w:t>
            </w:r>
            <w:proofErr w:type="gramEnd"/>
            <w:r w:rsidRPr="00B20653">
              <w:rPr>
                <w:rFonts w:ascii="Calibri" w:hAnsi="Calibri"/>
                <w:sz w:val="20"/>
                <w:szCs w:val="20"/>
              </w:rPr>
              <w:t xml:space="preserve"> вријед.</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139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4. Дугорочни кредити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11.469.217</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5. Дугорочне обавезе по финансијском лизингу</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6. Дугорочне обав. </w:t>
            </w:r>
            <w:proofErr w:type="gramStart"/>
            <w:r w:rsidRPr="00B20653">
              <w:rPr>
                <w:rFonts w:ascii="Calibri" w:hAnsi="Calibri"/>
                <w:sz w:val="20"/>
                <w:szCs w:val="20"/>
              </w:rPr>
              <w:t>по</w:t>
            </w:r>
            <w:proofErr w:type="gramEnd"/>
            <w:r w:rsidRPr="00B20653">
              <w:rPr>
                <w:rFonts w:ascii="Calibri" w:hAnsi="Calibri"/>
                <w:sz w:val="20"/>
                <w:szCs w:val="20"/>
              </w:rPr>
              <w:t xml:space="preserve"> фер вриједн. </w:t>
            </w:r>
            <w:proofErr w:type="gramStart"/>
            <w:r w:rsidRPr="00B20653">
              <w:rPr>
                <w:rFonts w:ascii="Calibri" w:hAnsi="Calibri"/>
                <w:sz w:val="20"/>
                <w:szCs w:val="20"/>
              </w:rPr>
              <w:t>кроз</w:t>
            </w:r>
            <w:proofErr w:type="gramEnd"/>
            <w:r w:rsidRPr="00B20653">
              <w:rPr>
                <w:rFonts w:ascii="Calibri" w:hAnsi="Calibri"/>
                <w:sz w:val="20"/>
                <w:szCs w:val="20"/>
              </w:rPr>
              <w:t xml:space="preserve"> бил. успјеха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0 </w:t>
            </w:r>
          </w:p>
        </w:tc>
      </w:tr>
      <w:tr w:rsidR="00B20653" w:rsidRPr="00B20653" w:rsidTr="00085666">
        <w:trPr>
          <w:trHeight w:val="300"/>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7. Остале дугорочне обавезе</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143</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1.210.896</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1.026.946</w:t>
            </w:r>
          </w:p>
        </w:tc>
      </w:tr>
      <w:tr w:rsidR="00B20653" w:rsidRPr="00B20653" w:rsidTr="00085666">
        <w:trPr>
          <w:trHeight w:val="390"/>
        </w:trPr>
        <w:tc>
          <w:tcPr>
            <w:tcW w:w="3124" w:type="pct"/>
            <w:tcBorders>
              <w:top w:val="single" w:sz="4" w:space="0" w:color="auto"/>
              <w:left w:val="single" w:sz="4" w:space="0" w:color="auto"/>
              <w:bottom w:val="dotted" w:sz="4" w:space="0" w:color="auto"/>
              <w:right w:val="single" w:sz="4" w:space="0" w:color="auto"/>
            </w:tcBorders>
            <w:shd w:val="clear" w:color="000000" w:fill="FFFFCC"/>
            <w:noWrap/>
            <w:vAlign w:val="center"/>
          </w:tcPr>
          <w:p w:rsidR="00F951F5" w:rsidRPr="00B20653" w:rsidRDefault="00F951F5" w:rsidP="004704EE">
            <w:pPr>
              <w:ind w:left="454" w:hanging="454"/>
              <w:rPr>
                <w:rFonts w:ascii="Calibri" w:hAnsi="Calibri"/>
                <w:b/>
                <w:bCs/>
                <w:sz w:val="20"/>
                <w:szCs w:val="20"/>
              </w:rPr>
            </w:pPr>
            <w:r w:rsidRPr="00B20653">
              <w:rPr>
                <w:rFonts w:ascii="Calibri" w:hAnsi="Calibri"/>
                <w:b/>
                <w:bCs/>
                <w:sz w:val="20"/>
                <w:szCs w:val="20"/>
              </w:rPr>
              <w:t xml:space="preserve">II - КРАТКОРОЧНЕ ОБАВЕЗЕ </w:t>
            </w:r>
          </w:p>
          <w:p w:rsidR="00F951F5" w:rsidRPr="00B20653" w:rsidRDefault="00F951F5" w:rsidP="004704EE">
            <w:pPr>
              <w:ind w:left="454" w:hanging="454"/>
              <w:rPr>
                <w:rFonts w:ascii="Calibri" w:hAnsi="Calibri"/>
                <w:b/>
                <w:bCs/>
                <w:sz w:val="20"/>
                <w:szCs w:val="20"/>
              </w:rPr>
            </w:pPr>
            <w:r w:rsidRPr="00B20653">
              <w:rPr>
                <w:rFonts w:ascii="Calibri" w:hAnsi="Calibri"/>
                <w:b/>
                <w:bCs/>
                <w:sz w:val="20"/>
                <w:szCs w:val="20"/>
              </w:rPr>
              <w:t>(145 + 150 + 156 + 157 + 158 + 159 + 160 + 161 + 162 + 163)</w:t>
            </w:r>
          </w:p>
        </w:tc>
        <w:tc>
          <w:tcPr>
            <w:tcW w:w="362"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144</w:t>
            </w:r>
          </w:p>
        </w:tc>
        <w:tc>
          <w:tcPr>
            <w:tcW w:w="723"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15.798.585</w:t>
            </w:r>
          </w:p>
        </w:tc>
        <w:tc>
          <w:tcPr>
            <w:tcW w:w="791" w:type="pct"/>
            <w:tcBorders>
              <w:top w:val="single" w:sz="4" w:space="0" w:color="auto"/>
              <w:left w:val="nil"/>
              <w:bottom w:val="dotted"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16.462.635</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1. Краткорочне финансијске обавезе (146 до 149)</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145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5.017.544</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6.059.958</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ind w:left="454" w:hanging="454"/>
              <w:rPr>
                <w:rFonts w:ascii="Calibri" w:hAnsi="Calibri"/>
                <w:sz w:val="20"/>
                <w:szCs w:val="20"/>
              </w:rPr>
            </w:pPr>
            <w:r w:rsidRPr="00B20653">
              <w:rPr>
                <w:rFonts w:ascii="Calibri" w:hAnsi="Calibri"/>
                <w:sz w:val="20"/>
                <w:szCs w:val="20"/>
              </w:rPr>
              <w:t xml:space="preserve">        а) Краткорочни кредити и обавезе по емитованим краткорочним хартијама од вриједности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2.897.830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4.000.000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ind w:left="454" w:hanging="454"/>
              <w:rPr>
                <w:rFonts w:ascii="Calibri" w:hAnsi="Calibri"/>
                <w:sz w:val="20"/>
                <w:szCs w:val="20"/>
              </w:rPr>
            </w:pPr>
            <w:r w:rsidRPr="00B20653">
              <w:rPr>
                <w:rFonts w:ascii="Calibri" w:hAnsi="Calibri"/>
                <w:sz w:val="20"/>
                <w:szCs w:val="20"/>
              </w:rPr>
              <w:t xml:space="preserve">        б) Дио дугорочних финансијских обавеза који за плаћање доспијева у периоду до годину дана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1.583.916</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1.524.160</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в) Краткор. обав. </w:t>
            </w:r>
            <w:proofErr w:type="gramStart"/>
            <w:r w:rsidRPr="00B20653">
              <w:rPr>
                <w:rFonts w:ascii="Calibri" w:hAnsi="Calibri"/>
                <w:sz w:val="20"/>
                <w:szCs w:val="20"/>
              </w:rPr>
              <w:t>по</w:t>
            </w:r>
            <w:proofErr w:type="gramEnd"/>
            <w:r w:rsidRPr="00B20653">
              <w:rPr>
                <w:rFonts w:ascii="Calibri" w:hAnsi="Calibri"/>
                <w:sz w:val="20"/>
                <w:szCs w:val="20"/>
              </w:rPr>
              <w:t xml:space="preserve"> фер вриједности кроз бил. успј</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г) Остале краткорочне финансијске обавезе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149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535.798</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535.798</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2. Обавезе из пословања (151 до 155)</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150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4.064.963</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4.909.834</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а) Примљени аванси, депозити и кауције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151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229.656</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213.711</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б) Добављачи - повезана правна лица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152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в) Добављачи у земљи</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153</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3.019.987</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3.937.410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г) Добављачи из иностранства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154</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795.320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740.101</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sz w:val="20"/>
                <w:szCs w:val="20"/>
              </w:rPr>
            </w:pPr>
            <w:r w:rsidRPr="00B20653">
              <w:rPr>
                <w:rFonts w:ascii="Calibri" w:hAnsi="Calibri"/>
                <w:sz w:val="20"/>
                <w:szCs w:val="20"/>
              </w:rPr>
              <w:t xml:space="preserve">        д) Остале обавезе из пословања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sz w:val="19"/>
                <w:szCs w:val="19"/>
              </w:rPr>
            </w:pPr>
            <w:r w:rsidRPr="00B20653">
              <w:rPr>
                <w:rFonts w:ascii="Calibri" w:hAnsi="Calibri"/>
                <w:sz w:val="19"/>
                <w:szCs w:val="19"/>
              </w:rPr>
              <w:t>155</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20.000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sz w:val="20"/>
                <w:szCs w:val="20"/>
              </w:rPr>
            </w:pPr>
            <w:r w:rsidRPr="00B20653">
              <w:rPr>
                <w:rFonts w:ascii="Calibri" w:hAnsi="Calibri" w:cs="Calibri"/>
                <w:sz w:val="20"/>
                <w:szCs w:val="20"/>
              </w:rPr>
              <w:t>18.611</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3. Обавезе из специфичних послова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156</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4. Обавезе за зараде и накнаде зарада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157</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3.947.256</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3.244.030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5. Друге обавезе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158</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30.000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30.000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6. Порез на додату вриједност</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159</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47.000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43.737</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7. Обав. за остале порезе, допр. и друге дажбине</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160</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55.000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51.181</w:t>
            </w:r>
          </w:p>
        </w:tc>
      </w:tr>
      <w:tr w:rsidR="00B20653" w:rsidRPr="00B20653" w:rsidTr="00D07E68">
        <w:trPr>
          <w:trHeight w:val="245"/>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8. Обавезе за порез на добитак</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161</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0</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085666">
        <w:trPr>
          <w:trHeight w:val="300"/>
        </w:trPr>
        <w:tc>
          <w:tcPr>
            <w:tcW w:w="3124" w:type="pct"/>
            <w:tcBorders>
              <w:top w:val="dotted" w:sz="4" w:space="0" w:color="auto"/>
              <w:left w:val="single" w:sz="4" w:space="0" w:color="auto"/>
              <w:bottom w:val="dotted"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9. Пасивна врем</w:t>
            </w:r>
            <w:r w:rsidRPr="00B20653">
              <w:rPr>
                <w:rFonts w:ascii="Calibri" w:hAnsi="Calibri"/>
                <w:b/>
                <w:bCs/>
                <w:sz w:val="20"/>
                <w:szCs w:val="20"/>
                <w:lang w:val="sr-Cyrl-BA"/>
              </w:rPr>
              <w:t>енска</w:t>
            </w:r>
            <w:r w:rsidRPr="00B20653">
              <w:rPr>
                <w:rFonts w:ascii="Calibri" w:hAnsi="Calibri"/>
                <w:b/>
                <w:bCs/>
                <w:sz w:val="20"/>
                <w:szCs w:val="20"/>
              </w:rPr>
              <w:t xml:space="preserve"> разгран</w:t>
            </w:r>
            <w:r w:rsidRPr="00B20653">
              <w:rPr>
                <w:rFonts w:ascii="Calibri" w:hAnsi="Calibri"/>
                <w:b/>
                <w:bCs/>
                <w:sz w:val="20"/>
                <w:szCs w:val="20"/>
                <w:lang w:val="sr-Cyrl-BA"/>
              </w:rPr>
              <w:t>ичења</w:t>
            </w:r>
            <w:r w:rsidRPr="00B20653">
              <w:rPr>
                <w:rFonts w:ascii="Calibri" w:hAnsi="Calibri"/>
                <w:b/>
                <w:bCs/>
                <w:sz w:val="20"/>
                <w:szCs w:val="20"/>
              </w:rPr>
              <w:t xml:space="preserve"> и краткор. резервисања</w:t>
            </w:r>
          </w:p>
        </w:tc>
        <w:tc>
          <w:tcPr>
            <w:tcW w:w="362"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162</w:t>
            </w:r>
          </w:p>
        </w:tc>
        <w:tc>
          <w:tcPr>
            <w:tcW w:w="723"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2.636.822</w:t>
            </w:r>
          </w:p>
        </w:tc>
        <w:tc>
          <w:tcPr>
            <w:tcW w:w="791" w:type="pct"/>
            <w:tcBorders>
              <w:top w:val="dotted" w:sz="4" w:space="0" w:color="auto"/>
              <w:left w:val="nil"/>
              <w:bottom w:val="dotted"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2.123.895</w:t>
            </w:r>
          </w:p>
        </w:tc>
      </w:tr>
      <w:tr w:rsidR="00B20653" w:rsidRPr="00B20653" w:rsidTr="00D07E68">
        <w:trPr>
          <w:trHeight w:val="245"/>
        </w:trPr>
        <w:tc>
          <w:tcPr>
            <w:tcW w:w="3124" w:type="pct"/>
            <w:tcBorders>
              <w:top w:val="dotted" w:sz="4" w:space="0" w:color="auto"/>
              <w:left w:val="single" w:sz="4" w:space="0" w:color="auto"/>
              <w:bottom w:val="single" w:sz="4" w:space="0" w:color="auto"/>
              <w:right w:val="single" w:sz="4" w:space="0" w:color="auto"/>
            </w:tcBorders>
            <w:shd w:val="clear" w:color="000000" w:fill="FFFFFF"/>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10. Одложене пореске обавезе</w:t>
            </w:r>
          </w:p>
        </w:tc>
        <w:tc>
          <w:tcPr>
            <w:tcW w:w="362"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163</w:t>
            </w:r>
          </w:p>
        </w:tc>
        <w:tc>
          <w:tcPr>
            <w:tcW w:w="723"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0</w:t>
            </w:r>
          </w:p>
        </w:tc>
        <w:tc>
          <w:tcPr>
            <w:tcW w:w="791" w:type="pct"/>
            <w:tcBorders>
              <w:top w:val="dotted" w:sz="4" w:space="0" w:color="auto"/>
              <w:left w:val="nil"/>
              <w:bottom w:val="single" w:sz="4" w:space="0" w:color="auto"/>
              <w:right w:val="single" w:sz="4" w:space="0" w:color="auto"/>
            </w:tcBorders>
            <w:shd w:val="clear" w:color="000000" w:fill="FFFFFF"/>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282F8F">
        <w:trPr>
          <w:trHeight w:val="390"/>
        </w:trPr>
        <w:tc>
          <w:tcPr>
            <w:tcW w:w="3124" w:type="pct"/>
            <w:tcBorders>
              <w:top w:val="single" w:sz="4" w:space="0" w:color="auto"/>
              <w:left w:val="single" w:sz="4" w:space="0" w:color="auto"/>
              <w:bottom w:val="single" w:sz="4" w:space="0" w:color="auto"/>
              <w:right w:val="single" w:sz="4" w:space="0" w:color="auto"/>
            </w:tcBorders>
            <w:shd w:val="clear" w:color="auto" w:fill="FFFF99"/>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Г. ПОСЛОВНА ПАСИВА (101 + 126 + 135)</w:t>
            </w:r>
          </w:p>
        </w:tc>
        <w:tc>
          <w:tcPr>
            <w:tcW w:w="362" w:type="pct"/>
            <w:tcBorders>
              <w:top w:val="single" w:sz="4" w:space="0" w:color="auto"/>
              <w:left w:val="nil"/>
              <w:bottom w:val="single" w:sz="4" w:space="0" w:color="auto"/>
              <w:right w:val="single" w:sz="4" w:space="0" w:color="auto"/>
            </w:tcBorders>
            <w:shd w:val="clear" w:color="auto" w:fill="FFFF99"/>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164</w:t>
            </w:r>
          </w:p>
        </w:tc>
        <w:tc>
          <w:tcPr>
            <w:tcW w:w="723" w:type="pct"/>
            <w:tcBorders>
              <w:top w:val="single" w:sz="4" w:space="0" w:color="auto"/>
              <w:left w:val="nil"/>
              <w:bottom w:val="single" w:sz="4" w:space="0" w:color="auto"/>
              <w:right w:val="single" w:sz="4" w:space="0" w:color="auto"/>
            </w:tcBorders>
            <w:shd w:val="clear" w:color="auto"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80.200.448</w:t>
            </w:r>
          </w:p>
        </w:tc>
        <w:tc>
          <w:tcPr>
            <w:tcW w:w="791" w:type="pct"/>
            <w:tcBorders>
              <w:top w:val="single" w:sz="4" w:space="0" w:color="auto"/>
              <w:left w:val="nil"/>
              <w:bottom w:val="single" w:sz="4" w:space="0" w:color="auto"/>
              <w:right w:val="single" w:sz="4" w:space="0" w:color="auto"/>
            </w:tcBorders>
            <w:shd w:val="clear" w:color="auto"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90.967.240</w:t>
            </w:r>
          </w:p>
        </w:tc>
      </w:tr>
      <w:tr w:rsidR="00B20653" w:rsidRPr="00B20653" w:rsidTr="00085666">
        <w:trPr>
          <w:trHeight w:hRule="exact" w:val="144"/>
        </w:trPr>
        <w:tc>
          <w:tcPr>
            <w:tcW w:w="3124" w:type="pct"/>
            <w:tcBorders>
              <w:top w:val="nil"/>
              <w:left w:val="single" w:sz="4" w:space="0" w:color="auto"/>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362"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19"/>
                <w:szCs w:val="19"/>
              </w:rPr>
            </w:pPr>
            <w:r w:rsidRPr="00B20653">
              <w:rPr>
                <w:rFonts w:ascii="Calibri" w:hAnsi="Calibri"/>
                <w:sz w:val="19"/>
                <w:szCs w:val="19"/>
              </w:rPr>
              <w:t> </w:t>
            </w:r>
          </w:p>
        </w:tc>
        <w:tc>
          <w:tcPr>
            <w:tcW w:w="723"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791" w:type="pct"/>
            <w:tcBorders>
              <w:top w:val="nil"/>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r>
      <w:tr w:rsidR="00B20653" w:rsidRPr="00B20653" w:rsidTr="00085666">
        <w:trPr>
          <w:trHeight w:val="390"/>
        </w:trPr>
        <w:tc>
          <w:tcPr>
            <w:tcW w:w="3124" w:type="pct"/>
            <w:tcBorders>
              <w:top w:val="nil"/>
              <w:left w:val="single" w:sz="4" w:space="0" w:color="auto"/>
              <w:bottom w:val="single" w:sz="4" w:space="0" w:color="auto"/>
              <w:right w:val="single" w:sz="4" w:space="0" w:color="auto"/>
            </w:tcBorders>
            <w:shd w:val="clear" w:color="000000" w:fill="FFFFCC"/>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Д. ВАНБИЛАНСНА ПАСИВА</w:t>
            </w:r>
          </w:p>
        </w:tc>
        <w:tc>
          <w:tcPr>
            <w:tcW w:w="362" w:type="pct"/>
            <w:tcBorders>
              <w:top w:val="nil"/>
              <w:left w:val="nil"/>
              <w:bottom w:val="single" w:sz="4" w:space="0" w:color="auto"/>
              <w:right w:val="single" w:sz="4" w:space="0" w:color="auto"/>
            </w:tcBorders>
            <w:shd w:val="clear" w:color="000000" w:fill="FFFFCC"/>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165</w:t>
            </w:r>
          </w:p>
        </w:tc>
        <w:tc>
          <w:tcPr>
            <w:tcW w:w="723" w:type="pct"/>
            <w:tcBorders>
              <w:top w:val="nil"/>
              <w:left w:val="nil"/>
              <w:bottom w:val="single"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30.418.091</w:t>
            </w:r>
          </w:p>
        </w:tc>
        <w:tc>
          <w:tcPr>
            <w:tcW w:w="791" w:type="pct"/>
            <w:tcBorders>
              <w:top w:val="nil"/>
              <w:left w:val="nil"/>
              <w:bottom w:val="single" w:sz="4" w:space="0" w:color="auto"/>
              <w:right w:val="single" w:sz="4" w:space="0" w:color="auto"/>
            </w:tcBorders>
            <w:shd w:val="clear" w:color="000000" w:fill="FFFFCC"/>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31.000.000</w:t>
            </w:r>
          </w:p>
        </w:tc>
      </w:tr>
      <w:tr w:rsidR="00B20653" w:rsidRPr="00B20653" w:rsidTr="00085666">
        <w:trPr>
          <w:trHeight w:hRule="exact" w:val="144"/>
        </w:trPr>
        <w:tc>
          <w:tcPr>
            <w:tcW w:w="3124" w:type="pct"/>
            <w:tcBorders>
              <w:top w:val="single" w:sz="4" w:space="0" w:color="auto"/>
              <w:left w:val="single" w:sz="4" w:space="0" w:color="auto"/>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362"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19"/>
                <w:szCs w:val="19"/>
              </w:rPr>
            </w:pPr>
            <w:r w:rsidRPr="00B20653">
              <w:rPr>
                <w:rFonts w:ascii="Calibri" w:hAnsi="Calibri"/>
                <w:sz w:val="19"/>
                <w:szCs w:val="19"/>
              </w:rPr>
              <w:t> </w:t>
            </w:r>
          </w:p>
        </w:tc>
        <w:tc>
          <w:tcPr>
            <w:tcW w:w="723"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c>
          <w:tcPr>
            <w:tcW w:w="791" w:type="pct"/>
            <w:tcBorders>
              <w:top w:val="single" w:sz="4" w:space="0" w:color="auto"/>
              <w:left w:val="nil"/>
              <w:bottom w:val="single" w:sz="4" w:space="0" w:color="auto"/>
              <w:right w:val="nil"/>
            </w:tcBorders>
            <w:shd w:val="clear" w:color="000000" w:fill="FFFFFF"/>
            <w:noWrap/>
            <w:vAlign w:val="bottom"/>
          </w:tcPr>
          <w:p w:rsidR="00252EE1" w:rsidRPr="00B20653" w:rsidRDefault="00252EE1" w:rsidP="00085666">
            <w:pPr>
              <w:rPr>
                <w:rFonts w:ascii="Calibri" w:hAnsi="Calibri"/>
                <w:sz w:val="20"/>
                <w:szCs w:val="20"/>
              </w:rPr>
            </w:pPr>
            <w:r w:rsidRPr="00B20653">
              <w:rPr>
                <w:rFonts w:ascii="Calibri" w:hAnsi="Calibri"/>
                <w:sz w:val="20"/>
                <w:szCs w:val="20"/>
              </w:rPr>
              <w:t> </w:t>
            </w:r>
          </w:p>
        </w:tc>
      </w:tr>
      <w:tr w:rsidR="00B20653" w:rsidRPr="00B20653" w:rsidTr="00282F8F">
        <w:trPr>
          <w:trHeight w:val="390"/>
        </w:trPr>
        <w:tc>
          <w:tcPr>
            <w:tcW w:w="3124" w:type="pct"/>
            <w:tcBorders>
              <w:top w:val="nil"/>
              <w:left w:val="single" w:sz="4" w:space="0" w:color="auto"/>
              <w:bottom w:val="single" w:sz="4" w:space="0" w:color="auto"/>
              <w:right w:val="single" w:sz="4" w:space="0" w:color="auto"/>
            </w:tcBorders>
            <w:shd w:val="clear" w:color="auto" w:fill="FFFF99"/>
            <w:noWrap/>
            <w:vAlign w:val="center"/>
          </w:tcPr>
          <w:p w:rsidR="00F951F5" w:rsidRPr="00B20653" w:rsidRDefault="00F951F5" w:rsidP="004704EE">
            <w:pPr>
              <w:rPr>
                <w:rFonts w:ascii="Calibri" w:hAnsi="Calibri"/>
                <w:b/>
                <w:bCs/>
                <w:sz w:val="20"/>
                <w:szCs w:val="20"/>
              </w:rPr>
            </w:pPr>
            <w:r w:rsidRPr="00B20653">
              <w:rPr>
                <w:rFonts w:ascii="Calibri" w:hAnsi="Calibri"/>
                <w:b/>
                <w:bCs/>
                <w:sz w:val="20"/>
                <w:szCs w:val="20"/>
              </w:rPr>
              <w:t xml:space="preserve">  Ђ. УКУПНА ПАСИВА (164 + 165)</w:t>
            </w:r>
          </w:p>
        </w:tc>
        <w:tc>
          <w:tcPr>
            <w:tcW w:w="362" w:type="pct"/>
            <w:tcBorders>
              <w:top w:val="nil"/>
              <w:left w:val="nil"/>
              <w:bottom w:val="single" w:sz="4" w:space="0" w:color="auto"/>
              <w:right w:val="single" w:sz="4" w:space="0" w:color="auto"/>
            </w:tcBorders>
            <w:shd w:val="clear" w:color="auto" w:fill="FFFF99"/>
            <w:noWrap/>
            <w:vAlign w:val="center"/>
          </w:tcPr>
          <w:p w:rsidR="00F951F5" w:rsidRPr="00B20653" w:rsidRDefault="00F951F5" w:rsidP="004704EE">
            <w:pPr>
              <w:jc w:val="center"/>
              <w:rPr>
                <w:rFonts w:ascii="Calibri" w:hAnsi="Calibri"/>
                <w:b/>
                <w:bCs/>
                <w:sz w:val="19"/>
                <w:szCs w:val="19"/>
              </w:rPr>
            </w:pPr>
            <w:r w:rsidRPr="00B20653">
              <w:rPr>
                <w:rFonts w:ascii="Calibri" w:hAnsi="Calibri"/>
                <w:b/>
                <w:bCs/>
                <w:sz w:val="19"/>
                <w:szCs w:val="19"/>
              </w:rPr>
              <w:t>166</w:t>
            </w:r>
          </w:p>
        </w:tc>
        <w:tc>
          <w:tcPr>
            <w:tcW w:w="723" w:type="pct"/>
            <w:tcBorders>
              <w:top w:val="nil"/>
              <w:left w:val="nil"/>
              <w:bottom w:val="single" w:sz="4" w:space="0" w:color="auto"/>
              <w:right w:val="single" w:sz="4" w:space="0" w:color="auto"/>
            </w:tcBorders>
            <w:shd w:val="clear" w:color="auto"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110.618.540</w:t>
            </w:r>
          </w:p>
        </w:tc>
        <w:tc>
          <w:tcPr>
            <w:tcW w:w="791" w:type="pct"/>
            <w:tcBorders>
              <w:top w:val="nil"/>
              <w:left w:val="nil"/>
              <w:bottom w:val="single" w:sz="4" w:space="0" w:color="auto"/>
              <w:right w:val="single" w:sz="4" w:space="0" w:color="auto"/>
            </w:tcBorders>
            <w:shd w:val="clear" w:color="auto" w:fill="FFFF99"/>
            <w:noWrap/>
            <w:vAlign w:val="center"/>
          </w:tcPr>
          <w:p w:rsidR="00F951F5" w:rsidRPr="00B20653" w:rsidRDefault="00F951F5">
            <w:pPr>
              <w:jc w:val="right"/>
              <w:rPr>
                <w:rFonts w:ascii="Calibri" w:hAnsi="Calibri" w:cs="Calibri"/>
                <w:b/>
                <w:bCs/>
                <w:sz w:val="20"/>
                <w:szCs w:val="20"/>
              </w:rPr>
            </w:pPr>
            <w:r w:rsidRPr="00B20653">
              <w:rPr>
                <w:rFonts w:ascii="Calibri" w:hAnsi="Calibri" w:cs="Calibri"/>
                <w:b/>
                <w:bCs/>
                <w:sz w:val="20"/>
                <w:szCs w:val="20"/>
              </w:rPr>
              <w:t>121.967.240</w:t>
            </w:r>
          </w:p>
        </w:tc>
      </w:tr>
    </w:tbl>
    <w:p w:rsidR="00252EE1" w:rsidRPr="00B20653" w:rsidRDefault="00252EE1" w:rsidP="00762FE8">
      <w:pPr>
        <w:pStyle w:val="Heading1"/>
        <w:numPr>
          <w:ilvl w:val="0"/>
          <w:numId w:val="4"/>
        </w:numPr>
        <w:rPr>
          <w:rFonts w:ascii="Calibri" w:hAnsi="Calibri"/>
          <w:bCs w:val="0"/>
          <w:sz w:val="22"/>
          <w:szCs w:val="22"/>
          <w:lang w:val="sr-Cyrl-BA"/>
        </w:rPr>
      </w:pPr>
      <w:bookmarkStart w:id="87" w:name="_Toc85782271"/>
      <w:r w:rsidRPr="00B20653">
        <w:rPr>
          <w:rFonts w:ascii="Calibri" w:hAnsi="Calibri"/>
          <w:bCs w:val="0"/>
          <w:sz w:val="22"/>
          <w:szCs w:val="22"/>
          <w:lang w:val="sr-Cyrl-BA"/>
        </w:rPr>
        <w:lastRenderedPageBreak/>
        <w:t>НЕТО ОБРТНИ ФОНД</w:t>
      </w:r>
      <w:bookmarkEnd w:id="87"/>
    </w:p>
    <w:p w:rsidR="00252EE1" w:rsidRPr="00B20653" w:rsidRDefault="00252EE1" w:rsidP="00762FE8">
      <w:pPr>
        <w:ind w:firstLine="270"/>
        <w:jc w:val="both"/>
        <w:rPr>
          <w:rFonts w:ascii="Calibri" w:hAnsi="Calibri"/>
          <w:noProof/>
          <w:sz w:val="22"/>
          <w:szCs w:val="22"/>
          <w:lang w:val="sr-Cyrl-CS"/>
        </w:rPr>
      </w:pPr>
    </w:p>
    <w:p w:rsidR="00252EE1" w:rsidRPr="00B20653" w:rsidRDefault="00252EE1" w:rsidP="00762FE8">
      <w:pPr>
        <w:ind w:firstLine="270"/>
        <w:jc w:val="both"/>
        <w:rPr>
          <w:rFonts w:ascii="Calibri" w:hAnsi="Calibri"/>
          <w:noProof/>
          <w:sz w:val="22"/>
          <w:szCs w:val="22"/>
          <w:lang w:val="sr-Cyrl-CS"/>
        </w:rPr>
      </w:pPr>
      <w:r w:rsidRPr="00B20653">
        <w:rPr>
          <w:rFonts w:ascii="Calibri" w:hAnsi="Calibri"/>
          <w:noProof/>
          <w:sz w:val="22"/>
          <w:szCs w:val="22"/>
          <w:lang w:val="sr-Cyrl-CS"/>
        </w:rPr>
        <w:t>Нето обртни фонд се дефинише као разлика између дугорочних извора финансираја (дугорочне обавезе и сопствени капитал)  и сталних средстава. Ако се добије да је нето обртни фонд позитивна величина, представља дио обртних средстава која су финансирана из дугорочних извора.</w:t>
      </w:r>
    </w:p>
    <w:p w:rsidR="00252EE1" w:rsidRPr="00B20653" w:rsidRDefault="00252EE1" w:rsidP="00762FE8">
      <w:pPr>
        <w:ind w:firstLine="270"/>
        <w:jc w:val="both"/>
        <w:rPr>
          <w:rFonts w:ascii="Calibri" w:hAnsi="Calibri"/>
          <w:noProof/>
          <w:sz w:val="22"/>
          <w:szCs w:val="22"/>
          <w:lang w:val="bs-Latn-BA"/>
        </w:rPr>
      </w:pPr>
      <w:r w:rsidRPr="00B20653">
        <w:rPr>
          <w:rFonts w:ascii="Calibri" w:hAnsi="Calibri"/>
          <w:noProof/>
          <w:sz w:val="22"/>
          <w:szCs w:val="22"/>
          <w:lang w:val="sr-Cyrl-CS"/>
        </w:rPr>
        <w:t>Када је нето обртни фонд једнак 0 онда се сматра да су дугорочни извори финансирања једнаки сталним средствима и то је ријеткост. Негативан нето обртни фонд означава тешке поремећаје у пословању предузећа.</w:t>
      </w:r>
    </w:p>
    <w:p w:rsidR="00252EE1" w:rsidRPr="00B20653" w:rsidRDefault="00252EE1" w:rsidP="00762FE8">
      <w:pPr>
        <w:ind w:firstLine="270"/>
        <w:jc w:val="both"/>
        <w:rPr>
          <w:rFonts w:ascii="Calibri" w:hAnsi="Calibri"/>
          <w:noProof/>
          <w:sz w:val="22"/>
          <w:szCs w:val="22"/>
          <w:lang w:val="bs-Latn-BA"/>
        </w:rPr>
      </w:pPr>
    </w:p>
    <w:p w:rsidR="00252EE1" w:rsidRPr="00B20653" w:rsidRDefault="00252EE1" w:rsidP="009B5785">
      <w:pPr>
        <w:pStyle w:val="Caption"/>
        <w:keepNext/>
        <w:rPr>
          <w:rFonts w:ascii="Calibri" w:hAnsi="Calibri"/>
          <w:b w:val="0"/>
          <w:sz w:val="22"/>
          <w:szCs w:val="22"/>
          <w:lang w:val="bs-Cyrl-BA"/>
        </w:rPr>
      </w:pPr>
      <w:r w:rsidRPr="00B20653">
        <w:rPr>
          <w:rFonts w:ascii="Calibri" w:hAnsi="Calibri"/>
          <w:b w:val="0"/>
          <w:sz w:val="22"/>
          <w:szCs w:val="22"/>
          <w:lang w:val="bs-Cyrl-BA"/>
        </w:rPr>
        <w:t xml:space="preserve">Табела бр.  </w:t>
      </w:r>
      <w:r w:rsidR="00D2407D" w:rsidRPr="00B20653">
        <w:rPr>
          <w:rFonts w:ascii="Calibri" w:hAnsi="Calibri"/>
          <w:b w:val="0"/>
          <w:sz w:val="22"/>
          <w:szCs w:val="22"/>
          <w:lang w:val="bs-Cyrl-BA"/>
        </w:rPr>
        <w:fldChar w:fldCharType="begin"/>
      </w:r>
      <w:r w:rsidR="00D2407D" w:rsidRPr="00B20653">
        <w:rPr>
          <w:rFonts w:ascii="Calibri" w:hAnsi="Calibri"/>
          <w:b w:val="0"/>
          <w:sz w:val="22"/>
          <w:szCs w:val="22"/>
          <w:lang w:val="bs-Cyrl-BA"/>
        </w:rPr>
        <w:instrText xml:space="preserve"> SEQ Табела_бр._ \* ARABIC </w:instrText>
      </w:r>
      <w:r w:rsidR="00D2407D" w:rsidRPr="00B20653">
        <w:rPr>
          <w:rFonts w:ascii="Calibri" w:hAnsi="Calibri"/>
          <w:b w:val="0"/>
          <w:sz w:val="22"/>
          <w:szCs w:val="22"/>
          <w:lang w:val="bs-Cyrl-BA"/>
        </w:rPr>
        <w:fldChar w:fldCharType="separate"/>
      </w:r>
      <w:r w:rsidR="00B765BA">
        <w:rPr>
          <w:rFonts w:ascii="Calibri" w:hAnsi="Calibri"/>
          <w:b w:val="0"/>
          <w:noProof/>
          <w:sz w:val="22"/>
          <w:szCs w:val="22"/>
          <w:lang w:val="bs-Cyrl-BA"/>
        </w:rPr>
        <w:t>15</w:t>
      </w:r>
      <w:r w:rsidR="00D2407D" w:rsidRPr="00B20653">
        <w:rPr>
          <w:rFonts w:ascii="Calibri" w:hAnsi="Calibri"/>
          <w:b w:val="0"/>
          <w:sz w:val="22"/>
          <w:szCs w:val="22"/>
          <w:lang w:val="bs-Cyrl-BA"/>
        </w:rPr>
        <w:fldChar w:fldCharType="end"/>
      </w:r>
      <w:r w:rsidRPr="00B20653">
        <w:rPr>
          <w:rFonts w:ascii="Calibri" w:hAnsi="Calibri"/>
          <w:b w:val="0"/>
          <w:sz w:val="22"/>
          <w:szCs w:val="22"/>
          <w:lang w:val="bs-Cyrl-BA"/>
        </w:rPr>
        <w:t xml:space="preserve"> – Планирана структура нето обртног фонда за 202</w:t>
      </w:r>
      <w:r w:rsidR="008E7169" w:rsidRPr="00B20653">
        <w:rPr>
          <w:rFonts w:ascii="Calibri" w:hAnsi="Calibri"/>
          <w:b w:val="0"/>
          <w:sz w:val="22"/>
          <w:szCs w:val="22"/>
        </w:rPr>
        <w:t>2</w:t>
      </w:r>
      <w:r w:rsidRPr="00B20653">
        <w:rPr>
          <w:rFonts w:ascii="Calibri" w:hAnsi="Calibri"/>
          <w:b w:val="0"/>
          <w:sz w:val="22"/>
          <w:szCs w:val="22"/>
          <w:lang w:val="bs-Cyrl-BA"/>
        </w:rPr>
        <w:t>. годин</w:t>
      </w:r>
      <w:r w:rsidR="00CD45A7" w:rsidRPr="00B20653">
        <w:rPr>
          <w:rFonts w:ascii="Calibri" w:hAnsi="Calibri"/>
          <w:b w:val="0"/>
          <w:sz w:val="22"/>
          <w:szCs w:val="22"/>
          <w:lang w:val="bs-Cyrl-BA"/>
        </w:rPr>
        <w:t>у</w:t>
      </w:r>
    </w:p>
    <w:tbl>
      <w:tblPr>
        <w:tblpPr w:leftFromText="180" w:rightFromText="180" w:vertAnchor="text" w:tblpY="1"/>
        <w:tblOverlap w:val="never"/>
        <w:tblW w:w="5000" w:type="pct"/>
        <w:tblLook w:val="00A0" w:firstRow="1" w:lastRow="0" w:firstColumn="1" w:lastColumn="0" w:noHBand="0" w:noVBand="0"/>
      </w:tblPr>
      <w:tblGrid>
        <w:gridCol w:w="1353"/>
        <w:gridCol w:w="5558"/>
        <w:gridCol w:w="1561"/>
        <w:gridCol w:w="1493"/>
      </w:tblGrid>
      <w:tr w:rsidR="00B20653" w:rsidRPr="00B20653" w:rsidTr="00F13774">
        <w:trPr>
          <w:trHeight w:val="341"/>
        </w:trPr>
        <w:tc>
          <w:tcPr>
            <w:tcW w:w="679" w:type="pct"/>
            <w:vMerge w:val="restart"/>
            <w:tcBorders>
              <w:top w:val="single" w:sz="4" w:space="0" w:color="auto"/>
              <w:left w:val="single" w:sz="4" w:space="0" w:color="auto"/>
              <w:right w:val="single" w:sz="4" w:space="0" w:color="auto"/>
            </w:tcBorders>
            <w:shd w:val="clear" w:color="auto" w:fill="FFFF99"/>
            <w:vAlign w:val="center"/>
          </w:tcPr>
          <w:p w:rsidR="008E7169" w:rsidRPr="00B20653" w:rsidRDefault="00252EE1" w:rsidP="000D302C">
            <w:pPr>
              <w:jc w:val="center"/>
              <w:rPr>
                <w:rFonts w:ascii="Calibri" w:hAnsi="Calibri"/>
                <w:b/>
                <w:bCs/>
                <w:sz w:val="22"/>
                <w:szCs w:val="22"/>
              </w:rPr>
            </w:pPr>
            <w:r w:rsidRPr="00B20653">
              <w:rPr>
                <w:rFonts w:ascii="Calibri" w:hAnsi="Calibri"/>
                <w:b/>
                <w:bCs/>
                <w:sz w:val="22"/>
                <w:szCs w:val="22"/>
                <w:lang w:val="bs-Cyrl-BA"/>
              </w:rPr>
              <w:t xml:space="preserve">Ред. </w:t>
            </w:r>
          </w:p>
          <w:p w:rsidR="00252EE1" w:rsidRPr="00B20653" w:rsidRDefault="00252EE1" w:rsidP="000D302C">
            <w:pPr>
              <w:jc w:val="center"/>
              <w:rPr>
                <w:rFonts w:ascii="Calibri" w:hAnsi="Calibri"/>
                <w:b/>
                <w:bCs/>
                <w:sz w:val="22"/>
                <w:szCs w:val="22"/>
                <w:lang w:val="bs-Cyrl-BA"/>
              </w:rPr>
            </w:pPr>
            <w:r w:rsidRPr="00B20653">
              <w:rPr>
                <w:rFonts w:ascii="Calibri" w:hAnsi="Calibri"/>
                <w:b/>
                <w:bCs/>
                <w:sz w:val="22"/>
                <w:szCs w:val="22"/>
                <w:lang w:val="bs-Cyrl-BA"/>
              </w:rPr>
              <w:t>бр.</w:t>
            </w:r>
            <w:r w:rsidRPr="00B20653">
              <w:rPr>
                <w:rFonts w:ascii="Calibri" w:hAnsi="Calibri"/>
                <w:b/>
                <w:bCs/>
                <w:sz w:val="22"/>
                <w:szCs w:val="22"/>
              </w:rPr>
              <w:t> </w:t>
            </w:r>
          </w:p>
        </w:tc>
        <w:tc>
          <w:tcPr>
            <w:tcW w:w="2789" w:type="pct"/>
            <w:vMerge w:val="restart"/>
            <w:tcBorders>
              <w:top w:val="single" w:sz="4" w:space="0" w:color="auto"/>
              <w:left w:val="nil"/>
              <w:right w:val="single" w:sz="4" w:space="0" w:color="auto"/>
            </w:tcBorders>
            <w:shd w:val="clear" w:color="auto" w:fill="FFFF99"/>
            <w:vAlign w:val="center"/>
          </w:tcPr>
          <w:p w:rsidR="00252EE1" w:rsidRPr="00B20653" w:rsidRDefault="00252EE1" w:rsidP="000D302C">
            <w:pPr>
              <w:jc w:val="center"/>
              <w:rPr>
                <w:rFonts w:ascii="Calibri" w:hAnsi="Calibri"/>
                <w:b/>
                <w:bCs/>
                <w:sz w:val="22"/>
                <w:szCs w:val="22"/>
                <w:lang w:val="bs-Cyrl-BA"/>
              </w:rPr>
            </w:pPr>
            <w:r w:rsidRPr="00B20653">
              <w:rPr>
                <w:rFonts w:ascii="Calibri" w:hAnsi="Calibri"/>
                <w:b/>
                <w:bCs/>
                <w:sz w:val="22"/>
                <w:szCs w:val="22"/>
                <w:lang w:val="bs-Cyrl-BA"/>
              </w:rPr>
              <w:t>Опис</w:t>
            </w:r>
          </w:p>
        </w:tc>
        <w:tc>
          <w:tcPr>
            <w:tcW w:w="783" w:type="pct"/>
            <w:vMerge w:val="restart"/>
            <w:tcBorders>
              <w:top w:val="single" w:sz="4" w:space="0" w:color="auto"/>
              <w:left w:val="nil"/>
              <w:right w:val="single" w:sz="4" w:space="0" w:color="auto"/>
            </w:tcBorders>
            <w:shd w:val="clear" w:color="auto" w:fill="FFFF99"/>
            <w:vAlign w:val="center"/>
          </w:tcPr>
          <w:p w:rsidR="00252EE1" w:rsidRPr="00B20653" w:rsidRDefault="00252EE1" w:rsidP="008E7169">
            <w:pPr>
              <w:jc w:val="center"/>
              <w:rPr>
                <w:rFonts w:ascii="Calibri" w:hAnsi="Calibri"/>
                <w:b/>
                <w:bCs/>
                <w:sz w:val="22"/>
                <w:szCs w:val="22"/>
                <w:lang w:val="bs-Cyrl-BA"/>
              </w:rPr>
            </w:pPr>
            <w:r w:rsidRPr="00B20653">
              <w:rPr>
                <w:rFonts w:ascii="Calibri" w:hAnsi="Calibri"/>
                <w:b/>
                <w:bCs/>
                <w:sz w:val="22"/>
                <w:szCs w:val="22"/>
                <w:lang w:val="bs-Cyrl-BA"/>
              </w:rPr>
              <w:t xml:space="preserve">Процјена </w:t>
            </w:r>
            <w:r w:rsidRPr="00B20653">
              <w:rPr>
                <w:rFonts w:ascii="Calibri" w:hAnsi="Calibri"/>
                <w:b/>
                <w:bCs/>
                <w:sz w:val="22"/>
                <w:szCs w:val="22"/>
              </w:rPr>
              <w:t>202</w:t>
            </w:r>
            <w:r w:rsidR="008E7169" w:rsidRPr="00B20653">
              <w:rPr>
                <w:rFonts w:ascii="Calibri" w:hAnsi="Calibri"/>
                <w:b/>
                <w:bCs/>
                <w:sz w:val="22"/>
                <w:szCs w:val="22"/>
              </w:rPr>
              <w:t>1</w:t>
            </w:r>
            <w:r w:rsidRPr="00B20653">
              <w:rPr>
                <w:rFonts w:ascii="Calibri" w:hAnsi="Calibri"/>
                <w:b/>
                <w:bCs/>
                <w:sz w:val="22"/>
                <w:szCs w:val="22"/>
                <w:lang w:val="bs-Cyrl-BA"/>
              </w:rPr>
              <w:t>.</w:t>
            </w:r>
          </w:p>
        </w:tc>
        <w:tc>
          <w:tcPr>
            <w:tcW w:w="749" w:type="pct"/>
            <w:vMerge w:val="restart"/>
            <w:tcBorders>
              <w:top w:val="single" w:sz="4" w:space="0" w:color="auto"/>
              <w:left w:val="nil"/>
              <w:right w:val="single" w:sz="4" w:space="0" w:color="auto"/>
            </w:tcBorders>
            <w:shd w:val="clear" w:color="auto" w:fill="FFFF99"/>
            <w:vAlign w:val="center"/>
          </w:tcPr>
          <w:p w:rsidR="005E3928" w:rsidRPr="00B20653" w:rsidRDefault="00252EE1" w:rsidP="0013206B">
            <w:pPr>
              <w:jc w:val="center"/>
              <w:rPr>
                <w:rFonts w:ascii="Calibri" w:hAnsi="Calibri"/>
                <w:b/>
                <w:bCs/>
                <w:sz w:val="22"/>
                <w:szCs w:val="22"/>
                <w:lang w:val="bs-Cyrl-BA"/>
              </w:rPr>
            </w:pPr>
            <w:r w:rsidRPr="00B20653">
              <w:rPr>
                <w:rFonts w:ascii="Calibri" w:hAnsi="Calibri"/>
                <w:b/>
                <w:bCs/>
                <w:sz w:val="22"/>
                <w:szCs w:val="22"/>
                <w:lang w:val="bs-Cyrl-BA"/>
              </w:rPr>
              <w:t xml:space="preserve">План </w:t>
            </w:r>
          </w:p>
          <w:p w:rsidR="00252EE1" w:rsidRPr="00B20653" w:rsidRDefault="00252EE1" w:rsidP="0013206B">
            <w:pPr>
              <w:jc w:val="center"/>
              <w:rPr>
                <w:rFonts w:ascii="Calibri" w:hAnsi="Calibri"/>
                <w:b/>
                <w:bCs/>
                <w:sz w:val="22"/>
                <w:szCs w:val="22"/>
                <w:lang w:val="bs-Cyrl-BA"/>
              </w:rPr>
            </w:pPr>
            <w:r w:rsidRPr="00B20653">
              <w:rPr>
                <w:rFonts w:ascii="Calibri" w:hAnsi="Calibri"/>
                <w:b/>
                <w:bCs/>
                <w:sz w:val="22"/>
                <w:szCs w:val="22"/>
                <w:lang w:val="bs-Cyrl-BA"/>
              </w:rPr>
              <w:t>202</w:t>
            </w:r>
            <w:r w:rsidR="008E7169" w:rsidRPr="00B20653">
              <w:rPr>
                <w:rFonts w:ascii="Calibri" w:hAnsi="Calibri"/>
                <w:b/>
                <w:bCs/>
                <w:sz w:val="22"/>
                <w:szCs w:val="22"/>
                <w:lang w:val="bs-Cyrl-BA"/>
              </w:rPr>
              <w:t>2</w:t>
            </w:r>
            <w:r w:rsidRPr="00B20653">
              <w:rPr>
                <w:rFonts w:ascii="Calibri" w:hAnsi="Calibri"/>
                <w:b/>
                <w:bCs/>
                <w:sz w:val="22"/>
                <w:szCs w:val="22"/>
                <w:lang w:val="bs-Cyrl-BA"/>
              </w:rPr>
              <w:t>.</w:t>
            </w:r>
          </w:p>
        </w:tc>
      </w:tr>
      <w:tr w:rsidR="00B20653" w:rsidRPr="00B20653" w:rsidTr="00F13774">
        <w:trPr>
          <w:trHeight w:val="287"/>
        </w:trPr>
        <w:tc>
          <w:tcPr>
            <w:tcW w:w="679" w:type="pct"/>
            <w:vMerge/>
            <w:tcBorders>
              <w:left w:val="single" w:sz="4" w:space="0" w:color="auto"/>
              <w:bottom w:val="single" w:sz="4" w:space="0" w:color="auto"/>
              <w:right w:val="single" w:sz="4" w:space="0" w:color="auto"/>
            </w:tcBorders>
            <w:shd w:val="clear" w:color="auto" w:fill="FFFF99"/>
            <w:vAlign w:val="center"/>
          </w:tcPr>
          <w:p w:rsidR="00252EE1" w:rsidRPr="00B20653" w:rsidRDefault="00252EE1" w:rsidP="000D302C">
            <w:pPr>
              <w:jc w:val="center"/>
              <w:rPr>
                <w:rFonts w:ascii="Calibri" w:hAnsi="Calibri"/>
                <w:b/>
                <w:bCs/>
                <w:sz w:val="22"/>
                <w:szCs w:val="22"/>
              </w:rPr>
            </w:pPr>
          </w:p>
        </w:tc>
        <w:tc>
          <w:tcPr>
            <w:tcW w:w="2789" w:type="pct"/>
            <w:vMerge/>
            <w:tcBorders>
              <w:left w:val="nil"/>
              <w:bottom w:val="single" w:sz="4" w:space="0" w:color="auto"/>
              <w:right w:val="single" w:sz="4" w:space="0" w:color="auto"/>
            </w:tcBorders>
            <w:shd w:val="clear" w:color="auto" w:fill="FFFF99"/>
            <w:vAlign w:val="center"/>
          </w:tcPr>
          <w:p w:rsidR="00252EE1" w:rsidRPr="00B20653" w:rsidRDefault="00252EE1" w:rsidP="000D302C">
            <w:pPr>
              <w:jc w:val="center"/>
              <w:rPr>
                <w:rFonts w:ascii="Calibri" w:hAnsi="Calibri"/>
                <w:b/>
                <w:bCs/>
                <w:sz w:val="22"/>
                <w:szCs w:val="22"/>
                <w:lang w:val="bs-Cyrl-BA"/>
              </w:rPr>
            </w:pPr>
          </w:p>
        </w:tc>
        <w:tc>
          <w:tcPr>
            <w:tcW w:w="783" w:type="pct"/>
            <w:vMerge/>
            <w:tcBorders>
              <w:left w:val="nil"/>
              <w:bottom w:val="single" w:sz="4" w:space="0" w:color="auto"/>
              <w:right w:val="single" w:sz="4" w:space="0" w:color="auto"/>
            </w:tcBorders>
            <w:shd w:val="clear" w:color="auto" w:fill="FFFF99"/>
            <w:vAlign w:val="center"/>
          </w:tcPr>
          <w:p w:rsidR="00252EE1" w:rsidRPr="00B20653" w:rsidRDefault="00252EE1" w:rsidP="000D302C">
            <w:pPr>
              <w:jc w:val="center"/>
              <w:rPr>
                <w:rFonts w:ascii="Calibri" w:hAnsi="Calibri"/>
                <w:b/>
                <w:bCs/>
                <w:sz w:val="22"/>
                <w:szCs w:val="22"/>
              </w:rPr>
            </w:pPr>
          </w:p>
        </w:tc>
        <w:tc>
          <w:tcPr>
            <w:tcW w:w="749" w:type="pct"/>
            <w:vMerge/>
            <w:tcBorders>
              <w:left w:val="nil"/>
              <w:bottom w:val="single" w:sz="4" w:space="0" w:color="auto"/>
              <w:right w:val="single" w:sz="4" w:space="0" w:color="auto"/>
            </w:tcBorders>
            <w:shd w:val="clear" w:color="auto" w:fill="FFFF99"/>
            <w:vAlign w:val="center"/>
          </w:tcPr>
          <w:p w:rsidR="00252EE1" w:rsidRPr="00B20653" w:rsidRDefault="00252EE1" w:rsidP="000D302C">
            <w:pPr>
              <w:jc w:val="center"/>
              <w:rPr>
                <w:rFonts w:ascii="Calibri" w:hAnsi="Calibri"/>
                <w:b/>
                <w:bCs/>
                <w:sz w:val="22"/>
                <w:szCs w:val="22"/>
              </w:rPr>
            </w:pPr>
          </w:p>
        </w:tc>
      </w:tr>
      <w:tr w:rsidR="00B20653" w:rsidRPr="00B20653" w:rsidTr="00F13774">
        <w:trPr>
          <w:trHeight w:val="390"/>
        </w:trPr>
        <w:tc>
          <w:tcPr>
            <w:tcW w:w="679" w:type="pct"/>
            <w:tcBorders>
              <w:top w:val="single" w:sz="4" w:space="0" w:color="auto"/>
              <w:left w:val="single" w:sz="4" w:space="0" w:color="auto"/>
              <w:bottom w:val="dotted" w:sz="4" w:space="0" w:color="auto"/>
              <w:right w:val="single" w:sz="4" w:space="0" w:color="auto"/>
            </w:tcBorders>
            <w:shd w:val="clear" w:color="000000" w:fill="FFFFFF"/>
            <w:vAlign w:val="center"/>
          </w:tcPr>
          <w:p w:rsidR="0035287D" w:rsidRPr="00B20653" w:rsidRDefault="0035287D" w:rsidP="004704EE">
            <w:pPr>
              <w:jc w:val="center"/>
              <w:rPr>
                <w:rFonts w:ascii="Calibri" w:hAnsi="Calibri"/>
                <w:b/>
                <w:bCs/>
                <w:sz w:val="22"/>
                <w:szCs w:val="22"/>
                <w:lang w:val="bs-Cyrl-BA"/>
              </w:rPr>
            </w:pPr>
            <w:r w:rsidRPr="00B20653">
              <w:rPr>
                <w:rFonts w:ascii="Calibri" w:hAnsi="Calibri"/>
                <w:b/>
                <w:bCs/>
                <w:sz w:val="22"/>
                <w:szCs w:val="22"/>
              </w:rPr>
              <w:t>1</w:t>
            </w:r>
            <w:r w:rsidRPr="00B20653">
              <w:rPr>
                <w:rFonts w:ascii="Calibri" w:hAnsi="Calibri"/>
                <w:b/>
                <w:bCs/>
                <w:sz w:val="22"/>
                <w:szCs w:val="22"/>
                <w:lang w:val="bs-Cyrl-BA"/>
              </w:rPr>
              <w:t>.</w:t>
            </w:r>
          </w:p>
        </w:tc>
        <w:tc>
          <w:tcPr>
            <w:tcW w:w="2789" w:type="pct"/>
            <w:tcBorders>
              <w:top w:val="single" w:sz="4" w:space="0" w:color="auto"/>
              <w:left w:val="nil"/>
              <w:bottom w:val="dotted" w:sz="4" w:space="0" w:color="auto"/>
              <w:right w:val="single" w:sz="4" w:space="0" w:color="auto"/>
            </w:tcBorders>
            <w:shd w:val="clear" w:color="000000" w:fill="FFFFFF"/>
            <w:vAlign w:val="center"/>
          </w:tcPr>
          <w:p w:rsidR="0035287D" w:rsidRPr="00B20653" w:rsidRDefault="0035287D" w:rsidP="004704EE">
            <w:pPr>
              <w:rPr>
                <w:rFonts w:ascii="Calibri" w:hAnsi="Calibri"/>
                <w:b/>
                <w:bCs/>
                <w:noProof/>
                <w:sz w:val="22"/>
                <w:szCs w:val="22"/>
                <w:lang w:val="sr-Cyrl-CS"/>
              </w:rPr>
            </w:pPr>
            <w:r w:rsidRPr="00B20653">
              <w:rPr>
                <w:rFonts w:ascii="Calibri" w:hAnsi="Calibri"/>
                <w:b/>
                <w:bCs/>
                <w:noProof/>
                <w:sz w:val="22"/>
                <w:szCs w:val="22"/>
                <w:lang w:val="sr-Cyrl-CS"/>
              </w:rPr>
              <w:t>Дугорочни извори финансирања</w:t>
            </w:r>
          </w:p>
        </w:tc>
        <w:tc>
          <w:tcPr>
            <w:tcW w:w="783" w:type="pct"/>
            <w:tcBorders>
              <w:top w:val="single" w:sz="4" w:space="0" w:color="auto"/>
              <w:left w:val="single" w:sz="4" w:space="0" w:color="auto"/>
              <w:bottom w:val="dotted" w:sz="4" w:space="0" w:color="auto"/>
              <w:right w:val="single" w:sz="4" w:space="0" w:color="auto"/>
            </w:tcBorders>
            <w:shd w:val="clear" w:color="000000" w:fill="FFFFFF"/>
            <w:vAlign w:val="center"/>
          </w:tcPr>
          <w:p w:rsidR="0035287D" w:rsidRPr="00B20653" w:rsidRDefault="0035287D">
            <w:pPr>
              <w:jc w:val="right"/>
              <w:rPr>
                <w:rFonts w:ascii="Calibri" w:hAnsi="Calibri" w:cs="Calibri"/>
                <w:b/>
                <w:bCs/>
                <w:sz w:val="22"/>
                <w:szCs w:val="22"/>
              </w:rPr>
            </w:pPr>
            <w:r w:rsidRPr="00B20653">
              <w:rPr>
                <w:rFonts w:ascii="Calibri" w:hAnsi="Calibri" w:cs="Calibri"/>
                <w:b/>
                <w:bCs/>
                <w:sz w:val="22"/>
                <w:szCs w:val="22"/>
              </w:rPr>
              <w:t>64.401.863</w:t>
            </w:r>
          </w:p>
        </w:tc>
        <w:tc>
          <w:tcPr>
            <w:tcW w:w="749" w:type="pct"/>
            <w:tcBorders>
              <w:top w:val="single" w:sz="4" w:space="0" w:color="auto"/>
              <w:left w:val="nil"/>
              <w:bottom w:val="dotted" w:sz="4" w:space="0" w:color="auto"/>
              <w:right w:val="single" w:sz="4" w:space="0" w:color="auto"/>
            </w:tcBorders>
            <w:shd w:val="clear" w:color="000000" w:fill="FFFFFF"/>
            <w:vAlign w:val="center"/>
          </w:tcPr>
          <w:p w:rsidR="0035287D" w:rsidRPr="00B20653" w:rsidRDefault="0035287D">
            <w:pPr>
              <w:jc w:val="right"/>
              <w:rPr>
                <w:rFonts w:ascii="Calibri" w:hAnsi="Calibri" w:cs="Calibri"/>
                <w:b/>
                <w:bCs/>
                <w:sz w:val="22"/>
                <w:szCs w:val="22"/>
              </w:rPr>
            </w:pPr>
            <w:r w:rsidRPr="00B20653">
              <w:rPr>
                <w:rFonts w:ascii="Calibri" w:hAnsi="Calibri" w:cs="Calibri"/>
                <w:b/>
                <w:bCs/>
                <w:sz w:val="22"/>
                <w:szCs w:val="22"/>
              </w:rPr>
              <w:t>74.504.604</w:t>
            </w:r>
          </w:p>
        </w:tc>
      </w:tr>
      <w:tr w:rsidR="00B20653" w:rsidRPr="00B20653" w:rsidTr="00F13774">
        <w:trPr>
          <w:trHeight w:val="390"/>
        </w:trPr>
        <w:tc>
          <w:tcPr>
            <w:tcW w:w="679" w:type="pct"/>
            <w:tcBorders>
              <w:top w:val="dotted" w:sz="4" w:space="0" w:color="auto"/>
              <w:left w:val="single" w:sz="4" w:space="0" w:color="auto"/>
              <w:bottom w:val="dotted" w:sz="4" w:space="0" w:color="auto"/>
              <w:right w:val="single" w:sz="4" w:space="0" w:color="auto"/>
            </w:tcBorders>
            <w:shd w:val="clear" w:color="000000" w:fill="FFFFFF"/>
            <w:vAlign w:val="center"/>
          </w:tcPr>
          <w:p w:rsidR="0035287D" w:rsidRPr="00B20653" w:rsidRDefault="0035287D" w:rsidP="004704EE">
            <w:pPr>
              <w:jc w:val="center"/>
              <w:rPr>
                <w:rFonts w:ascii="Calibri" w:hAnsi="Calibri"/>
                <w:noProof/>
                <w:sz w:val="22"/>
                <w:szCs w:val="22"/>
                <w:lang w:val="sr-Cyrl-CS"/>
              </w:rPr>
            </w:pPr>
            <w:r w:rsidRPr="00B20653">
              <w:rPr>
                <w:rFonts w:ascii="Calibri" w:hAnsi="Calibri"/>
                <w:noProof/>
                <w:sz w:val="22"/>
                <w:szCs w:val="22"/>
                <w:lang w:val="sr-Cyrl-CS"/>
              </w:rPr>
              <w:t>1.а</w:t>
            </w:r>
          </w:p>
        </w:tc>
        <w:tc>
          <w:tcPr>
            <w:tcW w:w="2789" w:type="pct"/>
            <w:tcBorders>
              <w:top w:val="dotted" w:sz="4" w:space="0" w:color="auto"/>
              <w:left w:val="nil"/>
              <w:bottom w:val="dotted" w:sz="4" w:space="0" w:color="auto"/>
              <w:right w:val="single" w:sz="4" w:space="0" w:color="auto"/>
            </w:tcBorders>
            <w:shd w:val="clear" w:color="000000" w:fill="FFFFFF"/>
            <w:vAlign w:val="center"/>
          </w:tcPr>
          <w:p w:rsidR="0035287D" w:rsidRPr="00B20653" w:rsidRDefault="0035287D" w:rsidP="004704EE">
            <w:pPr>
              <w:rPr>
                <w:rFonts w:ascii="Calibri" w:hAnsi="Calibri"/>
                <w:noProof/>
                <w:sz w:val="22"/>
                <w:szCs w:val="22"/>
                <w:lang w:val="sr-Cyrl-CS"/>
              </w:rPr>
            </w:pPr>
            <w:r w:rsidRPr="00B20653">
              <w:rPr>
                <w:rFonts w:ascii="Calibri" w:hAnsi="Calibri"/>
                <w:noProof/>
                <w:sz w:val="22"/>
                <w:szCs w:val="22"/>
                <w:lang w:val="sr-Cyrl-CS"/>
              </w:rPr>
              <w:t>Дугорочне обавезе</w:t>
            </w:r>
          </w:p>
        </w:tc>
        <w:tc>
          <w:tcPr>
            <w:tcW w:w="783" w:type="pct"/>
            <w:tcBorders>
              <w:top w:val="dotted" w:sz="4" w:space="0" w:color="auto"/>
              <w:left w:val="single" w:sz="4" w:space="0" w:color="auto"/>
              <w:bottom w:val="dotted" w:sz="4" w:space="0" w:color="auto"/>
              <w:right w:val="single" w:sz="4" w:space="0" w:color="auto"/>
            </w:tcBorders>
            <w:shd w:val="clear" w:color="000000" w:fill="FFFFFF"/>
            <w:vAlign w:val="center"/>
          </w:tcPr>
          <w:p w:rsidR="0035287D" w:rsidRPr="00B20653" w:rsidRDefault="0035287D">
            <w:pPr>
              <w:jc w:val="right"/>
              <w:rPr>
                <w:rFonts w:ascii="Calibri" w:hAnsi="Calibri" w:cs="Calibri"/>
                <w:sz w:val="22"/>
                <w:szCs w:val="22"/>
              </w:rPr>
            </w:pPr>
            <w:r w:rsidRPr="00B20653">
              <w:rPr>
                <w:rFonts w:ascii="Calibri" w:hAnsi="Calibri" w:cs="Calibri"/>
                <w:sz w:val="22"/>
                <w:szCs w:val="22"/>
              </w:rPr>
              <w:t>1.210.896</w:t>
            </w:r>
          </w:p>
        </w:tc>
        <w:tc>
          <w:tcPr>
            <w:tcW w:w="749" w:type="pct"/>
            <w:tcBorders>
              <w:top w:val="dotted" w:sz="4" w:space="0" w:color="auto"/>
              <w:left w:val="nil"/>
              <w:bottom w:val="dotted" w:sz="4" w:space="0" w:color="auto"/>
              <w:right w:val="single" w:sz="4" w:space="0" w:color="auto"/>
            </w:tcBorders>
            <w:shd w:val="clear" w:color="000000" w:fill="FFFFFF"/>
            <w:vAlign w:val="center"/>
          </w:tcPr>
          <w:p w:rsidR="0035287D" w:rsidRPr="00B20653" w:rsidRDefault="0035287D">
            <w:pPr>
              <w:jc w:val="right"/>
              <w:rPr>
                <w:rFonts w:ascii="Calibri" w:hAnsi="Calibri" w:cs="Calibri"/>
                <w:sz w:val="22"/>
                <w:szCs w:val="22"/>
              </w:rPr>
            </w:pPr>
            <w:r w:rsidRPr="00B20653">
              <w:rPr>
                <w:rFonts w:ascii="Calibri" w:hAnsi="Calibri" w:cs="Calibri"/>
                <w:sz w:val="22"/>
                <w:szCs w:val="22"/>
              </w:rPr>
              <w:t>12.496.163</w:t>
            </w:r>
          </w:p>
        </w:tc>
      </w:tr>
      <w:tr w:rsidR="00B20653" w:rsidRPr="00B20653" w:rsidTr="00F13774">
        <w:trPr>
          <w:trHeight w:val="390"/>
        </w:trPr>
        <w:tc>
          <w:tcPr>
            <w:tcW w:w="679" w:type="pct"/>
            <w:tcBorders>
              <w:top w:val="dotted" w:sz="4" w:space="0" w:color="auto"/>
              <w:left w:val="single" w:sz="4" w:space="0" w:color="auto"/>
              <w:bottom w:val="dotted" w:sz="4" w:space="0" w:color="auto"/>
              <w:right w:val="single" w:sz="4" w:space="0" w:color="auto"/>
            </w:tcBorders>
            <w:shd w:val="clear" w:color="000000" w:fill="FFFFFF"/>
            <w:vAlign w:val="center"/>
          </w:tcPr>
          <w:p w:rsidR="0035287D" w:rsidRPr="00B20653" w:rsidRDefault="0035287D" w:rsidP="004704EE">
            <w:pPr>
              <w:jc w:val="center"/>
              <w:rPr>
                <w:rFonts w:ascii="Calibri" w:hAnsi="Calibri"/>
                <w:noProof/>
                <w:sz w:val="22"/>
                <w:szCs w:val="22"/>
                <w:lang w:val="sr-Cyrl-CS"/>
              </w:rPr>
            </w:pPr>
            <w:r w:rsidRPr="00B20653">
              <w:rPr>
                <w:rFonts w:ascii="Calibri" w:hAnsi="Calibri"/>
                <w:noProof/>
                <w:sz w:val="22"/>
                <w:szCs w:val="22"/>
                <w:lang w:val="sr-Cyrl-CS"/>
              </w:rPr>
              <w:t>1.б</w:t>
            </w:r>
          </w:p>
        </w:tc>
        <w:tc>
          <w:tcPr>
            <w:tcW w:w="2789" w:type="pct"/>
            <w:tcBorders>
              <w:top w:val="dotted" w:sz="4" w:space="0" w:color="auto"/>
              <w:left w:val="nil"/>
              <w:bottom w:val="dotted" w:sz="4" w:space="0" w:color="auto"/>
              <w:right w:val="single" w:sz="4" w:space="0" w:color="auto"/>
            </w:tcBorders>
            <w:shd w:val="clear" w:color="000000" w:fill="FFFFFF"/>
            <w:vAlign w:val="center"/>
          </w:tcPr>
          <w:p w:rsidR="0035287D" w:rsidRPr="00B20653" w:rsidRDefault="0035287D" w:rsidP="004704EE">
            <w:pPr>
              <w:rPr>
                <w:rFonts w:ascii="Calibri" w:hAnsi="Calibri"/>
                <w:noProof/>
                <w:sz w:val="22"/>
                <w:szCs w:val="22"/>
                <w:lang w:val="sr-Cyrl-CS"/>
              </w:rPr>
            </w:pPr>
            <w:r w:rsidRPr="00B20653">
              <w:rPr>
                <w:rFonts w:ascii="Calibri" w:hAnsi="Calibri"/>
                <w:noProof/>
                <w:sz w:val="22"/>
                <w:szCs w:val="22"/>
                <w:lang w:val="sr-Cyrl-CS"/>
              </w:rPr>
              <w:t>Капитал</w:t>
            </w:r>
          </w:p>
        </w:tc>
        <w:tc>
          <w:tcPr>
            <w:tcW w:w="783" w:type="pct"/>
            <w:tcBorders>
              <w:top w:val="dotted" w:sz="4" w:space="0" w:color="auto"/>
              <w:left w:val="single" w:sz="4" w:space="0" w:color="auto"/>
              <w:bottom w:val="dotted" w:sz="4" w:space="0" w:color="auto"/>
              <w:right w:val="single" w:sz="4" w:space="0" w:color="auto"/>
            </w:tcBorders>
            <w:shd w:val="clear" w:color="000000" w:fill="FFFFFF"/>
            <w:vAlign w:val="center"/>
          </w:tcPr>
          <w:p w:rsidR="0035287D" w:rsidRPr="00B20653" w:rsidRDefault="0035287D">
            <w:pPr>
              <w:jc w:val="right"/>
              <w:rPr>
                <w:rFonts w:ascii="Calibri" w:hAnsi="Calibri" w:cs="Calibri"/>
                <w:sz w:val="22"/>
                <w:szCs w:val="22"/>
              </w:rPr>
            </w:pPr>
            <w:r w:rsidRPr="00B20653">
              <w:rPr>
                <w:rFonts w:ascii="Calibri" w:hAnsi="Calibri" w:cs="Calibri"/>
                <w:sz w:val="22"/>
                <w:szCs w:val="22"/>
              </w:rPr>
              <w:t>62.241.561</w:t>
            </w:r>
          </w:p>
        </w:tc>
        <w:tc>
          <w:tcPr>
            <w:tcW w:w="749" w:type="pct"/>
            <w:tcBorders>
              <w:top w:val="dotted" w:sz="4" w:space="0" w:color="auto"/>
              <w:left w:val="nil"/>
              <w:bottom w:val="dotted" w:sz="4" w:space="0" w:color="auto"/>
              <w:right w:val="single" w:sz="4" w:space="0" w:color="auto"/>
            </w:tcBorders>
            <w:shd w:val="clear" w:color="000000" w:fill="FFFFFF"/>
            <w:vAlign w:val="center"/>
          </w:tcPr>
          <w:p w:rsidR="0035287D" w:rsidRPr="00B20653" w:rsidRDefault="0035287D">
            <w:pPr>
              <w:jc w:val="right"/>
              <w:rPr>
                <w:rFonts w:ascii="Calibri" w:hAnsi="Calibri" w:cs="Calibri"/>
                <w:sz w:val="22"/>
                <w:szCs w:val="22"/>
              </w:rPr>
            </w:pPr>
            <w:r w:rsidRPr="00B20653">
              <w:rPr>
                <w:rFonts w:ascii="Calibri" w:hAnsi="Calibri" w:cs="Calibri"/>
                <w:sz w:val="22"/>
                <w:szCs w:val="22"/>
              </w:rPr>
              <w:t>61.056.960</w:t>
            </w:r>
          </w:p>
        </w:tc>
      </w:tr>
      <w:tr w:rsidR="00B20653" w:rsidRPr="00B20653" w:rsidTr="00F13774">
        <w:trPr>
          <w:trHeight w:val="390"/>
        </w:trPr>
        <w:tc>
          <w:tcPr>
            <w:tcW w:w="679" w:type="pct"/>
            <w:tcBorders>
              <w:top w:val="dotted" w:sz="4" w:space="0" w:color="auto"/>
              <w:left w:val="single" w:sz="4" w:space="0" w:color="auto"/>
              <w:bottom w:val="single" w:sz="4" w:space="0" w:color="auto"/>
              <w:right w:val="single" w:sz="4" w:space="0" w:color="auto"/>
            </w:tcBorders>
            <w:shd w:val="clear" w:color="000000" w:fill="FFFFFF"/>
            <w:vAlign w:val="center"/>
          </w:tcPr>
          <w:p w:rsidR="0035287D" w:rsidRPr="00B20653" w:rsidRDefault="0035287D" w:rsidP="004704EE">
            <w:pPr>
              <w:jc w:val="center"/>
              <w:rPr>
                <w:rFonts w:ascii="Calibri" w:hAnsi="Calibri"/>
                <w:noProof/>
                <w:sz w:val="22"/>
                <w:szCs w:val="22"/>
                <w:lang w:val="sr-Cyrl-CS"/>
              </w:rPr>
            </w:pPr>
            <w:r w:rsidRPr="00B20653">
              <w:rPr>
                <w:rFonts w:ascii="Calibri" w:hAnsi="Calibri"/>
                <w:noProof/>
                <w:sz w:val="22"/>
                <w:szCs w:val="22"/>
                <w:lang w:val="sr-Cyrl-CS"/>
              </w:rPr>
              <w:t>1.в</w:t>
            </w:r>
          </w:p>
        </w:tc>
        <w:tc>
          <w:tcPr>
            <w:tcW w:w="2789" w:type="pct"/>
            <w:tcBorders>
              <w:top w:val="dotted" w:sz="4" w:space="0" w:color="auto"/>
              <w:left w:val="nil"/>
              <w:bottom w:val="single" w:sz="4" w:space="0" w:color="auto"/>
              <w:right w:val="single" w:sz="4" w:space="0" w:color="auto"/>
            </w:tcBorders>
            <w:shd w:val="clear" w:color="000000" w:fill="FFFFFF"/>
            <w:vAlign w:val="center"/>
          </w:tcPr>
          <w:p w:rsidR="0035287D" w:rsidRPr="00B20653" w:rsidRDefault="0035287D" w:rsidP="004704EE">
            <w:pPr>
              <w:rPr>
                <w:rFonts w:ascii="Calibri" w:hAnsi="Calibri"/>
                <w:noProof/>
                <w:sz w:val="22"/>
                <w:szCs w:val="22"/>
                <w:lang w:val="sr-Cyrl-CS"/>
              </w:rPr>
            </w:pPr>
            <w:r w:rsidRPr="00B20653">
              <w:rPr>
                <w:rFonts w:ascii="Calibri" w:hAnsi="Calibri"/>
                <w:noProof/>
                <w:sz w:val="22"/>
                <w:szCs w:val="22"/>
                <w:lang w:val="sr-Cyrl-CS"/>
              </w:rPr>
              <w:t>Резервисања</w:t>
            </w:r>
          </w:p>
        </w:tc>
        <w:tc>
          <w:tcPr>
            <w:tcW w:w="783" w:type="pct"/>
            <w:tcBorders>
              <w:top w:val="dotted" w:sz="4" w:space="0" w:color="auto"/>
              <w:left w:val="single" w:sz="4" w:space="0" w:color="auto"/>
              <w:bottom w:val="single" w:sz="4" w:space="0" w:color="auto"/>
              <w:right w:val="single" w:sz="4" w:space="0" w:color="auto"/>
            </w:tcBorders>
            <w:shd w:val="clear" w:color="000000" w:fill="FFFFFF"/>
            <w:vAlign w:val="center"/>
          </w:tcPr>
          <w:p w:rsidR="0035287D" w:rsidRPr="00B20653" w:rsidRDefault="0035287D">
            <w:pPr>
              <w:jc w:val="right"/>
              <w:rPr>
                <w:rFonts w:ascii="Calibri" w:hAnsi="Calibri" w:cs="Calibri"/>
                <w:sz w:val="22"/>
                <w:szCs w:val="22"/>
              </w:rPr>
            </w:pPr>
            <w:r w:rsidRPr="00B20653">
              <w:rPr>
                <w:rFonts w:ascii="Calibri" w:hAnsi="Calibri" w:cs="Calibri"/>
                <w:sz w:val="22"/>
                <w:szCs w:val="22"/>
              </w:rPr>
              <w:t>949.406</w:t>
            </w:r>
          </w:p>
        </w:tc>
        <w:tc>
          <w:tcPr>
            <w:tcW w:w="749" w:type="pct"/>
            <w:tcBorders>
              <w:top w:val="dotted" w:sz="4" w:space="0" w:color="auto"/>
              <w:left w:val="nil"/>
              <w:bottom w:val="single" w:sz="4" w:space="0" w:color="auto"/>
              <w:right w:val="single" w:sz="4" w:space="0" w:color="auto"/>
            </w:tcBorders>
            <w:shd w:val="clear" w:color="000000" w:fill="FFFFFF"/>
            <w:vAlign w:val="center"/>
          </w:tcPr>
          <w:p w:rsidR="0035287D" w:rsidRPr="00B20653" w:rsidRDefault="0035287D">
            <w:pPr>
              <w:jc w:val="right"/>
              <w:rPr>
                <w:rFonts w:ascii="Calibri" w:hAnsi="Calibri" w:cs="Calibri"/>
                <w:sz w:val="22"/>
                <w:szCs w:val="22"/>
              </w:rPr>
            </w:pPr>
            <w:r w:rsidRPr="00B20653">
              <w:rPr>
                <w:rFonts w:ascii="Calibri" w:hAnsi="Calibri" w:cs="Calibri"/>
                <w:sz w:val="22"/>
                <w:szCs w:val="22"/>
              </w:rPr>
              <w:t>951.482</w:t>
            </w:r>
          </w:p>
        </w:tc>
      </w:tr>
      <w:tr w:rsidR="00B20653" w:rsidRPr="00B20653" w:rsidTr="00F13774">
        <w:trPr>
          <w:trHeight w:val="390"/>
        </w:trPr>
        <w:tc>
          <w:tcPr>
            <w:tcW w:w="679" w:type="pct"/>
            <w:tcBorders>
              <w:top w:val="nil"/>
              <w:left w:val="single" w:sz="4" w:space="0" w:color="auto"/>
              <w:bottom w:val="single" w:sz="4" w:space="0" w:color="auto"/>
              <w:right w:val="single" w:sz="4" w:space="0" w:color="auto"/>
            </w:tcBorders>
            <w:shd w:val="clear" w:color="000000" w:fill="FFFFFF"/>
            <w:vAlign w:val="center"/>
          </w:tcPr>
          <w:p w:rsidR="0035287D" w:rsidRPr="00B20653" w:rsidRDefault="0035287D" w:rsidP="004704EE">
            <w:pPr>
              <w:jc w:val="center"/>
              <w:rPr>
                <w:rFonts w:ascii="Calibri" w:hAnsi="Calibri"/>
                <w:b/>
                <w:bCs/>
                <w:noProof/>
                <w:sz w:val="22"/>
                <w:szCs w:val="22"/>
                <w:lang w:val="sr-Cyrl-CS"/>
              </w:rPr>
            </w:pPr>
            <w:r w:rsidRPr="00B20653">
              <w:rPr>
                <w:rFonts w:ascii="Calibri" w:hAnsi="Calibri"/>
                <w:b/>
                <w:bCs/>
                <w:noProof/>
                <w:sz w:val="22"/>
                <w:szCs w:val="22"/>
                <w:lang w:val="sr-Cyrl-CS"/>
              </w:rPr>
              <w:t>2.</w:t>
            </w:r>
          </w:p>
        </w:tc>
        <w:tc>
          <w:tcPr>
            <w:tcW w:w="2789" w:type="pct"/>
            <w:tcBorders>
              <w:top w:val="nil"/>
              <w:left w:val="nil"/>
              <w:bottom w:val="single" w:sz="4" w:space="0" w:color="auto"/>
              <w:right w:val="single" w:sz="4" w:space="0" w:color="auto"/>
            </w:tcBorders>
            <w:shd w:val="clear" w:color="000000" w:fill="FFFFFF"/>
            <w:vAlign w:val="center"/>
          </w:tcPr>
          <w:p w:rsidR="0035287D" w:rsidRPr="00B20653" w:rsidRDefault="0035287D" w:rsidP="004704EE">
            <w:pPr>
              <w:rPr>
                <w:rFonts w:ascii="Calibri" w:hAnsi="Calibri"/>
                <w:b/>
                <w:bCs/>
                <w:noProof/>
                <w:sz w:val="22"/>
                <w:szCs w:val="22"/>
                <w:lang w:val="sr-Cyrl-CS"/>
              </w:rPr>
            </w:pPr>
            <w:r w:rsidRPr="00B20653">
              <w:rPr>
                <w:rFonts w:ascii="Calibri" w:hAnsi="Calibri"/>
                <w:b/>
                <w:bCs/>
                <w:noProof/>
                <w:sz w:val="22"/>
                <w:szCs w:val="22"/>
                <w:lang w:val="sr-Cyrl-CS"/>
              </w:rPr>
              <w:t>Стална имовина</w:t>
            </w:r>
          </w:p>
        </w:tc>
        <w:tc>
          <w:tcPr>
            <w:tcW w:w="783" w:type="pct"/>
            <w:tcBorders>
              <w:top w:val="nil"/>
              <w:left w:val="single" w:sz="4" w:space="0" w:color="auto"/>
              <w:bottom w:val="single" w:sz="4" w:space="0" w:color="auto"/>
              <w:right w:val="single" w:sz="4" w:space="0" w:color="auto"/>
            </w:tcBorders>
            <w:shd w:val="clear" w:color="000000" w:fill="FFFFFF"/>
            <w:vAlign w:val="center"/>
          </w:tcPr>
          <w:p w:rsidR="0035287D" w:rsidRPr="00B20653" w:rsidRDefault="0035287D">
            <w:pPr>
              <w:jc w:val="right"/>
              <w:rPr>
                <w:rFonts w:ascii="Calibri" w:hAnsi="Calibri" w:cs="Calibri"/>
                <w:b/>
                <w:bCs/>
                <w:sz w:val="22"/>
                <w:szCs w:val="22"/>
              </w:rPr>
            </w:pPr>
            <w:r w:rsidRPr="00B20653">
              <w:rPr>
                <w:rFonts w:ascii="Calibri" w:hAnsi="Calibri" w:cs="Calibri"/>
                <w:b/>
                <w:bCs/>
                <w:sz w:val="22"/>
                <w:szCs w:val="22"/>
              </w:rPr>
              <w:t>70.531.158</w:t>
            </w:r>
          </w:p>
        </w:tc>
        <w:tc>
          <w:tcPr>
            <w:tcW w:w="749" w:type="pct"/>
            <w:tcBorders>
              <w:top w:val="nil"/>
              <w:left w:val="nil"/>
              <w:bottom w:val="single" w:sz="4" w:space="0" w:color="auto"/>
              <w:right w:val="single" w:sz="4" w:space="0" w:color="auto"/>
            </w:tcBorders>
            <w:shd w:val="clear" w:color="000000" w:fill="FFFFFF"/>
            <w:vAlign w:val="center"/>
          </w:tcPr>
          <w:p w:rsidR="0035287D" w:rsidRPr="00B20653" w:rsidRDefault="0035287D">
            <w:pPr>
              <w:jc w:val="right"/>
              <w:rPr>
                <w:rFonts w:ascii="Calibri" w:hAnsi="Calibri" w:cs="Calibri"/>
                <w:b/>
                <w:bCs/>
                <w:sz w:val="22"/>
                <w:szCs w:val="22"/>
              </w:rPr>
            </w:pPr>
            <w:r w:rsidRPr="00B20653">
              <w:rPr>
                <w:rFonts w:ascii="Calibri" w:hAnsi="Calibri" w:cs="Calibri"/>
                <w:b/>
                <w:bCs/>
                <w:sz w:val="22"/>
                <w:szCs w:val="22"/>
              </w:rPr>
              <w:t>80.324.761</w:t>
            </w:r>
          </w:p>
        </w:tc>
      </w:tr>
      <w:tr w:rsidR="00B20653" w:rsidRPr="00B20653" w:rsidTr="00F13774">
        <w:trPr>
          <w:trHeight w:val="390"/>
        </w:trPr>
        <w:tc>
          <w:tcPr>
            <w:tcW w:w="679" w:type="pct"/>
            <w:tcBorders>
              <w:top w:val="nil"/>
              <w:left w:val="single" w:sz="4" w:space="0" w:color="auto"/>
              <w:bottom w:val="single" w:sz="4" w:space="0" w:color="auto"/>
              <w:right w:val="single" w:sz="4" w:space="0" w:color="auto"/>
            </w:tcBorders>
            <w:shd w:val="clear" w:color="auto" w:fill="FFFF99"/>
            <w:vAlign w:val="center"/>
          </w:tcPr>
          <w:p w:rsidR="0035287D" w:rsidRPr="00B20653" w:rsidRDefault="0035287D" w:rsidP="00F72C7C">
            <w:pPr>
              <w:jc w:val="center"/>
              <w:rPr>
                <w:rFonts w:ascii="Calibri" w:hAnsi="Calibri"/>
                <w:b/>
                <w:noProof/>
                <w:sz w:val="22"/>
                <w:szCs w:val="22"/>
                <w:lang w:val="sr-Cyrl-CS"/>
              </w:rPr>
            </w:pPr>
            <w:r w:rsidRPr="00B20653">
              <w:rPr>
                <w:rFonts w:ascii="Calibri" w:hAnsi="Calibri"/>
                <w:b/>
                <w:noProof/>
                <w:sz w:val="22"/>
                <w:szCs w:val="22"/>
                <w:lang w:val="sr-Cyrl-CS"/>
              </w:rPr>
              <w:t>1 – 2</w:t>
            </w:r>
          </w:p>
        </w:tc>
        <w:tc>
          <w:tcPr>
            <w:tcW w:w="2789" w:type="pct"/>
            <w:tcBorders>
              <w:top w:val="nil"/>
              <w:left w:val="nil"/>
              <w:bottom w:val="single" w:sz="4" w:space="0" w:color="auto"/>
              <w:right w:val="single" w:sz="4" w:space="0" w:color="auto"/>
            </w:tcBorders>
            <w:shd w:val="clear" w:color="auto" w:fill="FFFF99"/>
            <w:vAlign w:val="center"/>
          </w:tcPr>
          <w:p w:rsidR="0035287D" w:rsidRPr="00B20653" w:rsidRDefault="0035287D" w:rsidP="00F72C7C">
            <w:pPr>
              <w:rPr>
                <w:rFonts w:ascii="Calibri" w:hAnsi="Calibri"/>
                <w:b/>
                <w:sz w:val="22"/>
                <w:szCs w:val="22"/>
                <w:lang w:val="sr-Cyrl-CS"/>
              </w:rPr>
            </w:pPr>
            <w:r w:rsidRPr="00B20653">
              <w:rPr>
                <w:rFonts w:ascii="Calibri" w:hAnsi="Calibri"/>
                <w:b/>
                <w:noProof/>
                <w:sz w:val="22"/>
                <w:szCs w:val="22"/>
                <w:lang w:val="sr-Cyrl-CS"/>
              </w:rPr>
              <w:t>Нето обртни фонд</w:t>
            </w:r>
          </w:p>
        </w:tc>
        <w:tc>
          <w:tcPr>
            <w:tcW w:w="783" w:type="pct"/>
            <w:tcBorders>
              <w:top w:val="nil"/>
              <w:left w:val="single" w:sz="4" w:space="0" w:color="auto"/>
              <w:bottom w:val="single" w:sz="4" w:space="0" w:color="auto"/>
              <w:right w:val="single" w:sz="4" w:space="0" w:color="auto"/>
            </w:tcBorders>
            <w:shd w:val="clear" w:color="auto" w:fill="FFFF99"/>
            <w:vAlign w:val="center"/>
          </w:tcPr>
          <w:p w:rsidR="0035287D" w:rsidRPr="00B20653" w:rsidRDefault="0035287D">
            <w:pPr>
              <w:jc w:val="right"/>
              <w:rPr>
                <w:rFonts w:ascii="Calibri" w:hAnsi="Calibri" w:cs="Calibri"/>
                <w:b/>
                <w:bCs/>
                <w:sz w:val="22"/>
                <w:szCs w:val="22"/>
              </w:rPr>
            </w:pPr>
            <w:r w:rsidRPr="00B20653">
              <w:rPr>
                <w:rFonts w:ascii="Calibri" w:hAnsi="Calibri" w:cs="Calibri"/>
                <w:b/>
                <w:bCs/>
                <w:sz w:val="22"/>
                <w:szCs w:val="22"/>
              </w:rPr>
              <w:t>-6.129.295</w:t>
            </w:r>
          </w:p>
        </w:tc>
        <w:tc>
          <w:tcPr>
            <w:tcW w:w="749" w:type="pct"/>
            <w:tcBorders>
              <w:top w:val="nil"/>
              <w:left w:val="nil"/>
              <w:bottom w:val="single" w:sz="4" w:space="0" w:color="auto"/>
              <w:right w:val="single" w:sz="4" w:space="0" w:color="auto"/>
            </w:tcBorders>
            <w:shd w:val="clear" w:color="auto" w:fill="FFFF99"/>
            <w:vAlign w:val="center"/>
          </w:tcPr>
          <w:p w:rsidR="0035287D" w:rsidRPr="00B20653" w:rsidRDefault="0035287D">
            <w:pPr>
              <w:jc w:val="right"/>
              <w:rPr>
                <w:rFonts w:ascii="Calibri" w:hAnsi="Calibri" w:cs="Calibri"/>
                <w:b/>
                <w:bCs/>
                <w:sz w:val="22"/>
                <w:szCs w:val="22"/>
              </w:rPr>
            </w:pPr>
            <w:r w:rsidRPr="00B20653">
              <w:rPr>
                <w:rFonts w:ascii="Calibri" w:hAnsi="Calibri" w:cs="Calibri"/>
                <w:b/>
                <w:bCs/>
                <w:sz w:val="22"/>
                <w:szCs w:val="22"/>
              </w:rPr>
              <w:t>-5.820.156</w:t>
            </w:r>
          </w:p>
        </w:tc>
      </w:tr>
    </w:tbl>
    <w:p w:rsidR="00766EC1" w:rsidRPr="00B20653" w:rsidRDefault="00252EE1" w:rsidP="00766EC1">
      <w:pPr>
        <w:ind w:firstLine="270"/>
        <w:jc w:val="both"/>
        <w:rPr>
          <w:rFonts w:ascii="Calibri" w:hAnsi="Calibri"/>
          <w:noProof/>
          <w:sz w:val="22"/>
          <w:szCs w:val="22"/>
          <w:lang w:val="sr-Cyrl-CS"/>
        </w:rPr>
      </w:pPr>
      <w:r w:rsidRPr="00B20653">
        <w:rPr>
          <w:lang w:val="bs-Latn-BA"/>
        </w:rPr>
        <w:br w:type="textWrapping" w:clear="all"/>
      </w:r>
      <w:r w:rsidR="00766EC1" w:rsidRPr="00B20653">
        <w:rPr>
          <w:rFonts w:ascii="Calibri" w:hAnsi="Calibri"/>
          <w:noProof/>
          <w:sz w:val="22"/>
          <w:szCs w:val="22"/>
          <w:lang w:val="sr-Cyrl-CS"/>
        </w:rPr>
        <w:t xml:space="preserve">План нето обртног фонда можемо приказати и на следећи начин: </w:t>
      </w:r>
    </w:p>
    <w:p w:rsidR="00766EC1" w:rsidRPr="00B20653" w:rsidRDefault="00766EC1" w:rsidP="00766EC1">
      <w:pPr>
        <w:rPr>
          <w:lang w:val="bs-Latn-BA"/>
        </w:rPr>
      </w:pPr>
    </w:p>
    <w:p w:rsidR="00766EC1" w:rsidRPr="00B20653" w:rsidRDefault="00766EC1" w:rsidP="00766EC1">
      <w:pPr>
        <w:pStyle w:val="Caption"/>
        <w:keepNext/>
        <w:rPr>
          <w:rFonts w:ascii="Calibri" w:hAnsi="Calibri"/>
          <w:b w:val="0"/>
          <w:sz w:val="22"/>
          <w:szCs w:val="22"/>
          <w:lang w:val="bs-Cyrl-BA"/>
        </w:rPr>
      </w:pPr>
      <w:r w:rsidRPr="00B20653">
        <w:rPr>
          <w:rFonts w:ascii="Calibri" w:hAnsi="Calibri"/>
          <w:b w:val="0"/>
          <w:sz w:val="22"/>
          <w:szCs w:val="22"/>
          <w:lang w:val="bs-Cyrl-BA"/>
        </w:rPr>
        <w:t xml:space="preserve">Табела бр.  </w:t>
      </w:r>
      <w:r w:rsidR="00D2407D" w:rsidRPr="00B20653">
        <w:rPr>
          <w:rFonts w:ascii="Calibri" w:hAnsi="Calibri"/>
          <w:b w:val="0"/>
          <w:sz w:val="22"/>
          <w:szCs w:val="22"/>
          <w:lang w:val="bs-Cyrl-BA"/>
        </w:rPr>
        <w:fldChar w:fldCharType="begin"/>
      </w:r>
      <w:r w:rsidR="00D2407D" w:rsidRPr="00B20653">
        <w:rPr>
          <w:rFonts w:ascii="Calibri" w:hAnsi="Calibri"/>
          <w:b w:val="0"/>
          <w:sz w:val="22"/>
          <w:szCs w:val="22"/>
          <w:lang w:val="bs-Cyrl-BA"/>
        </w:rPr>
        <w:instrText xml:space="preserve"> SEQ Табела_бр._ \* ARABIC </w:instrText>
      </w:r>
      <w:r w:rsidR="00D2407D" w:rsidRPr="00B20653">
        <w:rPr>
          <w:rFonts w:ascii="Calibri" w:hAnsi="Calibri"/>
          <w:b w:val="0"/>
          <w:sz w:val="22"/>
          <w:szCs w:val="22"/>
          <w:lang w:val="bs-Cyrl-BA"/>
        </w:rPr>
        <w:fldChar w:fldCharType="separate"/>
      </w:r>
      <w:r w:rsidR="00B765BA">
        <w:rPr>
          <w:rFonts w:ascii="Calibri" w:hAnsi="Calibri"/>
          <w:b w:val="0"/>
          <w:noProof/>
          <w:sz w:val="22"/>
          <w:szCs w:val="22"/>
          <w:lang w:val="bs-Cyrl-BA"/>
        </w:rPr>
        <w:t>16</w:t>
      </w:r>
      <w:r w:rsidR="00D2407D" w:rsidRPr="00B20653">
        <w:rPr>
          <w:rFonts w:ascii="Calibri" w:hAnsi="Calibri"/>
          <w:b w:val="0"/>
          <w:sz w:val="22"/>
          <w:szCs w:val="22"/>
          <w:lang w:val="bs-Cyrl-BA"/>
        </w:rPr>
        <w:fldChar w:fldCharType="end"/>
      </w:r>
      <w:r w:rsidRPr="00B20653">
        <w:rPr>
          <w:rFonts w:ascii="Calibri" w:hAnsi="Calibri"/>
          <w:b w:val="0"/>
          <w:sz w:val="22"/>
          <w:szCs w:val="22"/>
          <w:lang w:val="bs-Cyrl-BA"/>
        </w:rPr>
        <w:t xml:space="preserve"> - Планирана структура нето обртног фонда за 202</w:t>
      </w:r>
      <w:r w:rsidR="00B36BC0" w:rsidRPr="00B20653">
        <w:rPr>
          <w:rFonts w:ascii="Calibri" w:hAnsi="Calibri"/>
          <w:b w:val="0"/>
          <w:sz w:val="22"/>
          <w:szCs w:val="22"/>
        </w:rPr>
        <w:t>2</w:t>
      </w:r>
      <w:r w:rsidRPr="00B20653">
        <w:rPr>
          <w:rFonts w:ascii="Calibri" w:hAnsi="Calibri"/>
          <w:b w:val="0"/>
          <w:sz w:val="22"/>
          <w:szCs w:val="22"/>
          <w:lang w:val="bs-Cyrl-BA"/>
        </w:rPr>
        <w:t>.</w:t>
      </w:r>
      <w:r w:rsidR="006A423B" w:rsidRPr="00B20653">
        <w:rPr>
          <w:rFonts w:ascii="Calibri" w:hAnsi="Calibri"/>
          <w:b w:val="0"/>
          <w:sz w:val="22"/>
          <w:szCs w:val="22"/>
          <w:lang w:val="bs-Cyrl-BA"/>
        </w:rPr>
        <w:t xml:space="preserve"> годину</w:t>
      </w:r>
    </w:p>
    <w:tbl>
      <w:tblPr>
        <w:tblW w:w="5000" w:type="pct"/>
        <w:tblLook w:val="04A0" w:firstRow="1" w:lastRow="0" w:firstColumn="1" w:lastColumn="0" w:noHBand="0" w:noVBand="1"/>
      </w:tblPr>
      <w:tblGrid>
        <w:gridCol w:w="990"/>
        <w:gridCol w:w="5957"/>
        <w:gridCol w:w="1509"/>
        <w:gridCol w:w="1509"/>
      </w:tblGrid>
      <w:tr w:rsidR="00B20653" w:rsidRPr="00B20653" w:rsidTr="00552AF5">
        <w:trPr>
          <w:trHeight w:val="610"/>
        </w:trPr>
        <w:tc>
          <w:tcPr>
            <w:tcW w:w="497" w:type="pct"/>
            <w:tcBorders>
              <w:top w:val="single" w:sz="4" w:space="0" w:color="auto"/>
              <w:left w:val="single" w:sz="4" w:space="0" w:color="auto"/>
              <w:bottom w:val="single" w:sz="4" w:space="0" w:color="000000"/>
              <w:right w:val="single" w:sz="4" w:space="0" w:color="auto"/>
            </w:tcBorders>
            <w:shd w:val="clear" w:color="000000" w:fill="FFFF99"/>
            <w:vAlign w:val="center"/>
            <w:hideMark/>
          </w:tcPr>
          <w:p w:rsidR="00F03D37" w:rsidRPr="00B20653" w:rsidRDefault="00F03D37" w:rsidP="00F90805">
            <w:pPr>
              <w:jc w:val="center"/>
              <w:rPr>
                <w:rFonts w:ascii="Calibri" w:hAnsi="Calibri"/>
                <w:b/>
                <w:bCs/>
                <w:sz w:val="22"/>
                <w:szCs w:val="22"/>
              </w:rPr>
            </w:pPr>
            <w:r w:rsidRPr="00B20653">
              <w:rPr>
                <w:rFonts w:ascii="Calibri" w:hAnsi="Calibri"/>
                <w:b/>
                <w:bCs/>
                <w:sz w:val="22"/>
                <w:szCs w:val="22"/>
              </w:rPr>
              <w:t xml:space="preserve">Ред. </w:t>
            </w:r>
          </w:p>
          <w:p w:rsidR="00F03D37" w:rsidRPr="00B20653" w:rsidRDefault="00F03D37" w:rsidP="00F90805">
            <w:pPr>
              <w:jc w:val="center"/>
              <w:rPr>
                <w:rFonts w:ascii="Calibri" w:hAnsi="Calibri"/>
                <w:b/>
                <w:bCs/>
                <w:sz w:val="22"/>
                <w:szCs w:val="22"/>
              </w:rPr>
            </w:pPr>
            <w:proofErr w:type="gramStart"/>
            <w:r w:rsidRPr="00B20653">
              <w:rPr>
                <w:rFonts w:ascii="Calibri" w:hAnsi="Calibri"/>
                <w:b/>
                <w:bCs/>
                <w:sz w:val="22"/>
                <w:szCs w:val="22"/>
              </w:rPr>
              <w:t>бр</w:t>
            </w:r>
            <w:proofErr w:type="gramEnd"/>
            <w:r w:rsidRPr="00B20653">
              <w:rPr>
                <w:rFonts w:ascii="Calibri" w:hAnsi="Calibri"/>
                <w:b/>
                <w:bCs/>
                <w:sz w:val="22"/>
                <w:szCs w:val="22"/>
              </w:rPr>
              <w:t xml:space="preserve">. </w:t>
            </w:r>
          </w:p>
        </w:tc>
        <w:tc>
          <w:tcPr>
            <w:tcW w:w="2989"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F03D37" w:rsidRPr="00B20653" w:rsidRDefault="00F03D37" w:rsidP="00F90805">
            <w:pPr>
              <w:jc w:val="center"/>
              <w:rPr>
                <w:rFonts w:ascii="Calibri" w:hAnsi="Calibri"/>
                <w:b/>
                <w:bCs/>
                <w:sz w:val="22"/>
                <w:szCs w:val="22"/>
              </w:rPr>
            </w:pPr>
            <w:r w:rsidRPr="00B20653">
              <w:rPr>
                <w:rFonts w:ascii="Calibri" w:hAnsi="Calibri"/>
                <w:b/>
                <w:bCs/>
                <w:sz w:val="22"/>
                <w:szCs w:val="22"/>
              </w:rPr>
              <w:t>Опис</w:t>
            </w:r>
          </w:p>
        </w:tc>
        <w:tc>
          <w:tcPr>
            <w:tcW w:w="757" w:type="pct"/>
            <w:tcBorders>
              <w:top w:val="single" w:sz="4" w:space="0" w:color="auto"/>
              <w:left w:val="nil"/>
              <w:right w:val="single" w:sz="4" w:space="0" w:color="auto"/>
            </w:tcBorders>
            <w:shd w:val="clear" w:color="000000" w:fill="FFFF99"/>
            <w:vAlign w:val="center"/>
            <w:hideMark/>
          </w:tcPr>
          <w:p w:rsidR="00F03D37" w:rsidRPr="00B20653" w:rsidRDefault="00F03D37" w:rsidP="00F90805">
            <w:pPr>
              <w:jc w:val="center"/>
              <w:rPr>
                <w:rFonts w:ascii="Calibri" w:hAnsi="Calibri"/>
                <w:b/>
                <w:bCs/>
                <w:sz w:val="22"/>
                <w:szCs w:val="22"/>
              </w:rPr>
            </w:pPr>
            <w:r w:rsidRPr="00B20653">
              <w:rPr>
                <w:rFonts w:ascii="Calibri" w:hAnsi="Calibri"/>
                <w:b/>
                <w:bCs/>
                <w:sz w:val="22"/>
                <w:szCs w:val="22"/>
              </w:rPr>
              <w:t>Процјена</w:t>
            </w:r>
          </w:p>
          <w:p w:rsidR="00F03D37" w:rsidRPr="00B20653" w:rsidRDefault="00F03D37" w:rsidP="00F90805">
            <w:pPr>
              <w:jc w:val="center"/>
              <w:rPr>
                <w:rFonts w:ascii="Calibri" w:hAnsi="Calibri"/>
                <w:b/>
                <w:bCs/>
                <w:sz w:val="22"/>
                <w:szCs w:val="22"/>
              </w:rPr>
            </w:pPr>
            <w:r w:rsidRPr="00B20653">
              <w:rPr>
                <w:rFonts w:ascii="Calibri" w:hAnsi="Calibri"/>
                <w:b/>
                <w:bCs/>
                <w:sz w:val="22"/>
                <w:szCs w:val="22"/>
              </w:rPr>
              <w:t>2021.</w:t>
            </w:r>
          </w:p>
        </w:tc>
        <w:tc>
          <w:tcPr>
            <w:tcW w:w="757" w:type="pct"/>
            <w:tcBorders>
              <w:top w:val="single" w:sz="4" w:space="0" w:color="auto"/>
              <w:left w:val="nil"/>
              <w:right w:val="single" w:sz="4" w:space="0" w:color="auto"/>
            </w:tcBorders>
            <w:shd w:val="clear" w:color="000000" w:fill="FFFF99"/>
            <w:noWrap/>
            <w:vAlign w:val="center"/>
            <w:hideMark/>
          </w:tcPr>
          <w:p w:rsidR="00F03D37" w:rsidRPr="00B20653" w:rsidRDefault="00F03D37" w:rsidP="00F90805">
            <w:pPr>
              <w:jc w:val="center"/>
              <w:rPr>
                <w:rFonts w:ascii="Calibri" w:hAnsi="Calibri"/>
                <w:b/>
                <w:bCs/>
                <w:sz w:val="22"/>
                <w:szCs w:val="22"/>
              </w:rPr>
            </w:pPr>
            <w:r w:rsidRPr="00B20653">
              <w:rPr>
                <w:rFonts w:ascii="Calibri" w:hAnsi="Calibri"/>
                <w:b/>
                <w:bCs/>
                <w:sz w:val="22"/>
                <w:szCs w:val="22"/>
              </w:rPr>
              <w:t>План</w:t>
            </w:r>
          </w:p>
          <w:p w:rsidR="00F03D37" w:rsidRPr="00B20653" w:rsidRDefault="00F03D37" w:rsidP="00B36BC0">
            <w:pPr>
              <w:jc w:val="center"/>
              <w:rPr>
                <w:rFonts w:ascii="Calibri" w:hAnsi="Calibri"/>
                <w:b/>
                <w:bCs/>
                <w:sz w:val="22"/>
                <w:szCs w:val="22"/>
              </w:rPr>
            </w:pPr>
            <w:r w:rsidRPr="00B20653">
              <w:rPr>
                <w:rFonts w:ascii="Calibri" w:hAnsi="Calibri"/>
                <w:b/>
                <w:bCs/>
                <w:sz w:val="22"/>
                <w:szCs w:val="22"/>
              </w:rPr>
              <w:t>2022.</w:t>
            </w:r>
          </w:p>
        </w:tc>
      </w:tr>
      <w:tr w:rsidR="00B20653" w:rsidRPr="00B20653" w:rsidTr="00F90805">
        <w:trPr>
          <w:trHeight w:val="302"/>
        </w:trPr>
        <w:tc>
          <w:tcPr>
            <w:tcW w:w="497" w:type="pct"/>
            <w:tcBorders>
              <w:top w:val="single" w:sz="4" w:space="0" w:color="auto"/>
              <w:left w:val="single" w:sz="4" w:space="0" w:color="auto"/>
              <w:bottom w:val="dotted" w:sz="4" w:space="0" w:color="auto"/>
              <w:right w:val="single" w:sz="4" w:space="0" w:color="auto"/>
            </w:tcBorders>
            <w:shd w:val="clear" w:color="auto" w:fill="auto"/>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1</w:t>
            </w:r>
            <w:r w:rsidRPr="00B20653">
              <w:rPr>
                <w:rFonts w:ascii="Calibri" w:hAnsi="Calibri"/>
                <w:sz w:val="20"/>
                <w:szCs w:val="20"/>
                <w:lang w:val="bs-Cyrl-BA"/>
              </w:rPr>
              <w:t>.</w:t>
            </w:r>
          </w:p>
        </w:tc>
        <w:tc>
          <w:tcPr>
            <w:tcW w:w="2989" w:type="pct"/>
            <w:tcBorders>
              <w:top w:val="single" w:sz="4" w:space="0" w:color="auto"/>
              <w:left w:val="nil"/>
              <w:bottom w:val="dotted" w:sz="4" w:space="0" w:color="auto"/>
              <w:right w:val="single" w:sz="4" w:space="0" w:color="auto"/>
            </w:tcBorders>
            <w:shd w:val="clear" w:color="auto" w:fill="auto"/>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 xml:space="preserve">Залихе, стална средстава и средстава намијењена продаји   </w:t>
            </w:r>
          </w:p>
        </w:tc>
        <w:tc>
          <w:tcPr>
            <w:tcW w:w="757" w:type="pct"/>
            <w:tcBorders>
              <w:top w:val="single" w:sz="4" w:space="0" w:color="auto"/>
              <w:left w:val="nil"/>
              <w:bottom w:val="dotted" w:sz="4" w:space="0" w:color="auto"/>
              <w:right w:val="single" w:sz="4" w:space="0" w:color="auto"/>
            </w:tcBorders>
            <w:shd w:val="clear" w:color="auto" w:fill="auto"/>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1.297.278</w:t>
            </w:r>
          </w:p>
        </w:tc>
        <w:tc>
          <w:tcPr>
            <w:tcW w:w="757" w:type="pct"/>
            <w:tcBorders>
              <w:top w:val="single" w:sz="4" w:space="0" w:color="auto"/>
              <w:left w:val="nil"/>
              <w:bottom w:val="dotted" w:sz="4" w:space="0" w:color="auto"/>
              <w:right w:val="single" w:sz="4" w:space="0" w:color="auto"/>
            </w:tcBorders>
            <w:shd w:val="clear" w:color="auto" w:fill="auto"/>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1.511.846</w:t>
            </w:r>
          </w:p>
        </w:tc>
      </w:tr>
      <w:tr w:rsidR="00B20653" w:rsidRPr="00B20653" w:rsidTr="00F90805">
        <w:trPr>
          <w:trHeight w:val="302"/>
        </w:trPr>
        <w:tc>
          <w:tcPr>
            <w:tcW w:w="497" w:type="pct"/>
            <w:tcBorders>
              <w:top w:val="dotted" w:sz="4" w:space="0" w:color="auto"/>
              <w:left w:val="single" w:sz="4" w:space="0" w:color="auto"/>
              <w:bottom w:val="single" w:sz="4" w:space="0" w:color="auto"/>
              <w:right w:val="single" w:sz="4" w:space="0" w:color="auto"/>
            </w:tcBorders>
            <w:shd w:val="clear" w:color="auto" w:fill="auto"/>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2</w:t>
            </w:r>
            <w:r w:rsidRPr="00B20653">
              <w:rPr>
                <w:rFonts w:ascii="Calibri" w:hAnsi="Calibri"/>
                <w:sz w:val="20"/>
                <w:szCs w:val="20"/>
                <w:lang w:val="bs-Cyrl-BA"/>
              </w:rPr>
              <w:t>.</w:t>
            </w:r>
          </w:p>
        </w:tc>
        <w:tc>
          <w:tcPr>
            <w:tcW w:w="2989" w:type="pct"/>
            <w:tcBorders>
              <w:top w:val="dotted" w:sz="4" w:space="0" w:color="auto"/>
              <w:left w:val="nil"/>
              <w:bottom w:val="single" w:sz="4" w:space="0" w:color="auto"/>
              <w:right w:val="single" w:sz="4" w:space="0" w:color="auto"/>
            </w:tcBorders>
            <w:shd w:val="clear" w:color="auto" w:fill="auto"/>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Краткорочна потраживања, пласмани и готовина</w:t>
            </w:r>
          </w:p>
        </w:tc>
        <w:tc>
          <w:tcPr>
            <w:tcW w:w="757" w:type="pct"/>
            <w:tcBorders>
              <w:top w:val="dotted" w:sz="4" w:space="0" w:color="auto"/>
              <w:left w:val="nil"/>
              <w:bottom w:val="single" w:sz="4" w:space="0" w:color="auto"/>
              <w:right w:val="single" w:sz="4" w:space="0" w:color="auto"/>
            </w:tcBorders>
            <w:shd w:val="clear" w:color="auto" w:fill="auto"/>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8.372.013</w:t>
            </w:r>
          </w:p>
        </w:tc>
        <w:tc>
          <w:tcPr>
            <w:tcW w:w="757" w:type="pct"/>
            <w:tcBorders>
              <w:top w:val="dotted" w:sz="4" w:space="0" w:color="auto"/>
              <w:left w:val="nil"/>
              <w:bottom w:val="single" w:sz="4" w:space="0" w:color="auto"/>
              <w:right w:val="single" w:sz="4" w:space="0" w:color="auto"/>
            </w:tcBorders>
            <w:shd w:val="clear" w:color="auto" w:fill="auto"/>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9.130.633</w:t>
            </w:r>
          </w:p>
        </w:tc>
      </w:tr>
      <w:tr w:rsidR="00B20653" w:rsidRPr="00B20653" w:rsidTr="00F90805">
        <w:trPr>
          <w:trHeight w:val="360"/>
        </w:trPr>
        <w:tc>
          <w:tcPr>
            <w:tcW w:w="497" w:type="pct"/>
            <w:tcBorders>
              <w:top w:val="nil"/>
              <w:left w:val="single" w:sz="4" w:space="0" w:color="auto"/>
              <w:bottom w:val="single" w:sz="4" w:space="0" w:color="auto"/>
              <w:right w:val="single" w:sz="4" w:space="0" w:color="auto"/>
            </w:tcBorders>
            <w:shd w:val="clear" w:color="000000" w:fill="FFFF99"/>
            <w:noWrap/>
            <w:vAlign w:val="center"/>
            <w:hideMark/>
          </w:tcPr>
          <w:p w:rsidR="0035287D" w:rsidRPr="00B20653" w:rsidRDefault="0035287D" w:rsidP="00F90805">
            <w:pPr>
              <w:jc w:val="center"/>
              <w:rPr>
                <w:rFonts w:ascii="Calibri" w:hAnsi="Calibri"/>
                <w:b/>
                <w:bCs/>
                <w:sz w:val="20"/>
                <w:szCs w:val="20"/>
                <w:lang w:val="bs-Cyrl-BA"/>
              </w:rPr>
            </w:pPr>
            <w:r w:rsidRPr="00B20653">
              <w:rPr>
                <w:rFonts w:ascii="Calibri" w:hAnsi="Calibri"/>
                <w:b/>
                <w:bCs/>
                <w:sz w:val="20"/>
                <w:szCs w:val="20"/>
              </w:rPr>
              <w:t>3</w:t>
            </w:r>
            <w:r w:rsidRPr="00B20653">
              <w:rPr>
                <w:rFonts w:ascii="Calibri" w:hAnsi="Calibri"/>
                <w:b/>
                <w:bCs/>
                <w:sz w:val="20"/>
                <w:szCs w:val="20"/>
                <w:lang w:val="bs-Cyrl-BA"/>
              </w:rPr>
              <w:t>.</w:t>
            </w:r>
          </w:p>
        </w:tc>
        <w:tc>
          <w:tcPr>
            <w:tcW w:w="2989" w:type="pct"/>
            <w:tcBorders>
              <w:top w:val="nil"/>
              <w:left w:val="nil"/>
              <w:bottom w:val="single" w:sz="4" w:space="0" w:color="auto"/>
              <w:right w:val="single" w:sz="4" w:space="0" w:color="auto"/>
            </w:tcBorders>
            <w:shd w:val="clear" w:color="000000" w:fill="FFFF99"/>
            <w:noWrap/>
            <w:vAlign w:val="center"/>
            <w:hideMark/>
          </w:tcPr>
          <w:p w:rsidR="0035287D" w:rsidRPr="00B20653" w:rsidRDefault="0035287D" w:rsidP="00F90805">
            <w:pPr>
              <w:rPr>
                <w:rFonts w:ascii="Calibri" w:hAnsi="Calibri"/>
                <w:b/>
                <w:bCs/>
                <w:sz w:val="20"/>
                <w:szCs w:val="20"/>
              </w:rPr>
            </w:pPr>
            <w:r w:rsidRPr="00B20653">
              <w:rPr>
                <w:rFonts w:ascii="Calibri" w:hAnsi="Calibri"/>
                <w:b/>
                <w:bCs/>
                <w:sz w:val="20"/>
                <w:szCs w:val="20"/>
              </w:rPr>
              <w:t>Текућа имовина (1+2)</w:t>
            </w:r>
          </w:p>
        </w:tc>
        <w:tc>
          <w:tcPr>
            <w:tcW w:w="757" w:type="pct"/>
            <w:tcBorders>
              <w:top w:val="nil"/>
              <w:left w:val="nil"/>
              <w:bottom w:val="single" w:sz="4" w:space="0" w:color="auto"/>
              <w:right w:val="single" w:sz="4" w:space="0" w:color="auto"/>
            </w:tcBorders>
            <w:shd w:val="clear" w:color="000000" w:fill="FFFF99"/>
            <w:noWrap/>
            <w:vAlign w:val="center"/>
            <w:hideMark/>
          </w:tcPr>
          <w:p w:rsidR="0035287D" w:rsidRPr="00B20653" w:rsidRDefault="0035287D">
            <w:pPr>
              <w:jc w:val="right"/>
              <w:rPr>
                <w:rFonts w:ascii="Calibri" w:hAnsi="Calibri" w:cs="Calibri"/>
                <w:b/>
                <w:bCs/>
                <w:sz w:val="20"/>
                <w:szCs w:val="20"/>
              </w:rPr>
            </w:pPr>
            <w:r w:rsidRPr="00B20653">
              <w:rPr>
                <w:rFonts w:ascii="Calibri" w:hAnsi="Calibri" w:cs="Calibri"/>
                <w:b/>
                <w:bCs/>
                <w:sz w:val="20"/>
                <w:szCs w:val="20"/>
              </w:rPr>
              <w:t>9.669.290</w:t>
            </w:r>
          </w:p>
        </w:tc>
        <w:tc>
          <w:tcPr>
            <w:tcW w:w="757" w:type="pct"/>
            <w:tcBorders>
              <w:top w:val="nil"/>
              <w:left w:val="nil"/>
              <w:bottom w:val="single" w:sz="4" w:space="0" w:color="auto"/>
              <w:right w:val="single" w:sz="4" w:space="0" w:color="auto"/>
            </w:tcBorders>
            <w:shd w:val="clear" w:color="000000" w:fill="FFFF99"/>
            <w:noWrap/>
            <w:vAlign w:val="center"/>
            <w:hideMark/>
          </w:tcPr>
          <w:p w:rsidR="0035287D" w:rsidRPr="00B20653" w:rsidRDefault="0035287D">
            <w:pPr>
              <w:jc w:val="right"/>
              <w:rPr>
                <w:rFonts w:ascii="Calibri" w:hAnsi="Calibri" w:cs="Calibri"/>
                <w:b/>
                <w:bCs/>
                <w:sz w:val="20"/>
                <w:szCs w:val="20"/>
              </w:rPr>
            </w:pPr>
            <w:r w:rsidRPr="00B20653">
              <w:rPr>
                <w:rFonts w:ascii="Calibri" w:hAnsi="Calibri" w:cs="Calibri"/>
                <w:b/>
                <w:bCs/>
                <w:sz w:val="20"/>
                <w:szCs w:val="20"/>
              </w:rPr>
              <w:t>10.642.479</w:t>
            </w:r>
          </w:p>
        </w:tc>
      </w:tr>
      <w:tr w:rsidR="00B20653" w:rsidRPr="00B20653" w:rsidTr="00F90805">
        <w:trPr>
          <w:trHeight w:val="302"/>
        </w:trPr>
        <w:tc>
          <w:tcPr>
            <w:tcW w:w="497"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4</w:t>
            </w:r>
            <w:r w:rsidRPr="00B20653">
              <w:rPr>
                <w:rFonts w:ascii="Calibri" w:hAnsi="Calibri"/>
                <w:sz w:val="20"/>
                <w:szCs w:val="20"/>
                <w:lang w:val="bs-Cyrl-BA"/>
              </w:rPr>
              <w:t>.</w:t>
            </w:r>
          </w:p>
        </w:tc>
        <w:tc>
          <w:tcPr>
            <w:tcW w:w="2989" w:type="pct"/>
            <w:tcBorders>
              <w:top w:val="single"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Краткорочне финансијске обавезе</w:t>
            </w:r>
          </w:p>
        </w:tc>
        <w:tc>
          <w:tcPr>
            <w:tcW w:w="757" w:type="pct"/>
            <w:tcBorders>
              <w:top w:val="single" w:sz="4" w:space="0" w:color="auto"/>
              <w:left w:val="nil"/>
              <w:bottom w:val="dotted" w:sz="4" w:space="0" w:color="auto"/>
              <w:right w:val="single" w:sz="4" w:space="0" w:color="auto"/>
            </w:tcBorders>
            <w:shd w:val="clear" w:color="000000" w:fill="FFFFFF"/>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5.017.544</w:t>
            </w:r>
          </w:p>
        </w:tc>
        <w:tc>
          <w:tcPr>
            <w:tcW w:w="757" w:type="pct"/>
            <w:tcBorders>
              <w:top w:val="single" w:sz="4" w:space="0" w:color="auto"/>
              <w:left w:val="nil"/>
              <w:bottom w:val="dotted" w:sz="4" w:space="0" w:color="auto"/>
              <w:right w:val="single" w:sz="4" w:space="0" w:color="auto"/>
            </w:tcBorders>
            <w:shd w:val="clear" w:color="000000" w:fill="FFFFFF"/>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6.059.958</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5</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Обавезе из пословања</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4.064.963</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4.909.834</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6</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Обавезе из специфичних послова</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0</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0</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7</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Обавезе за зараде и накнаде зарада</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3.947.256</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3.244.030</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8</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Друге обавезе</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30.000</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30.000</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9</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Порез на додату вриједност</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47.000</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43.737</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10</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 xml:space="preserve">Обав. за остале </w:t>
            </w:r>
            <w:proofErr w:type="gramStart"/>
            <w:r w:rsidRPr="00B20653">
              <w:rPr>
                <w:rFonts w:ascii="Calibri" w:hAnsi="Calibri"/>
                <w:sz w:val="20"/>
                <w:szCs w:val="20"/>
              </w:rPr>
              <w:t>пор.,</w:t>
            </w:r>
            <w:proofErr w:type="gramEnd"/>
            <w:r w:rsidRPr="00B20653">
              <w:rPr>
                <w:rFonts w:ascii="Calibri" w:hAnsi="Calibri"/>
                <w:sz w:val="20"/>
                <w:szCs w:val="20"/>
              </w:rPr>
              <w:t xml:space="preserve"> допр. и друге дажбине</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55.000</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51.181</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11</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Обавезе за порез на добитак</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0</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0</w:t>
            </w:r>
          </w:p>
        </w:tc>
      </w:tr>
      <w:tr w:rsidR="00B20653" w:rsidRPr="00B20653" w:rsidTr="00F90805">
        <w:trPr>
          <w:trHeight w:val="302"/>
        </w:trPr>
        <w:tc>
          <w:tcPr>
            <w:tcW w:w="49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12</w:t>
            </w:r>
            <w:r w:rsidRPr="00B20653">
              <w:rPr>
                <w:rFonts w:ascii="Calibri" w:hAnsi="Calibri"/>
                <w:sz w:val="20"/>
                <w:szCs w:val="20"/>
                <w:lang w:val="bs-Cyrl-BA"/>
              </w:rPr>
              <w:t>.</w:t>
            </w:r>
          </w:p>
        </w:tc>
        <w:tc>
          <w:tcPr>
            <w:tcW w:w="2989"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 xml:space="preserve">Пасивна врем. </w:t>
            </w:r>
            <w:proofErr w:type="gramStart"/>
            <w:r w:rsidRPr="00B20653">
              <w:rPr>
                <w:rFonts w:ascii="Calibri" w:hAnsi="Calibri"/>
                <w:sz w:val="20"/>
                <w:szCs w:val="20"/>
              </w:rPr>
              <w:t>разгран</w:t>
            </w:r>
            <w:proofErr w:type="gramEnd"/>
            <w:r w:rsidRPr="00B20653">
              <w:rPr>
                <w:rFonts w:ascii="Calibri" w:hAnsi="Calibri"/>
                <w:sz w:val="20"/>
                <w:szCs w:val="20"/>
              </w:rPr>
              <w:t xml:space="preserve">. </w:t>
            </w:r>
            <w:proofErr w:type="gramStart"/>
            <w:r w:rsidRPr="00B20653">
              <w:rPr>
                <w:rFonts w:ascii="Calibri" w:hAnsi="Calibri"/>
                <w:sz w:val="20"/>
                <w:szCs w:val="20"/>
              </w:rPr>
              <w:t>и</w:t>
            </w:r>
            <w:proofErr w:type="gramEnd"/>
            <w:r w:rsidRPr="00B20653">
              <w:rPr>
                <w:rFonts w:ascii="Calibri" w:hAnsi="Calibri"/>
                <w:sz w:val="20"/>
                <w:szCs w:val="20"/>
              </w:rPr>
              <w:t xml:space="preserve"> краткор. резервисања</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2.636.822</w:t>
            </w:r>
          </w:p>
        </w:tc>
        <w:tc>
          <w:tcPr>
            <w:tcW w:w="757" w:type="pct"/>
            <w:tcBorders>
              <w:top w:val="dotted" w:sz="4" w:space="0" w:color="auto"/>
              <w:left w:val="nil"/>
              <w:bottom w:val="dotted"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2.123.895</w:t>
            </w:r>
          </w:p>
        </w:tc>
      </w:tr>
      <w:tr w:rsidR="00B20653" w:rsidRPr="00B20653" w:rsidTr="00F90805">
        <w:trPr>
          <w:trHeight w:val="302"/>
        </w:trPr>
        <w:tc>
          <w:tcPr>
            <w:tcW w:w="497"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sz w:val="20"/>
                <w:szCs w:val="20"/>
                <w:lang w:val="bs-Cyrl-BA"/>
              </w:rPr>
            </w:pPr>
            <w:r w:rsidRPr="00B20653">
              <w:rPr>
                <w:rFonts w:ascii="Calibri" w:hAnsi="Calibri"/>
                <w:sz w:val="20"/>
                <w:szCs w:val="20"/>
              </w:rPr>
              <w:t>13</w:t>
            </w:r>
            <w:r w:rsidRPr="00B20653">
              <w:rPr>
                <w:rFonts w:ascii="Calibri" w:hAnsi="Calibri"/>
                <w:sz w:val="20"/>
                <w:szCs w:val="20"/>
                <w:lang w:val="bs-Cyrl-BA"/>
              </w:rPr>
              <w:t>.</w:t>
            </w:r>
          </w:p>
        </w:tc>
        <w:tc>
          <w:tcPr>
            <w:tcW w:w="2989" w:type="pct"/>
            <w:tcBorders>
              <w:top w:val="dotted" w:sz="4" w:space="0" w:color="auto"/>
              <w:left w:val="nil"/>
              <w:bottom w:val="single" w:sz="4" w:space="0" w:color="auto"/>
              <w:right w:val="single" w:sz="4" w:space="0" w:color="auto"/>
            </w:tcBorders>
            <w:shd w:val="clear" w:color="auto" w:fill="auto"/>
            <w:noWrap/>
            <w:vAlign w:val="center"/>
            <w:hideMark/>
          </w:tcPr>
          <w:p w:rsidR="0035287D" w:rsidRPr="00B20653" w:rsidRDefault="0035287D" w:rsidP="00F90805">
            <w:pPr>
              <w:rPr>
                <w:rFonts w:ascii="Calibri" w:hAnsi="Calibri"/>
                <w:sz w:val="20"/>
                <w:szCs w:val="20"/>
              </w:rPr>
            </w:pPr>
            <w:r w:rsidRPr="00B20653">
              <w:rPr>
                <w:rFonts w:ascii="Calibri" w:hAnsi="Calibri"/>
                <w:sz w:val="20"/>
                <w:szCs w:val="20"/>
              </w:rPr>
              <w:t>Одложене пореске обавезе</w:t>
            </w:r>
          </w:p>
        </w:tc>
        <w:tc>
          <w:tcPr>
            <w:tcW w:w="757" w:type="pct"/>
            <w:tcBorders>
              <w:top w:val="dotted" w:sz="4" w:space="0" w:color="auto"/>
              <w:left w:val="nil"/>
              <w:bottom w:val="single"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0</w:t>
            </w:r>
          </w:p>
        </w:tc>
        <w:tc>
          <w:tcPr>
            <w:tcW w:w="757" w:type="pct"/>
            <w:tcBorders>
              <w:top w:val="dotted" w:sz="4" w:space="0" w:color="auto"/>
              <w:left w:val="nil"/>
              <w:bottom w:val="single"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sz w:val="20"/>
                <w:szCs w:val="20"/>
              </w:rPr>
            </w:pPr>
            <w:r w:rsidRPr="00B20653">
              <w:rPr>
                <w:rFonts w:ascii="Calibri" w:hAnsi="Calibri" w:cs="Calibri"/>
                <w:sz w:val="20"/>
                <w:szCs w:val="20"/>
              </w:rPr>
              <w:t>0</w:t>
            </w:r>
          </w:p>
        </w:tc>
      </w:tr>
      <w:tr w:rsidR="00B20653" w:rsidRPr="00B20653" w:rsidTr="00F90805">
        <w:trPr>
          <w:trHeight w:val="360"/>
        </w:trPr>
        <w:tc>
          <w:tcPr>
            <w:tcW w:w="497" w:type="pct"/>
            <w:tcBorders>
              <w:top w:val="nil"/>
              <w:left w:val="single" w:sz="4" w:space="0" w:color="auto"/>
              <w:bottom w:val="single" w:sz="4" w:space="0" w:color="auto"/>
              <w:right w:val="single" w:sz="4" w:space="0" w:color="auto"/>
            </w:tcBorders>
            <w:shd w:val="clear" w:color="000000" w:fill="FFFF99"/>
            <w:noWrap/>
            <w:vAlign w:val="center"/>
            <w:hideMark/>
          </w:tcPr>
          <w:p w:rsidR="0035287D" w:rsidRPr="00B20653" w:rsidRDefault="0035287D" w:rsidP="00F90805">
            <w:pPr>
              <w:jc w:val="center"/>
              <w:rPr>
                <w:rFonts w:ascii="Calibri" w:hAnsi="Calibri"/>
                <w:b/>
                <w:bCs/>
                <w:sz w:val="20"/>
                <w:szCs w:val="20"/>
                <w:lang w:val="bs-Cyrl-BA"/>
              </w:rPr>
            </w:pPr>
            <w:r w:rsidRPr="00B20653">
              <w:rPr>
                <w:rFonts w:ascii="Calibri" w:hAnsi="Calibri"/>
                <w:b/>
                <w:bCs/>
                <w:sz w:val="20"/>
                <w:szCs w:val="20"/>
              </w:rPr>
              <w:t>14</w:t>
            </w:r>
            <w:r w:rsidRPr="00B20653">
              <w:rPr>
                <w:rFonts w:ascii="Calibri" w:hAnsi="Calibri"/>
                <w:b/>
                <w:bCs/>
                <w:sz w:val="20"/>
                <w:szCs w:val="20"/>
                <w:lang w:val="bs-Cyrl-BA"/>
              </w:rPr>
              <w:t>.</w:t>
            </w:r>
          </w:p>
        </w:tc>
        <w:tc>
          <w:tcPr>
            <w:tcW w:w="2989" w:type="pct"/>
            <w:tcBorders>
              <w:top w:val="nil"/>
              <w:left w:val="nil"/>
              <w:bottom w:val="single" w:sz="4" w:space="0" w:color="auto"/>
              <w:right w:val="single" w:sz="4" w:space="0" w:color="auto"/>
            </w:tcBorders>
            <w:shd w:val="clear" w:color="000000" w:fill="FFFF99"/>
            <w:noWrap/>
            <w:vAlign w:val="center"/>
            <w:hideMark/>
          </w:tcPr>
          <w:p w:rsidR="0035287D" w:rsidRPr="00B20653" w:rsidRDefault="0035287D" w:rsidP="00F90805">
            <w:pPr>
              <w:rPr>
                <w:rFonts w:ascii="Calibri" w:hAnsi="Calibri"/>
                <w:b/>
                <w:bCs/>
                <w:sz w:val="20"/>
                <w:szCs w:val="20"/>
              </w:rPr>
            </w:pPr>
            <w:r w:rsidRPr="00B20653">
              <w:rPr>
                <w:rFonts w:ascii="Calibri" w:hAnsi="Calibri"/>
                <w:b/>
                <w:bCs/>
                <w:sz w:val="20"/>
                <w:szCs w:val="20"/>
              </w:rPr>
              <w:t>Краткорочне обавезе (4+5+6+7+8+9+10+11+12+13)</w:t>
            </w:r>
          </w:p>
        </w:tc>
        <w:tc>
          <w:tcPr>
            <w:tcW w:w="757" w:type="pct"/>
            <w:tcBorders>
              <w:top w:val="nil"/>
              <w:left w:val="nil"/>
              <w:bottom w:val="single" w:sz="4" w:space="0" w:color="auto"/>
              <w:right w:val="single" w:sz="4" w:space="0" w:color="auto"/>
            </w:tcBorders>
            <w:shd w:val="clear" w:color="000000" w:fill="FFFF99"/>
            <w:noWrap/>
            <w:vAlign w:val="center"/>
            <w:hideMark/>
          </w:tcPr>
          <w:p w:rsidR="0035287D" w:rsidRPr="00B20653" w:rsidRDefault="0035287D">
            <w:pPr>
              <w:jc w:val="right"/>
              <w:rPr>
                <w:rFonts w:ascii="Calibri" w:hAnsi="Calibri" w:cs="Calibri"/>
                <w:b/>
                <w:bCs/>
                <w:sz w:val="20"/>
                <w:szCs w:val="20"/>
              </w:rPr>
            </w:pPr>
            <w:r w:rsidRPr="00B20653">
              <w:rPr>
                <w:rFonts w:ascii="Calibri" w:hAnsi="Calibri" w:cs="Calibri"/>
                <w:b/>
                <w:bCs/>
                <w:sz w:val="20"/>
                <w:szCs w:val="20"/>
              </w:rPr>
              <w:t>15.798.585</w:t>
            </w:r>
          </w:p>
        </w:tc>
        <w:tc>
          <w:tcPr>
            <w:tcW w:w="757" w:type="pct"/>
            <w:tcBorders>
              <w:top w:val="nil"/>
              <w:left w:val="nil"/>
              <w:bottom w:val="single" w:sz="4" w:space="0" w:color="auto"/>
              <w:right w:val="single" w:sz="4" w:space="0" w:color="auto"/>
            </w:tcBorders>
            <w:shd w:val="clear" w:color="000000" w:fill="FFFF99"/>
            <w:noWrap/>
            <w:vAlign w:val="center"/>
            <w:hideMark/>
          </w:tcPr>
          <w:p w:rsidR="0035287D" w:rsidRPr="00B20653" w:rsidRDefault="0035287D">
            <w:pPr>
              <w:jc w:val="right"/>
              <w:rPr>
                <w:rFonts w:ascii="Calibri" w:hAnsi="Calibri" w:cs="Calibri"/>
                <w:b/>
                <w:bCs/>
                <w:sz w:val="20"/>
                <w:szCs w:val="20"/>
              </w:rPr>
            </w:pPr>
            <w:r w:rsidRPr="00B20653">
              <w:rPr>
                <w:rFonts w:ascii="Calibri" w:hAnsi="Calibri" w:cs="Calibri"/>
                <w:b/>
                <w:bCs/>
                <w:sz w:val="20"/>
                <w:szCs w:val="20"/>
              </w:rPr>
              <w:t>16.462.635</w:t>
            </w:r>
          </w:p>
        </w:tc>
      </w:tr>
      <w:tr w:rsidR="0035287D" w:rsidRPr="00B20653" w:rsidTr="00F90805">
        <w:trPr>
          <w:trHeight w:val="360"/>
        </w:trPr>
        <w:tc>
          <w:tcPr>
            <w:tcW w:w="497" w:type="pct"/>
            <w:tcBorders>
              <w:top w:val="nil"/>
              <w:left w:val="single" w:sz="4" w:space="0" w:color="auto"/>
              <w:bottom w:val="single" w:sz="4" w:space="0" w:color="auto"/>
              <w:right w:val="single" w:sz="4" w:space="0" w:color="auto"/>
            </w:tcBorders>
            <w:shd w:val="clear" w:color="auto" w:fill="auto"/>
            <w:noWrap/>
            <w:vAlign w:val="center"/>
            <w:hideMark/>
          </w:tcPr>
          <w:p w:rsidR="0035287D" w:rsidRPr="00B20653" w:rsidRDefault="0035287D" w:rsidP="00F90805">
            <w:pPr>
              <w:jc w:val="center"/>
              <w:rPr>
                <w:rFonts w:ascii="Calibri" w:hAnsi="Calibri"/>
                <w:b/>
                <w:bCs/>
                <w:sz w:val="20"/>
                <w:szCs w:val="20"/>
                <w:lang w:val="bs-Cyrl-BA"/>
              </w:rPr>
            </w:pPr>
            <w:r w:rsidRPr="00B20653">
              <w:rPr>
                <w:rFonts w:ascii="Calibri" w:hAnsi="Calibri"/>
                <w:b/>
                <w:bCs/>
                <w:sz w:val="20"/>
                <w:szCs w:val="20"/>
                <w:lang w:val="bs-Cyrl-BA"/>
              </w:rPr>
              <w:t>15.</w:t>
            </w:r>
          </w:p>
        </w:tc>
        <w:tc>
          <w:tcPr>
            <w:tcW w:w="2989" w:type="pct"/>
            <w:tcBorders>
              <w:top w:val="nil"/>
              <w:left w:val="nil"/>
              <w:bottom w:val="single" w:sz="4" w:space="0" w:color="auto"/>
              <w:right w:val="single" w:sz="4" w:space="0" w:color="auto"/>
            </w:tcBorders>
            <w:shd w:val="clear" w:color="auto" w:fill="auto"/>
            <w:noWrap/>
            <w:vAlign w:val="center"/>
            <w:hideMark/>
          </w:tcPr>
          <w:p w:rsidR="0035287D" w:rsidRPr="00B20653" w:rsidRDefault="0035287D" w:rsidP="00F90805">
            <w:pPr>
              <w:rPr>
                <w:rFonts w:ascii="Calibri" w:hAnsi="Calibri"/>
                <w:b/>
                <w:bCs/>
                <w:sz w:val="20"/>
                <w:szCs w:val="20"/>
              </w:rPr>
            </w:pPr>
            <w:r w:rsidRPr="00B20653">
              <w:rPr>
                <w:rFonts w:ascii="Calibri" w:hAnsi="Calibri"/>
                <w:b/>
                <w:bCs/>
                <w:sz w:val="20"/>
                <w:szCs w:val="20"/>
              </w:rPr>
              <w:t>Нето обртни фонд (3-14)</w:t>
            </w:r>
          </w:p>
        </w:tc>
        <w:tc>
          <w:tcPr>
            <w:tcW w:w="757" w:type="pct"/>
            <w:tcBorders>
              <w:top w:val="nil"/>
              <w:left w:val="nil"/>
              <w:bottom w:val="single"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b/>
                <w:bCs/>
                <w:sz w:val="20"/>
                <w:szCs w:val="20"/>
              </w:rPr>
            </w:pPr>
            <w:r w:rsidRPr="00B20653">
              <w:rPr>
                <w:rFonts w:ascii="Calibri" w:hAnsi="Calibri" w:cs="Calibri"/>
                <w:b/>
                <w:bCs/>
                <w:sz w:val="20"/>
                <w:szCs w:val="20"/>
              </w:rPr>
              <w:t>-6.129.295</w:t>
            </w:r>
          </w:p>
        </w:tc>
        <w:tc>
          <w:tcPr>
            <w:tcW w:w="757" w:type="pct"/>
            <w:tcBorders>
              <w:top w:val="nil"/>
              <w:left w:val="nil"/>
              <w:bottom w:val="single" w:sz="4" w:space="0" w:color="auto"/>
              <w:right w:val="single" w:sz="4" w:space="0" w:color="auto"/>
            </w:tcBorders>
            <w:shd w:val="clear" w:color="auto" w:fill="auto"/>
            <w:noWrap/>
            <w:vAlign w:val="center"/>
            <w:hideMark/>
          </w:tcPr>
          <w:p w:rsidR="0035287D" w:rsidRPr="00B20653" w:rsidRDefault="0035287D">
            <w:pPr>
              <w:jc w:val="right"/>
              <w:rPr>
                <w:rFonts w:ascii="Calibri" w:hAnsi="Calibri" w:cs="Calibri"/>
                <w:b/>
                <w:bCs/>
                <w:sz w:val="20"/>
                <w:szCs w:val="20"/>
              </w:rPr>
            </w:pPr>
            <w:r w:rsidRPr="00B20653">
              <w:rPr>
                <w:rFonts w:ascii="Calibri" w:hAnsi="Calibri" w:cs="Calibri"/>
                <w:b/>
                <w:bCs/>
                <w:sz w:val="20"/>
                <w:szCs w:val="20"/>
              </w:rPr>
              <w:t>-5.820.156</w:t>
            </w:r>
          </w:p>
        </w:tc>
      </w:tr>
    </w:tbl>
    <w:p w:rsidR="00766EC1" w:rsidRPr="00B20653" w:rsidRDefault="00766EC1" w:rsidP="00766EC1">
      <w:pPr>
        <w:rPr>
          <w:lang w:val="bs-Latn-BA"/>
        </w:rPr>
      </w:pPr>
    </w:p>
    <w:p w:rsidR="00766EC1" w:rsidRPr="00B20653" w:rsidRDefault="00766EC1" w:rsidP="00766EC1">
      <w:pPr>
        <w:rPr>
          <w:lang w:val="bs-Latn-BA"/>
        </w:rPr>
      </w:pPr>
    </w:p>
    <w:p w:rsidR="00252EE1" w:rsidRPr="00B20653" w:rsidRDefault="00252EE1" w:rsidP="009B5785">
      <w:pPr>
        <w:rPr>
          <w:lang w:val="bs-Latn-BA"/>
        </w:rPr>
      </w:pPr>
    </w:p>
    <w:p w:rsidR="00252EE1" w:rsidRPr="00B20653" w:rsidRDefault="00252EE1" w:rsidP="009B5785">
      <w:pPr>
        <w:rPr>
          <w:lang w:val="bs-Latn-BA"/>
        </w:rPr>
      </w:pPr>
    </w:p>
    <w:p w:rsidR="00C07322" w:rsidRPr="00B20653" w:rsidRDefault="00C07322">
      <w:pPr>
        <w:rPr>
          <w:rFonts w:ascii="Calibri" w:eastAsia="Times New Roman" w:hAnsi="Calibri"/>
          <w:b/>
          <w:kern w:val="32"/>
          <w:sz w:val="22"/>
          <w:szCs w:val="22"/>
          <w:lang w:val="sr-Cyrl-BA"/>
        </w:rPr>
      </w:pPr>
      <w:bookmarkStart w:id="88" w:name="_Toc374699027"/>
      <w:bookmarkStart w:id="89" w:name="_Toc441055892"/>
      <w:bookmarkStart w:id="90" w:name="_Toc470858506"/>
      <w:bookmarkStart w:id="91" w:name="_Toc471385973"/>
      <w:bookmarkStart w:id="92" w:name="_Toc474829408"/>
      <w:bookmarkStart w:id="93" w:name="_Toc504374874"/>
      <w:bookmarkStart w:id="94" w:name="_Toc533146386"/>
      <w:r w:rsidRPr="00B20653">
        <w:rPr>
          <w:rFonts w:ascii="Calibri" w:hAnsi="Calibri"/>
          <w:bCs/>
          <w:sz w:val="22"/>
          <w:szCs w:val="22"/>
          <w:lang w:val="sr-Cyrl-BA"/>
        </w:rPr>
        <w:br w:type="page"/>
      </w:r>
    </w:p>
    <w:p w:rsidR="00252EE1" w:rsidRPr="00B20653" w:rsidRDefault="00252EE1" w:rsidP="009B5785">
      <w:pPr>
        <w:pStyle w:val="Heading1"/>
        <w:numPr>
          <w:ilvl w:val="0"/>
          <w:numId w:val="4"/>
        </w:numPr>
        <w:rPr>
          <w:rFonts w:ascii="Calibri" w:hAnsi="Calibri"/>
          <w:bCs w:val="0"/>
          <w:sz w:val="22"/>
          <w:szCs w:val="22"/>
          <w:lang w:val="sr-Cyrl-BA"/>
        </w:rPr>
      </w:pPr>
      <w:bookmarkStart w:id="95" w:name="_Toc85782272"/>
      <w:r w:rsidRPr="00B20653">
        <w:rPr>
          <w:rFonts w:ascii="Calibri" w:hAnsi="Calibri"/>
          <w:bCs w:val="0"/>
          <w:sz w:val="22"/>
          <w:szCs w:val="22"/>
          <w:lang w:val="sr-Cyrl-BA"/>
        </w:rPr>
        <w:lastRenderedPageBreak/>
        <w:t>ПЛАН НОВЧАНИХ ТОКОВА</w:t>
      </w:r>
      <w:bookmarkEnd w:id="88"/>
      <w:bookmarkEnd w:id="89"/>
      <w:bookmarkEnd w:id="90"/>
      <w:bookmarkEnd w:id="91"/>
      <w:bookmarkEnd w:id="92"/>
      <w:bookmarkEnd w:id="93"/>
      <w:bookmarkEnd w:id="94"/>
      <w:bookmarkEnd w:id="95"/>
    </w:p>
    <w:p w:rsidR="00252EE1" w:rsidRPr="00B20653" w:rsidRDefault="00252EE1" w:rsidP="00156859">
      <w:pPr>
        <w:rPr>
          <w:rFonts w:ascii="Calibri" w:hAnsi="Calibri"/>
          <w:b/>
          <w:sz w:val="22"/>
          <w:szCs w:val="22"/>
          <w:lang w:val="sr-Cyrl-CS"/>
        </w:rPr>
      </w:pPr>
    </w:p>
    <w:p w:rsidR="00252EE1" w:rsidRPr="00B20653" w:rsidRDefault="00252EE1" w:rsidP="0065711C">
      <w:pPr>
        <w:ind w:firstLine="270"/>
        <w:jc w:val="both"/>
        <w:rPr>
          <w:rFonts w:ascii="Calibri" w:hAnsi="Calibri"/>
          <w:sz w:val="22"/>
          <w:szCs w:val="22"/>
          <w:lang w:val="sr-Cyrl-CS"/>
        </w:rPr>
      </w:pPr>
      <w:r w:rsidRPr="00B20653">
        <w:rPr>
          <w:rFonts w:ascii="Calibri" w:hAnsi="Calibri"/>
          <w:sz w:val="22"/>
          <w:szCs w:val="22"/>
          <w:lang w:val="sr-Cyrl-CS"/>
        </w:rPr>
        <w:t>План прилива и одлива новчаних средстава урађен је на бази следећих претпоставки:</w:t>
      </w:r>
    </w:p>
    <w:p w:rsidR="00252EE1" w:rsidRPr="00B20653" w:rsidRDefault="00252EE1" w:rsidP="0065711C">
      <w:pPr>
        <w:ind w:firstLine="270"/>
        <w:rPr>
          <w:rFonts w:ascii="Calibri" w:hAnsi="Calibri"/>
          <w:sz w:val="10"/>
          <w:szCs w:val="10"/>
          <w:lang w:val="sr-Cyrl-CS"/>
        </w:rPr>
      </w:pPr>
    </w:p>
    <w:p w:rsidR="00252EE1" w:rsidRPr="00B20653"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наплата планираних прихода из редовног пословања,</w:t>
      </w:r>
    </w:p>
    <w:p w:rsidR="00252EE1" w:rsidRPr="00B20653"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прилив средстава по основу донација и субвенције,</w:t>
      </w:r>
    </w:p>
    <w:p w:rsidR="00252EE1" w:rsidRPr="00B20653"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прилив средстава  по основу кредита,</w:t>
      </w:r>
    </w:p>
    <w:p w:rsidR="00252EE1" w:rsidRPr="00B20653"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плаћање планираних оперативних трошкова,</w:t>
      </w:r>
    </w:p>
    <w:p w:rsidR="00252EE1" w:rsidRPr="00B20653"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плаћање по основу доспјелих обавеза по каматама и</w:t>
      </w:r>
    </w:p>
    <w:p w:rsidR="00252EE1" w:rsidRPr="00B20653" w:rsidRDefault="00252EE1" w:rsidP="0065711C">
      <w:pPr>
        <w:numPr>
          <w:ilvl w:val="0"/>
          <w:numId w:val="3"/>
        </w:numPr>
        <w:tabs>
          <w:tab w:val="left" w:pos="540"/>
        </w:tabs>
        <w:autoSpaceDE w:val="0"/>
        <w:autoSpaceDN w:val="0"/>
        <w:adjustRightInd w:val="0"/>
        <w:ind w:left="540" w:hanging="180"/>
        <w:jc w:val="both"/>
        <w:rPr>
          <w:rFonts w:ascii="Calibri" w:hAnsi="Calibri"/>
          <w:sz w:val="22"/>
          <w:szCs w:val="22"/>
          <w:lang w:val="ru-RU"/>
        </w:rPr>
      </w:pPr>
      <w:r w:rsidRPr="00B20653">
        <w:rPr>
          <w:rFonts w:ascii="Calibri" w:hAnsi="Calibri"/>
          <w:sz w:val="22"/>
          <w:szCs w:val="22"/>
          <w:lang w:val="ru-RU"/>
        </w:rPr>
        <w:t>планирана инвестициона улагања.</w:t>
      </w:r>
    </w:p>
    <w:p w:rsidR="00252EE1" w:rsidRPr="00B20653" w:rsidRDefault="00252EE1" w:rsidP="00156859">
      <w:pPr>
        <w:pStyle w:val="Caption"/>
        <w:keepNext/>
        <w:rPr>
          <w:rFonts w:ascii="Calibri" w:hAnsi="Calibri"/>
          <w:b w:val="0"/>
          <w:sz w:val="22"/>
          <w:szCs w:val="22"/>
          <w:lang w:val="sr-Cyrl-BA"/>
        </w:rPr>
      </w:pPr>
    </w:p>
    <w:p w:rsidR="00252EE1" w:rsidRPr="00B20653" w:rsidRDefault="00252EE1" w:rsidP="00156859">
      <w:pPr>
        <w:pStyle w:val="Caption"/>
        <w:keepNext/>
        <w:rPr>
          <w:rFonts w:ascii="Calibri" w:hAnsi="Calibri"/>
          <w:b w:val="0"/>
          <w:sz w:val="22"/>
          <w:szCs w:val="22"/>
          <w:lang w:val="sr-Cyrl-BA"/>
        </w:rPr>
      </w:pPr>
      <w:r w:rsidRPr="00B20653">
        <w:rPr>
          <w:rFonts w:ascii="Calibri" w:hAnsi="Calibri"/>
          <w:b w:val="0"/>
          <w:sz w:val="22"/>
          <w:szCs w:val="22"/>
          <w:lang w:val="sr-Cyrl-BA"/>
        </w:rPr>
        <w:t xml:space="preserve">Табела бр.  </w:t>
      </w:r>
      <w:r w:rsidR="00D2407D" w:rsidRPr="00B20653">
        <w:rPr>
          <w:rFonts w:ascii="Calibri" w:hAnsi="Calibri"/>
          <w:b w:val="0"/>
          <w:sz w:val="22"/>
          <w:szCs w:val="22"/>
          <w:lang w:val="sr-Cyrl-BA"/>
        </w:rPr>
        <w:fldChar w:fldCharType="begin"/>
      </w:r>
      <w:r w:rsidR="00D2407D" w:rsidRPr="00B20653">
        <w:rPr>
          <w:rFonts w:ascii="Calibri" w:hAnsi="Calibri"/>
          <w:b w:val="0"/>
          <w:sz w:val="22"/>
          <w:szCs w:val="22"/>
          <w:lang w:val="sr-Cyrl-BA"/>
        </w:rPr>
        <w:instrText xml:space="preserve"> SEQ Табела_бр._ \* ARABIC </w:instrText>
      </w:r>
      <w:r w:rsidR="00D2407D" w:rsidRPr="00B20653">
        <w:rPr>
          <w:rFonts w:ascii="Calibri" w:hAnsi="Calibri"/>
          <w:b w:val="0"/>
          <w:sz w:val="22"/>
          <w:szCs w:val="22"/>
          <w:lang w:val="sr-Cyrl-BA"/>
        </w:rPr>
        <w:fldChar w:fldCharType="separate"/>
      </w:r>
      <w:r w:rsidR="00B765BA">
        <w:rPr>
          <w:rFonts w:ascii="Calibri" w:hAnsi="Calibri"/>
          <w:b w:val="0"/>
          <w:noProof/>
          <w:sz w:val="22"/>
          <w:szCs w:val="22"/>
          <w:lang w:val="sr-Cyrl-BA"/>
        </w:rPr>
        <w:t>17</w:t>
      </w:r>
      <w:r w:rsidR="00D2407D" w:rsidRPr="00B20653">
        <w:rPr>
          <w:rFonts w:ascii="Calibri" w:hAnsi="Calibri"/>
          <w:b w:val="0"/>
          <w:sz w:val="22"/>
          <w:szCs w:val="22"/>
          <w:lang w:val="sr-Cyrl-BA"/>
        </w:rPr>
        <w:fldChar w:fldCharType="end"/>
      </w:r>
      <w:r w:rsidRPr="00B20653">
        <w:rPr>
          <w:rFonts w:ascii="Calibri" w:hAnsi="Calibri"/>
          <w:b w:val="0"/>
          <w:sz w:val="22"/>
          <w:szCs w:val="22"/>
          <w:lang w:val="sr-Cyrl-BA"/>
        </w:rPr>
        <w:t xml:space="preserve"> - План прилива и одлива новчаних средстава за 202</w:t>
      </w:r>
      <w:r w:rsidR="00F03D37" w:rsidRPr="00B20653">
        <w:rPr>
          <w:rFonts w:ascii="Calibri" w:hAnsi="Calibri"/>
          <w:b w:val="0"/>
          <w:sz w:val="22"/>
          <w:szCs w:val="22"/>
        </w:rPr>
        <w:t>2</w:t>
      </w:r>
      <w:r w:rsidRPr="00B20653">
        <w:rPr>
          <w:rFonts w:ascii="Calibri" w:hAnsi="Calibri"/>
          <w:b w:val="0"/>
          <w:sz w:val="22"/>
          <w:szCs w:val="22"/>
          <w:lang w:val="sr-Cyrl-BA"/>
        </w:rPr>
        <w:t>. годину</w:t>
      </w:r>
    </w:p>
    <w:tbl>
      <w:tblPr>
        <w:tblW w:w="5000" w:type="pct"/>
        <w:jc w:val="center"/>
        <w:tblLook w:val="0000" w:firstRow="0" w:lastRow="0" w:firstColumn="0" w:lastColumn="0" w:noHBand="0" w:noVBand="0"/>
      </w:tblPr>
      <w:tblGrid>
        <w:gridCol w:w="4969"/>
        <w:gridCol w:w="1979"/>
        <w:gridCol w:w="1620"/>
        <w:gridCol w:w="1397"/>
      </w:tblGrid>
      <w:tr w:rsidR="00B20653" w:rsidRPr="00B20653" w:rsidTr="00F34BF4">
        <w:trPr>
          <w:trHeight w:val="432"/>
          <w:jc w:val="center"/>
        </w:trPr>
        <w:tc>
          <w:tcPr>
            <w:tcW w:w="2493" w:type="pct"/>
            <w:tcBorders>
              <w:top w:val="single" w:sz="4" w:space="0" w:color="auto"/>
              <w:left w:val="single" w:sz="4" w:space="0" w:color="auto"/>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rPr>
            </w:pPr>
            <w:r w:rsidRPr="00B20653">
              <w:rPr>
                <w:rFonts w:ascii="Calibri" w:hAnsi="Calibri" w:cs="Arial"/>
                <w:b/>
                <w:bCs/>
                <w:sz w:val="20"/>
                <w:szCs w:val="20"/>
                <w:lang w:val="sr-Cyrl-CS"/>
              </w:rPr>
              <w:t>П О З И Ц И Ј А</w:t>
            </w:r>
          </w:p>
        </w:tc>
        <w:tc>
          <w:tcPr>
            <w:tcW w:w="993" w:type="pct"/>
            <w:tcBorders>
              <w:top w:val="single" w:sz="4" w:space="0" w:color="auto"/>
              <w:left w:val="nil"/>
              <w:bottom w:val="single" w:sz="4" w:space="0" w:color="auto"/>
              <w:right w:val="single" w:sz="4" w:space="0" w:color="auto"/>
            </w:tcBorders>
            <w:shd w:val="clear" w:color="auto" w:fill="FFFF99"/>
            <w:vAlign w:val="center"/>
          </w:tcPr>
          <w:p w:rsidR="00252EE1" w:rsidRPr="00B20653" w:rsidRDefault="00252EE1" w:rsidP="00F03D37">
            <w:pPr>
              <w:jc w:val="center"/>
              <w:rPr>
                <w:rFonts w:ascii="Calibri" w:hAnsi="Calibri" w:cs="Arial"/>
                <w:b/>
                <w:bCs/>
                <w:iCs/>
                <w:sz w:val="20"/>
                <w:szCs w:val="20"/>
                <w:lang w:val="sr-Cyrl-CS"/>
              </w:rPr>
            </w:pPr>
            <w:r w:rsidRPr="00B20653">
              <w:rPr>
                <w:rFonts w:ascii="Calibri" w:hAnsi="Calibri" w:cs="Arial"/>
                <w:b/>
                <w:bCs/>
                <w:iCs/>
                <w:sz w:val="20"/>
                <w:szCs w:val="20"/>
                <w:lang w:val="sr-Cyrl-CS"/>
              </w:rPr>
              <w:t>Процјена 202</w:t>
            </w:r>
            <w:r w:rsidR="00F03D37" w:rsidRPr="00B20653">
              <w:rPr>
                <w:rFonts w:ascii="Calibri" w:hAnsi="Calibri" w:cs="Arial"/>
                <w:b/>
                <w:bCs/>
                <w:iCs/>
                <w:sz w:val="20"/>
                <w:szCs w:val="20"/>
              </w:rPr>
              <w:t>1</w:t>
            </w:r>
            <w:r w:rsidRPr="00B20653">
              <w:rPr>
                <w:rFonts w:ascii="Calibri" w:hAnsi="Calibri" w:cs="Arial"/>
                <w:b/>
                <w:bCs/>
                <w:iCs/>
                <w:sz w:val="20"/>
                <w:szCs w:val="20"/>
                <w:lang w:val="sr-Cyrl-CS"/>
              </w:rPr>
              <w:t xml:space="preserve">. </w:t>
            </w:r>
          </w:p>
        </w:tc>
        <w:tc>
          <w:tcPr>
            <w:tcW w:w="813" w:type="pct"/>
            <w:tcBorders>
              <w:top w:val="single" w:sz="4" w:space="0" w:color="auto"/>
              <w:left w:val="nil"/>
              <w:bottom w:val="single" w:sz="4" w:space="0" w:color="auto"/>
              <w:right w:val="single" w:sz="4" w:space="0" w:color="auto"/>
            </w:tcBorders>
            <w:shd w:val="clear" w:color="auto" w:fill="FFFF99"/>
            <w:vAlign w:val="center"/>
          </w:tcPr>
          <w:p w:rsidR="00252EE1" w:rsidRPr="00B20653" w:rsidRDefault="00252EE1" w:rsidP="00F03D37">
            <w:pPr>
              <w:jc w:val="center"/>
              <w:rPr>
                <w:rFonts w:ascii="Calibri" w:hAnsi="Calibri" w:cs="Arial"/>
                <w:b/>
                <w:bCs/>
                <w:iCs/>
                <w:sz w:val="20"/>
                <w:szCs w:val="20"/>
                <w:lang w:val="sr-Cyrl-CS"/>
              </w:rPr>
            </w:pPr>
            <w:r w:rsidRPr="00B20653">
              <w:rPr>
                <w:rFonts w:ascii="Calibri" w:hAnsi="Calibri" w:cs="Arial"/>
                <w:b/>
                <w:bCs/>
                <w:iCs/>
                <w:sz w:val="20"/>
                <w:szCs w:val="20"/>
                <w:lang w:val="sr-Cyrl-CS"/>
              </w:rPr>
              <w:t>План 202</w:t>
            </w:r>
            <w:r w:rsidR="00F03D37" w:rsidRPr="00B20653">
              <w:rPr>
                <w:rFonts w:ascii="Calibri" w:hAnsi="Calibri" w:cs="Arial"/>
                <w:b/>
                <w:bCs/>
                <w:iCs/>
                <w:sz w:val="20"/>
                <w:szCs w:val="20"/>
              </w:rPr>
              <w:t>2</w:t>
            </w:r>
            <w:r w:rsidRPr="00B20653">
              <w:rPr>
                <w:rFonts w:ascii="Calibri" w:hAnsi="Calibri" w:cs="Arial"/>
                <w:b/>
                <w:bCs/>
                <w:iCs/>
                <w:sz w:val="20"/>
                <w:szCs w:val="20"/>
                <w:lang w:val="sr-Cyrl-CS"/>
              </w:rPr>
              <w:t>.</w:t>
            </w:r>
          </w:p>
        </w:tc>
        <w:tc>
          <w:tcPr>
            <w:tcW w:w="701" w:type="pct"/>
            <w:tcBorders>
              <w:top w:val="single" w:sz="4" w:space="0" w:color="auto"/>
              <w:left w:val="nil"/>
              <w:bottom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sz w:val="20"/>
                <w:szCs w:val="20"/>
                <w:lang w:val="sr-Cyrl-CS"/>
              </w:rPr>
            </w:pPr>
            <w:r w:rsidRPr="00B20653">
              <w:rPr>
                <w:rFonts w:ascii="Calibri" w:hAnsi="Calibri" w:cs="Arial"/>
                <w:b/>
                <w:bCs/>
                <w:sz w:val="20"/>
                <w:szCs w:val="20"/>
                <w:lang w:val="sr-Cyrl-CS"/>
              </w:rPr>
              <w:t>Индекс  3/2</w:t>
            </w:r>
          </w:p>
        </w:tc>
      </w:tr>
      <w:tr w:rsidR="00B20653" w:rsidRPr="00B20653" w:rsidTr="00F34BF4">
        <w:trPr>
          <w:trHeight w:val="144"/>
          <w:jc w:val="center"/>
        </w:trPr>
        <w:tc>
          <w:tcPr>
            <w:tcW w:w="2493" w:type="pct"/>
            <w:tcBorders>
              <w:top w:val="nil"/>
              <w:left w:val="single" w:sz="4" w:space="0" w:color="auto"/>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bCs/>
                <w:sz w:val="16"/>
                <w:szCs w:val="16"/>
              </w:rPr>
            </w:pPr>
            <w:r w:rsidRPr="00B20653">
              <w:rPr>
                <w:rFonts w:ascii="Calibri" w:hAnsi="Calibri" w:cs="Arial"/>
                <w:bCs/>
                <w:sz w:val="16"/>
                <w:szCs w:val="16"/>
              </w:rPr>
              <w:t>1</w:t>
            </w:r>
          </w:p>
        </w:tc>
        <w:tc>
          <w:tcPr>
            <w:tcW w:w="993" w:type="pct"/>
            <w:tcBorders>
              <w:top w:val="nil"/>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bCs/>
                <w:sz w:val="16"/>
                <w:szCs w:val="16"/>
              </w:rPr>
            </w:pPr>
            <w:r w:rsidRPr="00B20653">
              <w:rPr>
                <w:rFonts w:ascii="Calibri" w:hAnsi="Calibri" w:cs="Arial"/>
                <w:bCs/>
                <w:sz w:val="16"/>
                <w:szCs w:val="16"/>
              </w:rPr>
              <w:t>2</w:t>
            </w:r>
          </w:p>
        </w:tc>
        <w:tc>
          <w:tcPr>
            <w:tcW w:w="813" w:type="pct"/>
            <w:tcBorders>
              <w:top w:val="nil"/>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bCs/>
                <w:sz w:val="16"/>
                <w:szCs w:val="16"/>
              </w:rPr>
            </w:pPr>
            <w:r w:rsidRPr="00B20653">
              <w:rPr>
                <w:rFonts w:ascii="Calibri" w:hAnsi="Calibri" w:cs="Arial"/>
                <w:bCs/>
                <w:sz w:val="16"/>
                <w:szCs w:val="16"/>
              </w:rPr>
              <w:t>3</w:t>
            </w:r>
          </w:p>
        </w:tc>
        <w:tc>
          <w:tcPr>
            <w:tcW w:w="701" w:type="pct"/>
            <w:tcBorders>
              <w:top w:val="nil"/>
              <w:left w:val="nil"/>
              <w:bottom w:val="single" w:sz="4" w:space="0" w:color="auto"/>
              <w:right w:val="single" w:sz="4" w:space="0" w:color="auto"/>
            </w:tcBorders>
            <w:shd w:val="clear" w:color="auto" w:fill="FFCC99"/>
            <w:vAlign w:val="center"/>
          </w:tcPr>
          <w:p w:rsidR="00252EE1" w:rsidRPr="00B20653" w:rsidRDefault="00252EE1" w:rsidP="00085666">
            <w:pPr>
              <w:jc w:val="center"/>
              <w:rPr>
                <w:rFonts w:ascii="Calibri" w:hAnsi="Calibri" w:cs="Arial"/>
                <w:bCs/>
                <w:sz w:val="16"/>
                <w:szCs w:val="16"/>
                <w:lang w:val="sr-Cyrl-BA"/>
              </w:rPr>
            </w:pPr>
            <w:r w:rsidRPr="00B20653">
              <w:rPr>
                <w:rFonts w:ascii="Calibri" w:hAnsi="Calibri" w:cs="Arial"/>
                <w:bCs/>
                <w:sz w:val="16"/>
                <w:szCs w:val="16"/>
                <w:lang w:val="sr-Cyrl-BA"/>
              </w:rPr>
              <w:t>4</w:t>
            </w:r>
          </w:p>
        </w:tc>
      </w:tr>
      <w:tr w:rsidR="00B20653" w:rsidRPr="00B20653" w:rsidTr="00F34BF4">
        <w:trPr>
          <w:trHeight w:val="432"/>
          <w:jc w:val="center"/>
        </w:trPr>
        <w:tc>
          <w:tcPr>
            <w:tcW w:w="2493" w:type="pct"/>
            <w:tcBorders>
              <w:top w:val="single" w:sz="4" w:space="0" w:color="auto"/>
              <w:left w:val="single" w:sz="4" w:space="0" w:color="auto"/>
              <w:bottom w:val="dotted" w:sz="4" w:space="0" w:color="auto"/>
              <w:right w:val="single" w:sz="4" w:space="0" w:color="auto"/>
            </w:tcBorders>
            <w:vAlign w:val="center"/>
          </w:tcPr>
          <w:p w:rsidR="009A1F43" w:rsidRPr="00B20653" w:rsidRDefault="009A1F43" w:rsidP="00F72C7C">
            <w:pPr>
              <w:rPr>
                <w:rFonts w:ascii="Calibri" w:hAnsi="Calibri" w:cs="Arial"/>
                <w:b/>
                <w:bCs/>
                <w:sz w:val="22"/>
                <w:szCs w:val="22"/>
              </w:rPr>
            </w:pPr>
            <w:r w:rsidRPr="00B20653">
              <w:rPr>
                <w:rFonts w:ascii="Calibri" w:hAnsi="Calibri" w:cs="Arial"/>
                <w:b/>
                <w:bCs/>
                <w:sz w:val="22"/>
                <w:szCs w:val="22"/>
                <w:lang w:val="sr-Cyrl-CS"/>
              </w:rPr>
              <w:t>Почетно стање</w:t>
            </w:r>
          </w:p>
        </w:tc>
        <w:tc>
          <w:tcPr>
            <w:tcW w:w="993" w:type="pct"/>
            <w:tcBorders>
              <w:top w:val="single"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b/>
                <w:bCs/>
                <w:sz w:val="22"/>
                <w:szCs w:val="22"/>
              </w:rPr>
            </w:pPr>
            <w:r w:rsidRPr="00B20653">
              <w:rPr>
                <w:rFonts w:ascii="Calibri" w:hAnsi="Calibri" w:cs="Calibri"/>
                <w:b/>
                <w:bCs/>
                <w:sz w:val="22"/>
                <w:szCs w:val="22"/>
              </w:rPr>
              <w:t>725.197</w:t>
            </w:r>
          </w:p>
        </w:tc>
        <w:tc>
          <w:tcPr>
            <w:tcW w:w="813" w:type="pct"/>
            <w:tcBorders>
              <w:top w:val="single"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b/>
                <w:bCs/>
                <w:sz w:val="22"/>
                <w:szCs w:val="22"/>
              </w:rPr>
            </w:pPr>
            <w:r w:rsidRPr="00B20653">
              <w:rPr>
                <w:rFonts w:ascii="Calibri" w:hAnsi="Calibri" w:cs="Calibri"/>
                <w:b/>
                <w:bCs/>
                <w:sz w:val="22"/>
                <w:szCs w:val="22"/>
              </w:rPr>
              <w:t>623.688</w:t>
            </w:r>
          </w:p>
        </w:tc>
        <w:tc>
          <w:tcPr>
            <w:tcW w:w="701" w:type="pct"/>
            <w:tcBorders>
              <w:top w:val="single"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b/>
                <w:bCs/>
                <w:sz w:val="22"/>
                <w:szCs w:val="22"/>
              </w:rPr>
            </w:pPr>
            <w:r w:rsidRPr="00B20653">
              <w:rPr>
                <w:rFonts w:ascii="Calibri" w:hAnsi="Calibri" w:cs="Calibri"/>
                <w:b/>
                <w:bCs/>
                <w:sz w:val="22"/>
                <w:szCs w:val="22"/>
              </w:rPr>
              <w:t>86</w:t>
            </w:r>
          </w:p>
        </w:tc>
      </w:tr>
      <w:tr w:rsidR="00B20653" w:rsidRPr="00B20653" w:rsidTr="00F34BF4">
        <w:trPr>
          <w:trHeight w:val="432"/>
          <w:jc w:val="center"/>
        </w:trPr>
        <w:tc>
          <w:tcPr>
            <w:tcW w:w="2493" w:type="pct"/>
            <w:tcBorders>
              <w:top w:val="dotted" w:sz="4" w:space="0" w:color="auto"/>
              <w:left w:val="single" w:sz="4" w:space="0" w:color="auto"/>
              <w:bottom w:val="dotted" w:sz="4" w:space="0" w:color="auto"/>
              <w:right w:val="single" w:sz="4" w:space="0" w:color="auto"/>
            </w:tcBorders>
            <w:vAlign w:val="center"/>
          </w:tcPr>
          <w:p w:rsidR="009A1F43" w:rsidRPr="00B20653" w:rsidRDefault="009A1F43" w:rsidP="00F72C7C">
            <w:pPr>
              <w:rPr>
                <w:rFonts w:ascii="Calibri" w:hAnsi="Calibri" w:cs="Arial"/>
                <w:sz w:val="22"/>
                <w:szCs w:val="22"/>
              </w:rPr>
            </w:pPr>
            <w:r w:rsidRPr="00B20653">
              <w:rPr>
                <w:rFonts w:ascii="Calibri" w:hAnsi="Calibri" w:cs="Arial"/>
                <w:sz w:val="22"/>
                <w:szCs w:val="22"/>
                <w:lang w:val="sr-Cyrl-CS"/>
              </w:rPr>
              <w:t xml:space="preserve">  Укупни приливи</w:t>
            </w:r>
          </w:p>
        </w:tc>
        <w:tc>
          <w:tcPr>
            <w:tcW w:w="993"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92.188.490</w:t>
            </w:r>
          </w:p>
        </w:tc>
        <w:tc>
          <w:tcPr>
            <w:tcW w:w="813"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95.521.335</w:t>
            </w:r>
          </w:p>
        </w:tc>
        <w:tc>
          <w:tcPr>
            <w:tcW w:w="701"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104</w:t>
            </w:r>
          </w:p>
        </w:tc>
      </w:tr>
      <w:tr w:rsidR="00B20653" w:rsidRPr="00B20653" w:rsidTr="00F34BF4">
        <w:trPr>
          <w:trHeight w:val="432"/>
          <w:jc w:val="center"/>
        </w:trPr>
        <w:tc>
          <w:tcPr>
            <w:tcW w:w="2493" w:type="pct"/>
            <w:tcBorders>
              <w:top w:val="dotted" w:sz="4" w:space="0" w:color="auto"/>
              <w:left w:val="single" w:sz="4" w:space="0" w:color="auto"/>
              <w:bottom w:val="dotted" w:sz="4" w:space="0" w:color="auto"/>
              <w:right w:val="single" w:sz="4" w:space="0" w:color="auto"/>
            </w:tcBorders>
            <w:vAlign w:val="center"/>
          </w:tcPr>
          <w:p w:rsidR="009A1F43" w:rsidRPr="00B20653" w:rsidRDefault="009A1F43" w:rsidP="00F72C7C">
            <w:pPr>
              <w:rPr>
                <w:rFonts w:ascii="Calibri" w:hAnsi="Calibri" w:cs="Arial"/>
                <w:sz w:val="22"/>
                <w:szCs w:val="22"/>
              </w:rPr>
            </w:pPr>
            <w:r w:rsidRPr="00B20653">
              <w:rPr>
                <w:rFonts w:ascii="Calibri" w:hAnsi="Calibri" w:cs="Arial"/>
                <w:sz w:val="22"/>
                <w:szCs w:val="22"/>
                <w:lang w:val="sr-Cyrl-CS"/>
              </w:rPr>
              <w:t xml:space="preserve">  Укупни одливи</w:t>
            </w:r>
          </w:p>
        </w:tc>
        <w:tc>
          <w:tcPr>
            <w:tcW w:w="993"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92.290.089</w:t>
            </w:r>
          </w:p>
        </w:tc>
        <w:tc>
          <w:tcPr>
            <w:tcW w:w="813"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95.520.205</w:t>
            </w:r>
          </w:p>
        </w:tc>
        <w:tc>
          <w:tcPr>
            <w:tcW w:w="701"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103</w:t>
            </w:r>
          </w:p>
        </w:tc>
      </w:tr>
      <w:tr w:rsidR="00B20653" w:rsidRPr="00B20653" w:rsidTr="00F34BF4">
        <w:trPr>
          <w:trHeight w:val="360"/>
          <w:jc w:val="center"/>
        </w:trPr>
        <w:tc>
          <w:tcPr>
            <w:tcW w:w="2493" w:type="pct"/>
            <w:tcBorders>
              <w:top w:val="dotted" w:sz="4" w:space="0" w:color="auto"/>
              <w:left w:val="single" w:sz="4" w:space="0" w:color="auto"/>
              <w:bottom w:val="dotted" w:sz="4" w:space="0" w:color="auto"/>
              <w:right w:val="single" w:sz="4" w:space="0" w:color="auto"/>
            </w:tcBorders>
            <w:vAlign w:val="center"/>
          </w:tcPr>
          <w:p w:rsidR="009A1F43" w:rsidRPr="00B20653" w:rsidRDefault="009A1F43" w:rsidP="00F72C7C">
            <w:pPr>
              <w:rPr>
                <w:rFonts w:ascii="Calibri" w:hAnsi="Calibri"/>
                <w:bCs/>
                <w:sz w:val="22"/>
                <w:szCs w:val="22"/>
                <w:lang w:val="ru-RU"/>
              </w:rPr>
            </w:pPr>
            <w:r w:rsidRPr="00B20653">
              <w:rPr>
                <w:rFonts w:ascii="Calibri" w:hAnsi="Calibri"/>
                <w:bCs/>
                <w:sz w:val="22"/>
                <w:szCs w:val="22"/>
                <w:lang w:val="ru-RU"/>
              </w:rPr>
              <w:t>Позитивне курсне разлике по основу прерачуна готовине</w:t>
            </w:r>
          </w:p>
        </w:tc>
        <w:tc>
          <w:tcPr>
            <w:tcW w:w="993"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305</w:t>
            </w:r>
          </w:p>
        </w:tc>
        <w:tc>
          <w:tcPr>
            <w:tcW w:w="813"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310</w:t>
            </w:r>
          </w:p>
        </w:tc>
        <w:tc>
          <w:tcPr>
            <w:tcW w:w="701" w:type="pct"/>
            <w:tcBorders>
              <w:top w:val="dotted" w:sz="4" w:space="0" w:color="auto"/>
              <w:left w:val="nil"/>
              <w:bottom w:val="dotted"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102</w:t>
            </w:r>
          </w:p>
        </w:tc>
      </w:tr>
      <w:tr w:rsidR="00B20653" w:rsidRPr="00B20653" w:rsidTr="00F34BF4">
        <w:trPr>
          <w:trHeight w:val="360"/>
          <w:jc w:val="center"/>
        </w:trPr>
        <w:tc>
          <w:tcPr>
            <w:tcW w:w="2493" w:type="pct"/>
            <w:tcBorders>
              <w:top w:val="dotted" w:sz="4" w:space="0" w:color="auto"/>
              <w:left w:val="single" w:sz="4" w:space="0" w:color="auto"/>
              <w:bottom w:val="single" w:sz="4" w:space="0" w:color="auto"/>
              <w:right w:val="single" w:sz="4" w:space="0" w:color="auto"/>
            </w:tcBorders>
            <w:vAlign w:val="center"/>
          </w:tcPr>
          <w:p w:rsidR="009A1F43" w:rsidRPr="00B20653" w:rsidRDefault="009A1F43" w:rsidP="00F72C7C">
            <w:pPr>
              <w:rPr>
                <w:rFonts w:ascii="Calibri" w:hAnsi="Calibri"/>
                <w:bCs/>
                <w:sz w:val="22"/>
                <w:szCs w:val="22"/>
                <w:lang w:val="ru-RU"/>
              </w:rPr>
            </w:pPr>
            <w:r w:rsidRPr="00B20653">
              <w:rPr>
                <w:rFonts w:ascii="Calibri" w:hAnsi="Calibri"/>
                <w:bCs/>
                <w:sz w:val="22"/>
                <w:szCs w:val="22"/>
                <w:lang w:val="ru-RU"/>
              </w:rPr>
              <w:t>Негативне курсне разлике по основу прерачуна готовине</w:t>
            </w:r>
          </w:p>
        </w:tc>
        <w:tc>
          <w:tcPr>
            <w:tcW w:w="993" w:type="pct"/>
            <w:tcBorders>
              <w:top w:val="dotted" w:sz="4" w:space="0" w:color="auto"/>
              <w:left w:val="nil"/>
              <w:bottom w:val="single"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215</w:t>
            </w:r>
          </w:p>
        </w:tc>
        <w:tc>
          <w:tcPr>
            <w:tcW w:w="813" w:type="pct"/>
            <w:tcBorders>
              <w:top w:val="dotted" w:sz="4" w:space="0" w:color="auto"/>
              <w:left w:val="nil"/>
              <w:bottom w:val="single"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220</w:t>
            </w:r>
          </w:p>
        </w:tc>
        <w:tc>
          <w:tcPr>
            <w:tcW w:w="701" w:type="pct"/>
            <w:tcBorders>
              <w:top w:val="dotted" w:sz="4" w:space="0" w:color="auto"/>
              <w:left w:val="nil"/>
              <w:bottom w:val="single" w:sz="4" w:space="0" w:color="auto"/>
              <w:right w:val="single" w:sz="4" w:space="0" w:color="auto"/>
            </w:tcBorders>
            <w:vAlign w:val="center"/>
          </w:tcPr>
          <w:p w:rsidR="009A1F43" w:rsidRPr="00B20653" w:rsidRDefault="009A1F43">
            <w:pPr>
              <w:jc w:val="right"/>
              <w:rPr>
                <w:rFonts w:ascii="Calibri" w:hAnsi="Calibri" w:cs="Calibri"/>
                <w:sz w:val="22"/>
                <w:szCs w:val="22"/>
              </w:rPr>
            </w:pPr>
            <w:r w:rsidRPr="00B20653">
              <w:rPr>
                <w:rFonts w:ascii="Calibri" w:hAnsi="Calibri" w:cs="Calibri"/>
                <w:sz w:val="22"/>
                <w:szCs w:val="22"/>
              </w:rPr>
              <w:t>102</w:t>
            </w:r>
          </w:p>
        </w:tc>
      </w:tr>
      <w:tr w:rsidR="00B20653" w:rsidRPr="00B20653" w:rsidTr="00F34BF4">
        <w:trPr>
          <w:trHeight w:val="360"/>
          <w:jc w:val="center"/>
        </w:trPr>
        <w:tc>
          <w:tcPr>
            <w:tcW w:w="2493" w:type="pct"/>
            <w:tcBorders>
              <w:top w:val="nil"/>
              <w:left w:val="single" w:sz="4" w:space="0" w:color="auto"/>
              <w:bottom w:val="single" w:sz="4" w:space="0" w:color="auto"/>
              <w:right w:val="single" w:sz="4" w:space="0" w:color="auto"/>
            </w:tcBorders>
            <w:shd w:val="clear" w:color="auto" w:fill="FFFF99"/>
            <w:vAlign w:val="center"/>
          </w:tcPr>
          <w:p w:rsidR="009A1F43" w:rsidRPr="00B20653" w:rsidRDefault="009A1F43" w:rsidP="00F72C7C">
            <w:pPr>
              <w:jc w:val="center"/>
              <w:rPr>
                <w:rFonts w:ascii="Calibri" w:hAnsi="Calibri" w:cs="Arial"/>
                <w:b/>
                <w:bCs/>
                <w:sz w:val="22"/>
                <w:szCs w:val="22"/>
              </w:rPr>
            </w:pPr>
            <w:r w:rsidRPr="00B20653">
              <w:rPr>
                <w:rFonts w:ascii="Calibri" w:hAnsi="Calibri" w:cs="Arial"/>
                <w:b/>
                <w:bCs/>
                <w:sz w:val="22"/>
                <w:szCs w:val="22"/>
                <w:lang w:val="sr-Cyrl-CS"/>
              </w:rPr>
              <w:t>Крајњи салдо</w:t>
            </w:r>
          </w:p>
        </w:tc>
        <w:tc>
          <w:tcPr>
            <w:tcW w:w="993" w:type="pct"/>
            <w:tcBorders>
              <w:top w:val="nil"/>
              <w:left w:val="nil"/>
              <w:bottom w:val="single" w:sz="4" w:space="0" w:color="auto"/>
              <w:right w:val="single" w:sz="4" w:space="0" w:color="auto"/>
            </w:tcBorders>
            <w:shd w:val="clear" w:color="auto" w:fill="FFFF99"/>
            <w:vAlign w:val="center"/>
          </w:tcPr>
          <w:p w:rsidR="009A1F43" w:rsidRPr="00B20653" w:rsidRDefault="009A1F43">
            <w:pPr>
              <w:jc w:val="right"/>
              <w:rPr>
                <w:rFonts w:ascii="Calibri" w:hAnsi="Calibri" w:cs="Calibri"/>
                <w:b/>
                <w:bCs/>
                <w:sz w:val="22"/>
                <w:szCs w:val="22"/>
              </w:rPr>
            </w:pPr>
            <w:r w:rsidRPr="00B20653">
              <w:rPr>
                <w:rFonts w:ascii="Calibri" w:hAnsi="Calibri" w:cs="Calibri"/>
                <w:b/>
                <w:bCs/>
                <w:sz w:val="22"/>
                <w:szCs w:val="22"/>
              </w:rPr>
              <w:t>623.688</w:t>
            </w:r>
          </w:p>
        </w:tc>
        <w:tc>
          <w:tcPr>
            <w:tcW w:w="813" w:type="pct"/>
            <w:tcBorders>
              <w:top w:val="nil"/>
              <w:left w:val="nil"/>
              <w:bottom w:val="single" w:sz="4" w:space="0" w:color="auto"/>
              <w:right w:val="single" w:sz="4" w:space="0" w:color="auto"/>
            </w:tcBorders>
            <w:shd w:val="clear" w:color="auto" w:fill="FFFF99"/>
            <w:vAlign w:val="center"/>
          </w:tcPr>
          <w:p w:rsidR="009A1F43" w:rsidRPr="00B20653" w:rsidRDefault="009A1F43">
            <w:pPr>
              <w:jc w:val="right"/>
              <w:rPr>
                <w:rFonts w:ascii="Calibri" w:hAnsi="Calibri" w:cs="Calibri"/>
                <w:b/>
                <w:bCs/>
                <w:sz w:val="22"/>
                <w:szCs w:val="22"/>
              </w:rPr>
            </w:pPr>
            <w:r w:rsidRPr="00B20653">
              <w:rPr>
                <w:rFonts w:ascii="Calibri" w:hAnsi="Calibri" w:cs="Calibri"/>
                <w:b/>
                <w:bCs/>
                <w:sz w:val="22"/>
                <w:szCs w:val="22"/>
              </w:rPr>
              <w:t>624.908</w:t>
            </w:r>
          </w:p>
        </w:tc>
        <w:tc>
          <w:tcPr>
            <w:tcW w:w="701" w:type="pct"/>
            <w:tcBorders>
              <w:top w:val="nil"/>
              <w:left w:val="nil"/>
              <w:bottom w:val="single" w:sz="4" w:space="0" w:color="auto"/>
              <w:right w:val="single" w:sz="4" w:space="0" w:color="auto"/>
            </w:tcBorders>
            <w:shd w:val="clear" w:color="auto" w:fill="FFFF99"/>
            <w:vAlign w:val="center"/>
          </w:tcPr>
          <w:p w:rsidR="009A1F43" w:rsidRPr="00B20653" w:rsidRDefault="009A1F43">
            <w:pPr>
              <w:jc w:val="right"/>
              <w:rPr>
                <w:rFonts w:ascii="Calibri" w:hAnsi="Calibri" w:cs="Calibri"/>
                <w:b/>
                <w:bCs/>
                <w:sz w:val="22"/>
                <w:szCs w:val="22"/>
              </w:rPr>
            </w:pPr>
            <w:r w:rsidRPr="00B20653">
              <w:rPr>
                <w:rFonts w:ascii="Calibri" w:hAnsi="Calibri" w:cs="Calibri"/>
                <w:b/>
                <w:bCs/>
                <w:sz w:val="22"/>
                <w:szCs w:val="22"/>
              </w:rPr>
              <w:t>100</w:t>
            </w:r>
          </w:p>
        </w:tc>
      </w:tr>
    </w:tbl>
    <w:p w:rsidR="00252EE1" w:rsidRPr="00B20653" w:rsidRDefault="00252EE1" w:rsidP="00156859">
      <w:pPr>
        <w:ind w:firstLine="720"/>
        <w:jc w:val="center"/>
        <w:rPr>
          <w:rFonts w:ascii="Calibri" w:hAnsi="Calibri"/>
          <w:b/>
          <w:sz w:val="23"/>
          <w:szCs w:val="23"/>
          <w:lang w:val="sr-Cyrl-BA"/>
        </w:rPr>
      </w:pPr>
    </w:p>
    <w:p w:rsidR="000C0877" w:rsidRPr="00B20653" w:rsidRDefault="000C0877" w:rsidP="000C0877">
      <w:pPr>
        <w:ind w:firstLine="270"/>
        <w:jc w:val="both"/>
        <w:rPr>
          <w:rFonts w:ascii="Calibri" w:hAnsi="Calibri"/>
          <w:sz w:val="22"/>
          <w:szCs w:val="22"/>
          <w:lang w:val="sr-Cyrl-CS"/>
        </w:rPr>
      </w:pPr>
      <w:r w:rsidRPr="00B20653">
        <w:rPr>
          <w:rFonts w:ascii="Calibri" w:hAnsi="Calibri"/>
          <w:sz w:val="22"/>
          <w:szCs w:val="22"/>
          <w:lang w:val="sr-Cyrl-CS"/>
        </w:rPr>
        <w:t>У наредној табели приказана је структура пројектованог биланса токова готовине за 202</w:t>
      </w:r>
      <w:r w:rsidR="00F03D37" w:rsidRPr="00B20653">
        <w:rPr>
          <w:rFonts w:ascii="Calibri" w:hAnsi="Calibri"/>
          <w:sz w:val="22"/>
          <w:szCs w:val="22"/>
        </w:rPr>
        <w:t>2</w:t>
      </w:r>
      <w:r w:rsidRPr="00B20653">
        <w:rPr>
          <w:rFonts w:ascii="Calibri" w:hAnsi="Calibri"/>
          <w:sz w:val="22"/>
          <w:szCs w:val="22"/>
          <w:lang w:val="sr-Cyrl-CS"/>
        </w:rPr>
        <w:t xml:space="preserve">. годину. </w:t>
      </w:r>
    </w:p>
    <w:p w:rsidR="00252EE1" w:rsidRPr="00B20653" w:rsidRDefault="00252EE1" w:rsidP="00156859">
      <w:pPr>
        <w:rPr>
          <w:sz w:val="16"/>
          <w:szCs w:val="16"/>
          <w:lang w:val="bs-Cyrl-BA"/>
        </w:rPr>
      </w:pPr>
    </w:p>
    <w:p w:rsidR="00252EE1" w:rsidRPr="00B20653" w:rsidRDefault="00252EE1" w:rsidP="00156859">
      <w:pPr>
        <w:rPr>
          <w:sz w:val="16"/>
          <w:szCs w:val="16"/>
          <w:lang w:val="bs-Cyrl-BA"/>
        </w:rPr>
      </w:pPr>
    </w:p>
    <w:p w:rsidR="00252EE1" w:rsidRPr="00B20653" w:rsidRDefault="00252EE1" w:rsidP="00156859">
      <w:pPr>
        <w:pStyle w:val="Caption"/>
        <w:keepNext/>
        <w:rPr>
          <w:rFonts w:ascii="Calibri" w:hAnsi="Calibri"/>
          <w:b w:val="0"/>
          <w:sz w:val="22"/>
          <w:szCs w:val="22"/>
          <w:lang w:val="bs-Cyrl-BA"/>
        </w:rPr>
      </w:pPr>
      <w:r w:rsidRPr="00B20653">
        <w:rPr>
          <w:rFonts w:ascii="Calibri" w:hAnsi="Calibri"/>
          <w:b w:val="0"/>
          <w:sz w:val="22"/>
          <w:szCs w:val="22"/>
          <w:lang w:val="bs-Cyrl-BA"/>
        </w:rPr>
        <w:t xml:space="preserve">Табела бр.  </w:t>
      </w:r>
      <w:r w:rsidR="00D2407D" w:rsidRPr="00B20653">
        <w:rPr>
          <w:rFonts w:ascii="Calibri" w:hAnsi="Calibri"/>
          <w:b w:val="0"/>
          <w:sz w:val="22"/>
          <w:szCs w:val="22"/>
          <w:lang w:val="bs-Cyrl-BA"/>
        </w:rPr>
        <w:fldChar w:fldCharType="begin"/>
      </w:r>
      <w:r w:rsidR="00D2407D" w:rsidRPr="00B20653">
        <w:rPr>
          <w:rFonts w:ascii="Calibri" w:hAnsi="Calibri"/>
          <w:b w:val="0"/>
          <w:sz w:val="22"/>
          <w:szCs w:val="22"/>
          <w:lang w:val="bs-Cyrl-BA"/>
        </w:rPr>
        <w:instrText xml:space="preserve"> SEQ Табела_бр._ \* ARABIC </w:instrText>
      </w:r>
      <w:r w:rsidR="00D2407D" w:rsidRPr="00B20653">
        <w:rPr>
          <w:rFonts w:ascii="Calibri" w:hAnsi="Calibri"/>
          <w:b w:val="0"/>
          <w:sz w:val="22"/>
          <w:szCs w:val="22"/>
          <w:lang w:val="bs-Cyrl-BA"/>
        </w:rPr>
        <w:fldChar w:fldCharType="separate"/>
      </w:r>
      <w:r w:rsidR="00B765BA">
        <w:rPr>
          <w:rFonts w:ascii="Calibri" w:hAnsi="Calibri"/>
          <w:b w:val="0"/>
          <w:noProof/>
          <w:sz w:val="22"/>
          <w:szCs w:val="22"/>
          <w:lang w:val="bs-Cyrl-BA"/>
        </w:rPr>
        <w:t>18</w:t>
      </w:r>
      <w:r w:rsidR="00D2407D" w:rsidRPr="00B20653">
        <w:rPr>
          <w:rFonts w:ascii="Calibri" w:hAnsi="Calibri"/>
          <w:b w:val="0"/>
          <w:sz w:val="22"/>
          <w:szCs w:val="22"/>
          <w:lang w:val="bs-Cyrl-BA"/>
        </w:rPr>
        <w:fldChar w:fldCharType="end"/>
      </w:r>
      <w:r w:rsidRPr="00B20653">
        <w:rPr>
          <w:rFonts w:ascii="Calibri" w:hAnsi="Calibri"/>
          <w:b w:val="0"/>
          <w:sz w:val="22"/>
          <w:szCs w:val="22"/>
          <w:lang w:val="bs-Cyrl-BA"/>
        </w:rPr>
        <w:t xml:space="preserve"> - Преглед пројектованог биланса токова готовине за 202</w:t>
      </w:r>
      <w:r w:rsidR="00F03D37" w:rsidRPr="00B20653">
        <w:rPr>
          <w:rFonts w:ascii="Calibri" w:hAnsi="Calibri"/>
          <w:b w:val="0"/>
          <w:sz w:val="22"/>
          <w:szCs w:val="22"/>
        </w:rPr>
        <w:t>2</w:t>
      </w:r>
      <w:r w:rsidRPr="00B20653">
        <w:rPr>
          <w:rFonts w:ascii="Calibri" w:hAnsi="Calibri"/>
          <w:b w:val="0"/>
          <w:sz w:val="22"/>
          <w:szCs w:val="22"/>
          <w:lang w:val="bs-Cyrl-BA"/>
        </w:rPr>
        <w:t>. годину</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6097"/>
        <w:gridCol w:w="863"/>
        <w:gridCol w:w="1435"/>
        <w:gridCol w:w="1570"/>
      </w:tblGrid>
      <w:tr w:rsidR="00B20653" w:rsidRPr="00B20653" w:rsidTr="005758D3">
        <w:trPr>
          <w:trHeight w:val="420"/>
          <w:tblHeader/>
        </w:trPr>
        <w:tc>
          <w:tcPr>
            <w:tcW w:w="3059" w:type="pct"/>
            <w:tcBorders>
              <w:top w:val="single" w:sz="4" w:space="0" w:color="auto"/>
              <w:left w:val="single" w:sz="4" w:space="0" w:color="auto"/>
            </w:tcBorders>
            <w:shd w:val="clear" w:color="auto" w:fill="FFFF99"/>
            <w:vAlign w:val="center"/>
          </w:tcPr>
          <w:p w:rsidR="00252EE1" w:rsidRPr="00B20653" w:rsidRDefault="00252EE1" w:rsidP="00085666">
            <w:pPr>
              <w:jc w:val="center"/>
              <w:rPr>
                <w:rFonts w:ascii="Calibri" w:hAnsi="Calibri" w:cs="Arial"/>
                <w:b/>
                <w:bCs/>
                <w:iCs/>
                <w:sz w:val="20"/>
                <w:szCs w:val="20"/>
                <w:lang w:val="sr-Cyrl-CS"/>
              </w:rPr>
            </w:pPr>
            <w:r w:rsidRPr="00B20653">
              <w:rPr>
                <w:rFonts w:ascii="Calibri" w:hAnsi="Calibri" w:cs="Arial"/>
                <w:b/>
                <w:bCs/>
                <w:iCs/>
                <w:sz w:val="20"/>
                <w:szCs w:val="20"/>
                <w:lang w:val="sr-Cyrl-CS"/>
              </w:rPr>
              <w:t>ПОЗИЦИЈА</w:t>
            </w:r>
          </w:p>
        </w:tc>
        <w:tc>
          <w:tcPr>
            <w:tcW w:w="433" w:type="pct"/>
            <w:tcBorders>
              <w:top w:val="single" w:sz="4" w:space="0" w:color="auto"/>
            </w:tcBorders>
            <w:shd w:val="clear" w:color="auto" w:fill="FFFF99"/>
            <w:vAlign w:val="center"/>
          </w:tcPr>
          <w:p w:rsidR="00252EE1" w:rsidRPr="00B20653" w:rsidRDefault="00252EE1" w:rsidP="00085666">
            <w:pPr>
              <w:jc w:val="center"/>
              <w:rPr>
                <w:rFonts w:ascii="Calibri" w:hAnsi="Calibri" w:cs="Arial"/>
                <w:b/>
                <w:bCs/>
                <w:iCs/>
                <w:sz w:val="20"/>
                <w:szCs w:val="20"/>
                <w:lang w:val="sr-Cyrl-CS"/>
              </w:rPr>
            </w:pPr>
            <w:r w:rsidRPr="00B20653">
              <w:rPr>
                <w:rFonts w:ascii="Calibri" w:hAnsi="Calibri" w:cs="Arial"/>
                <w:b/>
                <w:bCs/>
                <w:iCs/>
                <w:sz w:val="20"/>
                <w:szCs w:val="20"/>
                <w:lang w:val="sr-Cyrl-CS"/>
              </w:rPr>
              <w:t>Ознака АОП</w:t>
            </w:r>
          </w:p>
        </w:tc>
        <w:tc>
          <w:tcPr>
            <w:tcW w:w="720" w:type="pct"/>
            <w:tcBorders>
              <w:top w:val="single" w:sz="4" w:space="0" w:color="auto"/>
            </w:tcBorders>
            <w:shd w:val="clear" w:color="auto" w:fill="FFFF99"/>
            <w:vAlign w:val="center"/>
          </w:tcPr>
          <w:p w:rsidR="00252EE1" w:rsidRPr="00B20653" w:rsidRDefault="00252EE1" w:rsidP="00F03D37">
            <w:pPr>
              <w:jc w:val="center"/>
              <w:rPr>
                <w:rFonts w:ascii="Calibri" w:hAnsi="Calibri" w:cs="Arial"/>
                <w:b/>
                <w:bCs/>
                <w:iCs/>
                <w:sz w:val="20"/>
                <w:szCs w:val="20"/>
                <w:lang w:val="sr-Cyrl-CS"/>
              </w:rPr>
            </w:pPr>
            <w:r w:rsidRPr="00B20653">
              <w:rPr>
                <w:rFonts w:ascii="Calibri" w:hAnsi="Calibri" w:cs="Arial"/>
                <w:b/>
                <w:bCs/>
                <w:iCs/>
                <w:sz w:val="20"/>
                <w:szCs w:val="20"/>
                <w:lang w:val="sr-Cyrl-CS"/>
              </w:rPr>
              <w:t>Процјена 202</w:t>
            </w:r>
            <w:r w:rsidR="00F03D37" w:rsidRPr="00B20653">
              <w:rPr>
                <w:rFonts w:ascii="Calibri" w:hAnsi="Calibri" w:cs="Arial"/>
                <w:b/>
                <w:bCs/>
                <w:iCs/>
                <w:sz w:val="20"/>
                <w:szCs w:val="20"/>
              </w:rPr>
              <w:t>1</w:t>
            </w:r>
            <w:r w:rsidRPr="00B20653">
              <w:rPr>
                <w:rFonts w:ascii="Calibri" w:hAnsi="Calibri" w:cs="Arial"/>
                <w:b/>
                <w:bCs/>
                <w:iCs/>
                <w:sz w:val="20"/>
                <w:szCs w:val="20"/>
                <w:lang w:val="sr-Cyrl-CS"/>
              </w:rPr>
              <w:t xml:space="preserve">. </w:t>
            </w:r>
          </w:p>
        </w:tc>
        <w:tc>
          <w:tcPr>
            <w:tcW w:w="788" w:type="pct"/>
            <w:tcBorders>
              <w:top w:val="single" w:sz="4" w:space="0" w:color="auto"/>
              <w:right w:val="single" w:sz="4" w:space="0" w:color="auto"/>
            </w:tcBorders>
            <w:shd w:val="clear" w:color="auto" w:fill="FFFF99"/>
            <w:vAlign w:val="center"/>
          </w:tcPr>
          <w:p w:rsidR="00252EE1" w:rsidRPr="00B20653" w:rsidRDefault="00252EE1" w:rsidP="00085666">
            <w:pPr>
              <w:jc w:val="center"/>
              <w:rPr>
                <w:rFonts w:ascii="Calibri" w:hAnsi="Calibri" w:cs="Arial"/>
                <w:b/>
                <w:bCs/>
                <w:iCs/>
                <w:sz w:val="20"/>
                <w:szCs w:val="20"/>
                <w:lang w:val="sr-Latn-BA"/>
              </w:rPr>
            </w:pPr>
            <w:r w:rsidRPr="00B20653">
              <w:rPr>
                <w:rFonts w:ascii="Calibri" w:hAnsi="Calibri" w:cs="Arial"/>
                <w:b/>
                <w:bCs/>
                <w:iCs/>
                <w:sz w:val="20"/>
                <w:szCs w:val="20"/>
                <w:lang w:val="sr-Cyrl-CS"/>
              </w:rPr>
              <w:t xml:space="preserve">План </w:t>
            </w:r>
          </w:p>
          <w:p w:rsidR="00252EE1" w:rsidRPr="00B20653" w:rsidRDefault="00252EE1" w:rsidP="00F03D37">
            <w:pPr>
              <w:jc w:val="center"/>
              <w:rPr>
                <w:rFonts w:ascii="Calibri" w:hAnsi="Calibri" w:cs="Arial"/>
                <w:b/>
                <w:bCs/>
                <w:iCs/>
                <w:sz w:val="20"/>
                <w:szCs w:val="20"/>
                <w:lang w:val="sr-Cyrl-CS"/>
              </w:rPr>
            </w:pPr>
            <w:r w:rsidRPr="00B20653">
              <w:rPr>
                <w:rFonts w:ascii="Calibri" w:hAnsi="Calibri" w:cs="Arial"/>
                <w:b/>
                <w:bCs/>
                <w:iCs/>
                <w:sz w:val="20"/>
                <w:szCs w:val="20"/>
                <w:lang w:val="sr-Cyrl-CS"/>
              </w:rPr>
              <w:t>202</w:t>
            </w:r>
            <w:r w:rsidR="00F03D37" w:rsidRPr="00B20653">
              <w:rPr>
                <w:rFonts w:ascii="Calibri" w:hAnsi="Calibri" w:cs="Arial"/>
                <w:b/>
                <w:bCs/>
                <w:iCs/>
                <w:sz w:val="20"/>
                <w:szCs w:val="20"/>
              </w:rPr>
              <w:t>2</w:t>
            </w:r>
            <w:r w:rsidRPr="00B20653">
              <w:rPr>
                <w:rFonts w:ascii="Calibri" w:hAnsi="Calibri" w:cs="Arial"/>
                <w:b/>
                <w:bCs/>
                <w:iCs/>
                <w:sz w:val="20"/>
                <w:szCs w:val="20"/>
                <w:lang w:val="sr-Cyrl-CS"/>
              </w:rPr>
              <w:t>.</w:t>
            </w:r>
          </w:p>
        </w:tc>
      </w:tr>
      <w:tr w:rsidR="00B20653" w:rsidRPr="00B20653" w:rsidTr="005758D3">
        <w:trPr>
          <w:tblHeader/>
        </w:trPr>
        <w:tc>
          <w:tcPr>
            <w:tcW w:w="3059" w:type="pct"/>
            <w:tcBorders>
              <w:left w:val="single" w:sz="4" w:space="0" w:color="auto"/>
            </w:tcBorders>
            <w:shd w:val="clear" w:color="auto" w:fill="FFE6CD"/>
            <w:vAlign w:val="center"/>
          </w:tcPr>
          <w:p w:rsidR="00252EE1" w:rsidRPr="00B20653" w:rsidRDefault="00252EE1" w:rsidP="00085666">
            <w:pPr>
              <w:jc w:val="center"/>
              <w:rPr>
                <w:rFonts w:ascii="Calibri" w:hAnsi="Calibri" w:cs="Arial"/>
                <w:bCs/>
                <w:sz w:val="16"/>
                <w:szCs w:val="16"/>
                <w:lang w:val="sr-Cyrl-CS"/>
              </w:rPr>
            </w:pPr>
            <w:r w:rsidRPr="00B20653">
              <w:rPr>
                <w:rFonts w:ascii="Calibri" w:hAnsi="Calibri" w:cs="Arial"/>
                <w:bCs/>
                <w:sz w:val="16"/>
                <w:szCs w:val="16"/>
                <w:lang w:val="sr-Cyrl-CS"/>
              </w:rPr>
              <w:t>1</w:t>
            </w:r>
          </w:p>
        </w:tc>
        <w:tc>
          <w:tcPr>
            <w:tcW w:w="433" w:type="pct"/>
            <w:shd w:val="clear" w:color="auto" w:fill="FFE6CD"/>
            <w:vAlign w:val="center"/>
          </w:tcPr>
          <w:p w:rsidR="00252EE1" w:rsidRPr="00B20653" w:rsidRDefault="00252EE1" w:rsidP="00085666">
            <w:pPr>
              <w:jc w:val="center"/>
              <w:rPr>
                <w:rFonts w:ascii="Calibri" w:hAnsi="Calibri" w:cs="Arial"/>
                <w:bCs/>
                <w:sz w:val="16"/>
                <w:szCs w:val="16"/>
                <w:lang w:val="sr-Cyrl-CS"/>
              </w:rPr>
            </w:pPr>
            <w:r w:rsidRPr="00B20653">
              <w:rPr>
                <w:rFonts w:ascii="Calibri" w:hAnsi="Calibri" w:cs="Arial"/>
                <w:bCs/>
                <w:sz w:val="16"/>
                <w:szCs w:val="16"/>
                <w:lang w:val="sr-Cyrl-CS"/>
              </w:rPr>
              <w:t>2</w:t>
            </w:r>
          </w:p>
        </w:tc>
        <w:tc>
          <w:tcPr>
            <w:tcW w:w="720" w:type="pct"/>
            <w:shd w:val="clear" w:color="auto" w:fill="FFE6CD"/>
            <w:vAlign w:val="center"/>
          </w:tcPr>
          <w:p w:rsidR="00252EE1" w:rsidRPr="00B20653" w:rsidRDefault="00252EE1" w:rsidP="00085666">
            <w:pPr>
              <w:jc w:val="center"/>
              <w:rPr>
                <w:rFonts w:ascii="Calibri" w:hAnsi="Calibri" w:cs="Arial"/>
                <w:bCs/>
                <w:sz w:val="16"/>
                <w:szCs w:val="16"/>
                <w:lang w:val="sr-Cyrl-CS"/>
              </w:rPr>
            </w:pPr>
            <w:r w:rsidRPr="00B20653">
              <w:rPr>
                <w:rFonts w:ascii="Calibri" w:hAnsi="Calibri" w:cs="Arial"/>
                <w:bCs/>
                <w:sz w:val="16"/>
                <w:szCs w:val="16"/>
                <w:lang w:val="sr-Cyrl-CS"/>
              </w:rPr>
              <w:t>3</w:t>
            </w:r>
          </w:p>
        </w:tc>
        <w:tc>
          <w:tcPr>
            <w:tcW w:w="788" w:type="pct"/>
            <w:tcBorders>
              <w:right w:val="single" w:sz="4" w:space="0" w:color="auto"/>
            </w:tcBorders>
            <w:shd w:val="clear" w:color="auto" w:fill="FFE6CD"/>
            <w:vAlign w:val="center"/>
          </w:tcPr>
          <w:p w:rsidR="00252EE1" w:rsidRPr="00B20653" w:rsidRDefault="00252EE1" w:rsidP="00085666">
            <w:pPr>
              <w:jc w:val="center"/>
              <w:rPr>
                <w:rFonts w:ascii="Calibri" w:hAnsi="Calibri" w:cs="Arial"/>
                <w:bCs/>
                <w:sz w:val="16"/>
                <w:szCs w:val="16"/>
                <w:lang w:val="sr-Cyrl-CS"/>
              </w:rPr>
            </w:pPr>
            <w:r w:rsidRPr="00B20653">
              <w:rPr>
                <w:rFonts w:ascii="Calibri" w:hAnsi="Calibri" w:cs="Arial"/>
                <w:bCs/>
                <w:sz w:val="16"/>
                <w:szCs w:val="16"/>
                <w:lang w:val="sr-Cyrl-CS"/>
              </w:rPr>
              <w:t>4</w:t>
            </w:r>
          </w:p>
        </w:tc>
      </w:tr>
      <w:tr w:rsidR="00B20653" w:rsidRPr="00B20653" w:rsidTr="00085666">
        <w:trPr>
          <w:trHeight w:val="397"/>
        </w:trPr>
        <w:tc>
          <w:tcPr>
            <w:tcW w:w="5000" w:type="pct"/>
            <w:gridSpan w:val="4"/>
            <w:tcBorders>
              <w:left w:val="single" w:sz="4" w:space="0" w:color="auto"/>
              <w:right w:val="single" w:sz="4" w:space="0" w:color="auto"/>
            </w:tcBorders>
            <w:shd w:val="clear" w:color="auto" w:fill="FFFF99"/>
            <w:vAlign w:val="center"/>
          </w:tcPr>
          <w:p w:rsidR="00252EE1" w:rsidRPr="00B20653" w:rsidRDefault="00252EE1" w:rsidP="00085666">
            <w:pPr>
              <w:rPr>
                <w:rFonts w:ascii="Calibri" w:hAnsi="Calibri" w:cs="Arial"/>
                <w:b/>
                <w:bCs/>
                <w:sz w:val="20"/>
                <w:szCs w:val="20"/>
                <w:lang w:val="ru-RU"/>
              </w:rPr>
            </w:pPr>
            <w:r w:rsidRPr="00B20653">
              <w:rPr>
                <w:rFonts w:ascii="Calibri" w:hAnsi="Calibri"/>
                <w:b/>
                <w:bCs/>
                <w:sz w:val="20"/>
                <w:szCs w:val="20"/>
                <w:lang w:val="ru-RU"/>
              </w:rPr>
              <w:t>А. ТОКОВИ ГОТОВИНЕ ИЗ ПОСЛОВНИХ АКТИВНОСТИ</w:t>
            </w:r>
            <w:r w:rsidRPr="00B20653">
              <w:rPr>
                <w:rFonts w:ascii="Calibri" w:hAnsi="Calibri"/>
                <w:sz w:val="20"/>
                <w:szCs w:val="20"/>
              </w:rPr>
              <w:t> </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5758D3">
            <w:pPr>
              <w:ind w:left="171" w:hanging="171"/>
              <w:rPr>
                <w:rFonts w:ascii="Calibri" w:hAnsi="Calibri"/>
                <w:b/>
                <w:bCs/>
                <w:sz w:val="20"/>
                <w:szCs w:val="20"/>
                <w:lang w:val="sr-Latn-BA"/>
              </w:rPr>
            </w:pPr>
            <w:r w:rsidRPr="00B20653">
              <w:rPr>
                <w:rFonts w:ascii="Calibri" w:hAnsi="Calibri"/>
                <w:b/>
                <w:bCs/>
                <w:sz w:val="20"/>
                <w:szCs w:val="20"/>
                <w:lang w:val="ru-RU"/>
              </w:rPr>
              <w:t xml:space="preserve">I  ПРИЛИВИ ГОТОВИНЕ ИЗ ПОСЛОВНИХ АКТИВНОСТИ </w:t>
            </w:r>
          </w:p>
          <w:p w:rsidR="00872C3F" w:rsidRPr="00B20653" w:rsidRDefault="00872C3F" w:rsidP="005758D3">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(502 до 504)</w:t>
            </w:r>
          </w:p>
        </w:tc>
        <w:tc>
          <w:tcPr>
            <w:tcW w:w="433" w:type="pct"/>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501</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71.003.170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73.106.159</w:t>
            </w:r>
          </w:p>
        </w:tc>
      </w:tr>
      <w:tr w:rsidR="00B20653" w:rsidRPr="00B20653" w:rsidTr="005758D3">
        <w:trPr>
          <w:trHeight w:val="360"/>
        </w:trPr>
        <w:tc>
          <w:tcPr>
            <w:tcW w:w="3059" w:type="pct"/>
            <w:tcBorders>
              <w:left w:val="single" w:sz="4" w:space="0" w:color="auto"/>
              <w:bottom w:val="dotted" w:sz="4" w:space="0" w:color="auto"/>
            </w:tcBorders>
            <w:vAlign w:val="center"/>
          </w:tcPr>
          <w:p w:rsidR="00872C3F" w:rsidRPr="00B20653" w:rsidRDefault="00872C3F" w:rsidP="005758D3">
            <w:pPr>
              <w:rPr>
                <w:rFonts w:ascii="Calibri" w:hAnsi="Calibri"/>
                <w:sz w:val="20"/>
                <w:szCs w:val="20"/>
                <w:lang w:val="ru-RU"/>
              </w:rPr>
            </w:pPr>
            <w:r w:rsidRPr="00B20653">
              <w:rPr>
                <w:rFonts w:ascii="Calibri" w:hAnsi="Calibri"/>
                <w:sz w:val="20"/>
                <w:szCs w:val="20"/>
                <w:lang w:val="ru-RU"/>
              </w:rPr>
              <w:t>1. Приливи од купаца и примљени аванси</w:t>
            </w:r>
          </w:p>
        </w:tc>
        <w:tc>
          <w:tcPr>
            <w:tcW w:w="433" w:type="pct"/>
            <w:tcBorders>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502</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62.027.018</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63.941.190</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5758D3">
            <w:pPr>
              <w:rPr>
                <w:rFonts w:ascii="Calibri" w:hAnsi="Calibri"/>
                <w:sz w:val="20"/>
                <w:szCs w:val="20"/>
                <w:lang w:val="ru-RU"/>
              </w:rPr>
            </w:pPr>
            <w:r w:rsidRPr="00B20653">
              <w:rPr>
                <w:rFonts w:ascii="Calibri" w:hAnsi="Calibri"/>
                <w:sz w:val="20"/>
                <w:szCs w:val="20"/>
                <w:lang w:val="ru-RU"/>
              </w:rPr>
              <w:t>2. Приливи од премија, субвенција, дотација и сл.</w:t>
            </w:r>
          </w:p>
        </w:tc>
        <w:tc>
          <w:tcPr>
            <w:tcW w:w="433" w:type="pct"/>
            <w:tcBorders>
              <w:top w:val="dotted" w:sz="4" w:space="0" w:color="auto"/>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503</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1.166.485</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1.271.399</w:t>
            </w:r>
          </w:p>
        </w:tc>
      </w:tr>
      <w:tr w:rsidR="00B20653" w:rsidRPr="00B20653" w:rsidTr="005758D3">
        <w:trPr>
          <w:trHeight w:val="360"/>
        </w:trPr>
        <w:tc>
          <w:tcPr>
            <w:tcW w:w="3059" w:type="pct"/>
            <w:tcBorders>
              <w:top w:val="dotted" w:sz="4" w:space="0" w:color="auto"/>
              <w:left w:val="single" w:sz="4" w:space="0" w:color="auto"/>
            </w:tcBorders>
            <w:vAlign w:val="center"/>
          </w:tcPr>
          <w:p w:rsidR="00872C3F" w:rsidRPr="00B20653" w:rsidRDefault="00872C3F" w:rsidP="005758D3">
            <w:pPr>
              <w:rPr>
                <w:rFonts w:ascii="Calibri" w:hAnsi="Calibri"/>
                <w:sz w:val="20"/>
                <w:szCs w:val="20"/>
                <w:lang w:val="ru-RU"/>
              </w:rPr>
            </w:pPr>
            <w:r w:rsidRPr="00B20653">
              <w:rPr>
                <w:rFonts w:ascii="Calibri" w:hAnsi="Calibri"/>
                <w:sz w:val="20"/>
                <w:szCs w:val="20"/>
                <w:lang w:val="ru-RU"/>
              </w:rPr>
              <w:t>3. Остали приливи из пословних активности</w:t>
            </w:r>
          </w:p>
        </w:tc>
        <w:tc>
          <w:tcPr>
            <w:tcW w:w="433" w:type="pct"/>
            <w:tcBorders>
              <w:top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504</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7.809.667</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7.893.571</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5758D3">
            <w:pPr>
              <w:ind w:left="171" w:hanging="171"/>
              <w:rPr>
                <w:rFonts w:ascii="Calibri" w:hAnsi="Calibri"/>
                <w:b/>
                <w:bCs/>
                <w:sz w:val="20"/>
                <w:szCs w:val="20"/>
                <w:lang w:val="sr-Latn-BA"/>
              </w:rPr>
            </w:pPr>
            <w:r w:rsidRPr="00B20653">
              <w:rPr>
                <w:rFonts w:ascii="Calibri" w:hAnsi="Calibri"/>
                <w:b/>
                <w:bCs/>
                <w:sz w:val="20"/>
                <w:szCs w:val="20"/>
                <w:lang w:val="ru-RU"/>
              </w:rPr>
              <w:t xml:space="preserve">II  ОДЛИВИ ГОТОВИНЕ ИЗ ПОСЛОВНИХ АКТИВНОСТИ </w:t>
            </w:r>
          </w:p>
          <w:p w:rsidR="00872C3F" w:rsidRPr="00B20653" w:rsidRDefault="00872C3F" w:rsidP="005758D3">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(506 до 510)</w:t>
            </w:r>
          </w:p>
        </w:tc>
        <w:tc>
          <w:tcPr>
            <w:tcW w:w="433" w:type="pct"/>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505</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70.455.160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72.443.488</w:t>
            </w:r>
          </w:p>
        </w:tc>
      </w:tr>
      <w:tr w:rsidR="00B20653" w:rsidRPr="00B20653" w:rsidTr="005758D3">
        <w:trPr>
          <w:trHeight w:val="360"/>
        </w:trPr>
        <w:tc>
          <w:tcPr>
            <w:tcW w:w="3059" w:type="pct"/>
            <w:tcBorders>
              <w:left w:val="single" w:sz="4" w:space="0" w:color="auto"/>
              <w:bottom w:val="dotted" w:sz="4" w:space="0" w:color="auto"/>
            </w:tcBorders>
            <w:vAlign w:val="center"/>
          </w:tcPr>
          <w:p w:rsidR="00872C3F" w:rsidRPr="00B20653" w:rsidRDefault="00872C3F" w:rsidP="005758D3">
            <w:pPr>
              <w:rPr>
                <w:rFonts w:ascii="Calibri" w:hAnsi="Calibri"/>
                <w:sz w:val="20"/>
                <w:szCs w:val="20"/>
                <w:lang w:val="ru-RU"/>
              </w:rPr>
            </w:pPr>
            <w:r w:rsidRPr="00B20653">
              <w:rPr>
                <w:rFonts w:ascii="Calibri" w:hAnsi="Calibri"/>
                <w:sz w:val="20"/>
                <w:szCs w:val="20"/>
                <w:lang w:val="sr-Latn-BA"/>
              </w:rPr>
              <w:t>1</w:t>
            </w:r>
            <w:r w:rsidRPr="00B20653">
              <w:rPr>
                <w:rFonts w:ascii="Calibri" w:hAnsi="Calibri"/>
                <w:sz w:val="20"/>
                <w:szCs w:val="20"/>
                <w:lang w:val="ru-RU"/>
              </w:rPr>
              <w:t>. Одливи по основу исплата добав</w:t>
            </w:r>
            <w:r w:rsidRPr="00B20653">
              <w:rPr>
                <w:rFonts w:ascii="Calibri" w:hAnsi="Calibri"/>
                <w:sz w:val="20"/>
                <w:szCs w:val="20"/>
                <w:lang w:val="sr-Latn-BA"/>
              </w:rPr>
              <w:t>.</w:t>
            </w:r>
            <w:r w:rsidRPr="00B20653">
              <w:rPr>
                <w:rFonts w:ascii="Calibri" w:hAnsi="Calibri"/>
                <w:sz w:val="20"/>
                <w:szCs w:val="20"/>
                <w:lang w:val="ru-RU"/>
              </w:rPr>
              <w:t xml:space="preserve"> и дати аванси</w:t>
            </w:r>
          </w:p>
        </w:tc>
        <w:tc>
          <w:tcPr>
            <w:tcW w:w="433" w:type="pct"/>
            <w:tcBorders>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506</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18.128.842</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18.196.838</w:t>
            </w:r>
          </w:p>
        </w:tc>
      </w:tr>
      <w:tr w:rsidR="00B20653" w:rsidRPr="00B20653" w:rsidTr="005758D3">
        <w:trPr>
          <w:trHeight w:val="566"/>
        </w:trPr>
        <w:tc>
          <w:tcPr>
            <w:tcW w:w="3059" w:type="pct"/>
            <w:tcBorders>
              <w:top w:val="dotted" w:sz="4" w:space="0" w:color="auto"/>
              <w:left w:val="single" w:sz="4" w:space="0" w:color="auto"/>
              <w:bottom w:val="dotted" w:sz="4" w:space="0" w:color="auto"/>
            </w:tcBorders>
            <w:vAlign w:val="center"/>
          </w:tcPr>
          <w:p w:rsidR="00872C3F" w:rsidRPr="00B20653" w:rsidRDefault="00872C3F" w:rsidP="005758D3">
            <w:pPr>
              <w:ind w:left="180" w:hanging="180"/>
              <w:rPr>
                <w:rFonts w:ascii="Calibri" w:hAnsi="Calibri"/>
                <w:sz w:val="20"/>
                <w:szCs w:val="20"/>
                <w:lang w:val="ru-RU"/>
              </w:rPr>
            </w:pPr>
            <w:r w:rsidRPr="00B20653">
              <w:rPr>
                <w:rFonts w:ascii="Calibri" w:hAnsi="Calibri"/>
                <w:sz w:val="20"/>
                <w:szCs w:val="20"/>
                <w:lang w:val="ru-RU"/>
              </w:rPr>
              <w:t>2. Одливи по основу исплата зарада, накнада зарада и осталих личних расхода</w:t>
            </w:r>
          </w:p>
        </w:tc>
        <w:tc>
          <w:tcPr>
            <w:tcW w:w="433" w:type="pct"/>
            <w:tcBorders>
              <w:top w:val="dotted" w:sz="4" w:space="0" w:color="auto"/>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507</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44.363.691</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45.938.025</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5758D3">
            <w:pPr>
              <w:rPr>
                <w:rFonts w:ascii="Calibri" w:hAnsi="Calibri"/>
                <w:sz w:val="20"/>
                <w:szCs w:val="20"/>
                <w:lang w:val="ru-RU"/>
              </w:rPr>
            </w:pPr>
            <w:r w:rsidRPr="00B20653">
              <w:rPr>
                <w:rFonts w:ascii="Calibri" w:hAnsi="Calibri"/>
                <w:sz w:val="20"/>
                <w:szCs w:val="20"/>
                <w:lang w:val="ru-RU"/>
              </w:rPr>
              <w:t>3. Одливи по основу плаћених камата</w:t>
            </w:r>
          </w:p>
        </w:tc>
        <w:tc>
          <w:tcPr>
            <w:tcW w:w="433" w:type="pct"/>
            <w:tcBorders>
              <w:top w:val="dotted" w:sz="4" w:space="0" w:color="auto"/>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508</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180.966</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180.000</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5758D3">
            <w:pPr>
              <w:rPr>
                <w:rFonts w:ascii="Calibri" w:hAnsi="Calibri"/>
                <w:sz w:val="20"/>
                <w:szCs w:val="20"/>
                <w:lang w:val="ru-RU"/>
              </w:rPr>
            </w:pPr>
            <w:r w:rsidRPr="00B20653">
              <w:rPr>
                <w:rFonts w:ascii="Calibri" w:hAnsi="Calibri"/>
                <w:sz w:val="20"/>
                <w:szCs w:val="20"/>
                <w:lang w:val="ru-RU"/>
              </w:rPr>
              <w:t>4. Одливи по основу пореза на добит</w:t>
            </w:r>
          </w:p>
        </w:tc>
        <w:tc>
          <w:tcPr>
            <w:tcW w:w="433" w:type="pct"/>
            <w:tcBorders>
              <w:top w:val="dotted" w:sz="4" w:space="0" w:color="auto"/>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509</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40.987</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49.247</w:t>
            </w:r>
          </w:p>
        </w:tc>
      </w:tr>
      <w:tr w:rsidR="00B20653" w:rsidRPr="00B20653" w:rsidTr="005758D3">
        <w:trPr>
          <w:trHeight w:val="360"/>
        </w:trPr>
        <w:tc>
          <w:tcPr>
            <w:tcW w:w="3059" w:type="pct"/>
            <w:tcBorders>
              <w:top w:val="dotted" w:sz="4" w:space="0" w:color="auto"/>
              <w:left w:val="single" w:sz="4" w:space="0" w:color="auto"/>
            </w:tcBorders>
            <w:vAlign w:val="center"/>
          </w:tcPr>
          <w:p w:rsidR="00872C3F" w:rsidRPr="00B20653" w:rsidRDefault="00872C3F" w:rsidP="005758D3">
            <w:pPr>
              <w:rPr>
                <w:rFonts w:ascii="Calibri" w:hAnsi="Calibri"/>
                <w:sz w:val="20"/>
                <w:szCs w:val="20"/>
                <w:lang w:val="ru-RU"/>
              </w:rPr>
            </w:pPr>
            <w:r w:rsidRPr="00B20653">
              <w:rPr>
                <w:rFonts w:ascii="Calibri" w:hAnsi="Calibri"/>
                <w:sz w:val="20"/>
                <w:szCs w:val="20"/>
                <w:lang w:val="ru-RU"/>
              </w:rPr>
              <w:t>5. Остали одливи из пословних активности</w:t>
            </w:r>
          </w:p>
        </w:tc>
        <w:tc>
          <w:tcPr>
            <w:tcW w:w="433" w:type="pct"/>
            <w:tcBorders>
              <w:top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510</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7.740.674</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8.079.378</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5758D3">
            <w:pPr>
              <w:ind w:left="171" w:hanging="171"/>
              <w:rPr>
                <w:rFonts w:ascii="Calibri" w:hAnsi="Calibri"/>
                <w:b/>
                <w:bCs/>
                <w:sz w:val="20"/>
                <w:szCs w:val="20"/>
                <w:lang w:val="sr-Latn-BA"/>
              </w:rPr>
            </w:pPr>
            <w:r w:rsidRPr="00B20653">
              <w:rPr>
                <w:rFonts w:ascii="Calibri" w:hAnsi="Calibri"/>
                <w:b/>
                <w:bCs/>
                <w:sz w:val="20"/>
                <w:szCs w:val="20"/>
                <w:lang w:val="ru-RU"/>
              </w:rPr>
              <w:t xml:space="preserve">III  НЕТО ПРИЛИВ ГОТОВИНЕ ИЗ ПОСЛОВНИХ АКТИВНОСТИ </w:t>
            </w:r>
          </w:p>
          <w:p w:rsidR="00872C3F" w:rsidRPr="00B20653" w:rsidRDefault="00872C3F" w:rsidP="005758D3">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(501-505)</w:t>
            </w:r>
          </w:p>
        </w:tc>
        <w:tc>
          <w:tcPr>
            <w:tcW w:w="433" w:type="pct"/>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511</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548.010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662.672</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5758D3">
            <w:pPr>
              <w:ind w:left="171" w:hanging="171"/>
              <w:rPr>
                <w:rFonts w:ascii="Calibri" w:hAnsi="Calibri"/>
                <w:b/>
                <w:bCs/>
                <w:sz w:val="20"/>
                <w:szCs w:val="20"/>
                <w:lang w:val="sr-Latn-BA"/>
              </w:rPr>
            </w:pPr>
            <w:r w:rsidRPr="00B20653">
              <w:rPr>
                <w:rFonts w:ascii="Calibri" w:hAnsi="Calibri"/>
                <w:b/>
                <w:bCs/>
                <w:sz w:val="20"/>
                <w:szCs w:val="20"/>
                <w:lang w:val="ru-RU"/>
              </w:rPr>
              <w:t xml:space="preserve">IV  НЕТО ОДЛИВ  ГОТОВИНЕ ИЗ ПОСЛОВНИХ АКТИВНОСТИ </w:t>
            </w:r>
          </w:p>
          <w:p w:rsidR="00872C3F" w:rsidRPr="00B20653" w:rsidRDefault="00872C3F" w:rsidP="005758D3">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(505-501)</w:t>
            </w:r>
          </w:p>
        </w:tc>
        <w:tc>
          <w:tcPr>
            <w:tcW w:w="433" w:type="pct"/>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512</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085666">
        <w:trPr>
          <w:trHeight w:val="397"/>
        </w:trPr>
        <w:tc>
          <w:tcPr>
            <w:tcW w:w="5000" w:type="pct"/>
            <w:gridSpan w:val="4"/>
            <w:tcBorders>
              <w:left w:val="single" w:sz="4" w:space="0" w:color="auto"/>
              <w:right w:val="single" w:sz="4" w:space="0" w:color="auto"/>
            </w:tcBorders>
            <w:shd w:val="clear" w:color="auto" w:fill="FFFF99"/>
            <w:vAlign w:val="center"/>
          </w:tcPr>
          <w:p w:rsidR="00252EE1" w:rsidRPr="00B20653" w:rsidRDefault="00252EE1" w:rsidP="00085666">
            <w:pPr>
              <w:rPr>
                <w:rFonts w:ascii="Calibri" w:hAnsi="Calibri"/>
                <w:b/>
                <w:bCs/>
                <w:sz w:val="20"/>
                <w:szCs w:val="20"/>
                <w:lang w:val="ru-RU"/>
              </w:rPr>
            </w:pPr>
            <w:r w:rsidRPr="00B20653">
              <w:rPr>
                <w:rFonts w:ascii="Calibri" w:hAnsi="Calibri"/>
                <w:b/>
                <w:bCs/>
                <w:sz w:val="20"/>
                <w:szCs w:val="20"/>
                <w:lang w:val="ru-RU"/>
              </w:rPr>
              <w:lastRenderedPageBreak/>
              <w:t>Б. ТОКОВИ ГОТОВИНЕ ИЗ АКТИВНОСТИ ИНВЕСТИРАЊА</w:t>
            </w:r>
            <w:r w:rsidRPr="00B20653">
              <w:rPr>
                <w:rFonts w:ascii="Calibri" w:hAnsi="Calibri"/>
                <w:sz w:val="20"/>
                <w:szCs w:val="20"/>
              </w:rPr>
              <w:t> </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sr-Latn-BA"/>
              </w:rPr>
            </w:pPr>
            <w:r w:rsidRPr="00B20653">
              <w:rPr>
                <w:rFonts w:ascii="Calibri" w:hAnsi="Calibri"/>
                <w:b/>
                <w:bCs/>
                <w:sz w:val="20"/>
                <w:szCs w:val="20"/>
                <w:lang w:val="ru-RU"/>
              </w:rPr>
              <w:t xml:space="preserve">I  ПРИЛИВИ ГОТОВИНЕ ИЗ АКТИВНОСТИ ИНВЕСТИРАЊА </w:t>
            </w:r>
            <w:r w:rsidRPr="00B20653">
              <w:rPr>
                <w:rFonts w:ascii="Calibri" w:hAnsi="Calibri"/>
                <w:b/>
                <w:bCs/>
                <w:sz w:val="20"/>
                <w:szCs w:val="20"/>
                <w:lang w:val="sr-Latn-BA"/>
              </w:rPr>
              <w:t xml:space="preserve"> </w:t>
            </w:r>
          </w:p>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(514 до 519)</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513</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100.000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100.000</w:t>
            </w:r>
          </w:p>
        </w:tc>
      </w:tr>
      <w:tr w:rsidR="00B20653" w:rsidRPr="00B20653" w:rsidTr="005758D3">
        <w:trPr>
          <w:trHeight w:val="436"/>
        </w:trPr>
        <w:tc>
          <w:tcPr>
            <w:tcW w:w="3059" w:type="pct"/>
            <w:tcBorders>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1. Приливи по основу краткорочних финансијских пласмана</w:t>
            </w:r>
          </w:p>
        </w:tc>
        <w:tc>
          <w:tcPr>
            <w:tcW w:w="433" w:type="pct"/>
            <w:tcBorders>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514</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431"/>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2. Приливи по основу продаје акција и удјела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515</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530"/>
        </w:trPr>
        <w:tc>
          <w:tcPr>
            <w:tcW w:w="3059" w:type="pct"/>
            <w:tcBorders>
              <w:top w:val="dotted" w:sz="4" w:space="0" w:color="auto"/>
              <w:left w:val="single" w:sz="4" w:space="0" w:color="auto"/>
              <w:bottom w:val="dotted" w:sz="4" w:space="0" w:color="auto"/>
            </w:tcBorders>
            <w:vAlign w:val="center"/>
          </w:tcPr>
          <w:p w:rsidR="00872C3F" w:rsidRPr="00B20653" w:rsidRDefault="00872C3F" w:rsidP="00ED707D">
            <w:pPr>
              <w:ind w:left="180" w:hanging="180"/>
              <w:rPr>
                <w:rFonts w:ascii="Calibri" w:hAnsi="Calibri"/>
                <w:sz w:val="20"/>
                <w:szCs w:val="20"/>
                <w:lang w:val="ru-RU"/>
              </w:rPr>
            </w:pPr>
            <w:r w:rsidRPr="00B20653">
              <w:rPr>
                <w:rFonts w:ascii="Calibri" w:hAnsi="Calibri"/>
                <w:sz w:val="20"/>
                <w:szCs w:val="20"/>
                <w:lang w:val="ru-RU"/>
              </w:rPr>
              <w:t>3. Приливи по осн. продаје нематер. средстава, некретнина, постројења, опреме, инвест. некретнина и биолошких средстава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516</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449"/>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rPr>
            </w:pPr>
            <w:r w:rsidRPr="00B20653">
              <w:rPr>
                <w:rFonts w:ascii="Calibri" w:hAnsi="Calibri"/>
                <w:sz w:val="20"/>
                <w:szCs w:val="20"/>
              </w:rPr>
              <w:t>4. Приливи по основу камата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517</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100.000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100.000</w:t>
            </w:r>
          </w:p>
        </w:tc>
      </w:tr>
      <w:tr w:rsidR="00B20653" w:rsidRPr="00B20653" w:rsidTr="005758D3">
        <w:trPr>
          <w:trHeight w:val="431"/>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rPr>
            </w:pPr>
            <w:r w:rsidRPr="00B20653">
              <w:rPr>
                <w:rFonts w:ascii="Calibri" w:hAnsi="Calibri"/>
                <w:sz w:val="20"/>
                <w:szCs w:val="20"/>
              </w:rPr>
              <w:t>5. Приливи од дивиденди и учешћа у добитку</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518</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530"/>
        </w:trPr>
        <w:tc>
          <w:tcPr>
            <w:tcW w:w="3059" w:type="pct"/>
            <w:tcBorders>
              <w:top w:val="dotted" w:sz="4" w:space="0" w:color="auto"/>
              <w:left w:val="single" w:sz="4" w:space="0" w:color="auto"/>
            </w:tcBorders>
            <w:vAlign w:val="center"/>
          </w:tcPr>
          <w:p w:rsidR="00872C3F" w:rsidRPr="00B20653" w:rsidRDefault="00872C3F" w:rsidP="00085666">
            <w:pPr>
              <w:ind w:left="180" w:hanging="180"/>
              <w:rPr>
                <w:rFonts w:ascii="Calibri" w:hAnsi="Calibri"/>
                <w:sz w:val="20"/>
                <w:szCs w:val="20"/>
                <w:lang w:val="ru-RU"/>
              </w:rPr>
            </w:pPr>
            <w:r w:rsidRPr="00B20653">
              <w:rPr>
                <w:rFonts w:ascii="Calibri" w:hAnsi="Calibri"/>
                <w:sz w:val="20"/>
                <w:szCs w:val="20"/>
                <w:lang w:val="ru-RU"/>
              </w:rPr>
              <w:t>6. Приливи по основу осталих дугорочних финансијских пласмана</w:t>
            </w:r>
          </w:p>
        </w:tc>
        <w:tc>
          <w:tcPr>
            <w:tcW w:w="433" w:type="pct"/>
            <w:tcBorders>
              <w:top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519</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sr-Latn-BA"/>
              </w:rPr>
            </w:pPr>
            <w:r w:rsidRPr="00B20653">
              <w:rPr>
                <w:rFonts w:ascii="Calibri" w:hAnsi="Calibri"/>
                <w:b/>
                <w:bCs/>
                <w:sz w:val="20"/>
                <w:szCs w:val="20"/>
                <w:lang w:val="ru-RU"/>
              </w:rPr>
              <w:t xml:space="preserve">II  ОДЛИВИ ГОТОВИНЕ ИЗ АКТИВНОСТИ ИНВЕСТИРАЊА </w:t>
            </w:r>
          </w:p>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(521 до 524)</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520</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1.505.910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9.000.000</w:t>
            </w:r>
          </w:p>
        </w:tc>
      </w:tr>
      <w:tr w:rsidR="00B20653" w:rsidRPr="00B20653" w:rsidTr="005758D3">
        <w:trPr>
          <w:trHeight w:val="374"/>
        </w:trPr>
        <w:tc>
          <w:tcPr>
            <w:tcW w:w="3059" w:type="pct"/>
            <w:tcBorders>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1. Одливи по основу краткорочних финансијских пласмана</w:t>
            </w:r>
          </w:p>
        </w:tc>
        <w:tc>
          <w:tcPr>
            <w:tcW w:w="433" w:type="pct"/>
            <w:tcBorders>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521</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374"/>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2. Одливи по основу куповине акција и удјела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522</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374"/>
        </w:trPr>
        <w:tc>
          <w:tcPr>
            <w:tcW w:w="3059" w:type="pct"/>
            <w:tcBorders>
              <w:top w:val="dotted" w:sz="4" w:space="0" w:color="auto"/>
              <w:left w:val="single" w:sz="4" w:space="0" w:color="auto"/>
              <w:bottom w:val="dotted" w:sz="4" w:space="0" w:color="auto"/>
            </w:tcBorders>
            <w:vAlign w:val="center"/>
          </w:tcPr>
          <w:p w:rsidR="00872C3F" w:rsidRPr="00B20653" w:rsidRDefault="00872C3F" w:rsidP="00ED707D">
            <w:pPr>
              <w:ind w:left="180" w:hanging="180"/>
              <w:rPr>
                <w:rFonts w:ascii="Calibri" w:hAnsi="Calibri"/>
                <w:sz w:val="20"/>
                <w:szCs w:val="20"/>
                <w:lang w:val="ru-RU"/>
              </w:rPr>
            </w:pPr>
            <w:r w:rsidRPr="00B20653">
              <w:rPr>
                <w:rFonts w:ascii="Calibri" w:hAnsi="Calibri"/>
                <w:sz w:val="20"/>
                <w:szCs w:val="20"/>
                <w:lang w:val="ru-RU"/>
              </w:rPr>
              <w:t>3. Одливи по осн</w:t>
            </w:r>
            <w:r w:rsidRPr="00B20653">
              <w:rPr>
                <w:rFonts w:ascii="Calibri" w:hAnsi="Calibri"/>
                <w:sz w:val="20"/>
                <w:szCs w:val="20"/>
                <w:lang w:val="sr-Latn-BA"/>
              </w:rPr>
              <w:t>.</w:t>
            </w:r>
            <w:r w:rsidRPr="00B20653">
              <w:rPr>
                <w:rFonts w:ascii="Calibri" w:hAnsi="Calibri"/>
                <w:sz w:val="20"/>
                <w:szCs w:val="20"/>
                <w:lang w:val="ru-RU"/>
              </w:rPr>
              <w:t xml:space="preserve"> куповине немат</w:t>
            </w:r>
            <w:r w:rsidRPr="00B20653">
              <w:rPr>
                <w:rFonts w:ascii="Calibri" w:hAnsi="Calibri"/>
                <w:sz w:val="20"/>
                <w:szCs w:val="20"/>
                <w:lang w:val="sr-Latn-BA"/>
              </w:rPr>
              <w:t>.</w:t>
            </w:r>
            <w:r w:rsidRPr="00B20653">
              <w:rPr>
                <w:rFonts w:ascii="Calibri" w:hAnsi="Calibri"/>
                <w:sz w:val="20"/>
                <w:szCs w:val="20"/>
                <w:lang w:val="ru-RU"/>
              </w:rPr>
              <w:t xml:space="preserve"> средстава, некретнина, постројења, опреме, инвестиционих некретнина и биолошких средстава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523</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1.505.910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9.000.000</w:t>
            </w:r>
          </w:p>
        </w:tc>
      </w:tr>
      <w:tr w:rsidR="00B20653" w:rsidRPr="00B20653" w:rsidTr="005758D3">
        <w:trPr>
          <w:trHeight w:val="374"/>
        </w:trPr>
        <w:tc>
          <w:tcPr>
            <w:tcW w:w="3059" w:type="pct"/>
            <w:tcBorders>
              <w:top w:val="dotted" w:sz="4" w:space="0" w:color="auto"/>
              <w:left w:val="single" w:sz="4" w:space="0" w:color="auto"/>
            </w:tcBorders>
            <w:vAlign w:val="center"/>
          </w:tcPr>
          <w:p w:rsidR="00872C3F" w:rsidRPr="00B20653" w:rsidRDefault="00872C3F" w:rsidP="00085666">
            <w:pPr>
              <w:ind w:left="180" w:hanging="180"/>
              <w:rPr>
                <w:rFonts w:ascii="Calibri" w:hAnsi="Calibri"/>
                <w:sz w:val="20"/>
                <w:szCs w:val="20"/>
                <w:lang w:val="ru-RU"/>
              </w:rPr>
            </w:pPr>
            <w:r w:rsidRPr="00B20653">
              <w:rPr>
                <w:rFonts w:ascii="Calibri" w:hAnsi="Calibri"/>
                <w:sz w:val="20"/>
                <w:szCs w:val="20"/>
                <w:lang w:val="ru-RU"/>
              </w:rPr>
              <w:t>4. Одливи по основу осталих дугорочних финансијских пласмана</w:t>
            </w:r>
          </w:p>
        </w:tc>
        <w:tc>
          <w:tcPr>
            <w:tcW w:w="433" w:type="pct"/>
            <w:tcBorders>
              <w:top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524</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sr-Latn-BA"/>
              </w:rPr>
            </w:pPr>
            <w:r w:rsidRPr="00B20653">
              <w:rPr>
                <w:rFonts w:ascii="Calibri" w:hAnsi="Calibri"/>
                <w:b/>
                <w:bCs/>
                <w:sz w:val="20"/>
                <w:szCs w:val="20"/>
                <w:lang w:val="ru-RU"/>
              </w:rPr>
              <w:t xml:space="preserve">III  НЕТО ПРИЛИВ ГОТОВИНЕ ИЗ АКТИВНОСТИ ИНВЕСТИРАЊА </w:t>
            </w:r>
          </w:p>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(513-520)</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525</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sr-Latn-BA"/>
              </w:rPr>
            </w:pPr>
            <w:r w:rsidRPr="00B20653">
              <w:rPr>
                <w:rFonts w:ascii="Calibri" w:hAnsi="Calibri"/>
                <w:b/>
                <w:bCs/>
                <w:sz w:val="20"/>
                <w:szCs w:val="20"/>
                <w:lang w:val="ru-RU"/>
              </w:rPr>
              <w:t xml:space="preserve">IV  НЕТО ОДЛИВ ГОТОВИНЕ ИЗ АКТИВНОСТИ ИНВЕСТИРАЊА </w:t>
            </w:r>
          </w:p>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(520-513)</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526</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1.405.910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8.900.000</w:t>
            </w:r>
          </w:p>
        </w:tc>
      </w:tr>
      <w:tr w:rsidR="00B20653" w:rsidRPr="00B20653" w:rsidTr="00085666">
        <w:trPr>
          <w:trHeight w:val="397"/>
        </w:trPr>
        <w:tc>
          <w:tcPr>
            <w:tcW w:w="5000" w:type="pct"/>
            <w:gridSpan w:val="4"/>
            <w:tcBorders>
              <w:left w:val="single" w:sz="4" w:space="0" w:color="auto"/>
              <w:right w:val="single" w:sz="4" w:space="0" w:color="auto"/>
            </w:tcBorders>
            <w:shd w:val="clear" w:color="auto" w:fill="FFFF99"/>
            <w:vAlign w:val="center"/>
          </w:tcPr>
          <w:p w:rsidR="00252EE1" w:rsidRPr="00B20653" w:rsidRDefault="00252EE1" w:rsidP="00085666">
            <w:pPr>
              <w:rPr>
                <w:rFonts w:ascii="Calibri" w:hAnsi="Calibri"/>
                <w:sz w:val="20"/>
                <w:szCs w:val="20"/>
              </w:rPr>
            </w:pPr>
            <w:r w:rsidRPr="00B20653">
              <w:rPr>
                <w:rFonts w:ascii="Calibri" w:hAnsi="Calibri"/>
                <w:b/>
                <w:bCs/>
                <w:sz w:val="20"/>
                <w:szCs w:val="20"/>
                <w:lang w:val="ru-RU"/>
              </w:rPr>
              <w:t>В. ТОКОВИ ГОТОВИНЕ ИЗ АКТИВНОСТИ ФИНАНСИРАЊА</w:t>
            </w:r>
            <w:r w:rsidRPr="00B20653">
              <w:rPr>
                <w:rFonts w:ascii="Calibri" w:hAnsi="Calibri"/>
                <w:sz w:val="20"/>
                <w:szCs w:val="20"/>
              </w:rPr>
              <w:t> </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ru-RU"/>
              </w:rPr>
              <w:t>I  ПРИЛИВ ГОТОВИНЕ ИЗ АКТИВНОСТИ ФИНАНСИРАЊА (528 до 531)</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527</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21.085.320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22.315.175</w:t>
            </w:r>
          </w:p>
        </w:tc>
      </w:tr>
      <w:tr w:rsidR="00B20653" w:rsidRPr="00B20653" w:rsidTr="005758D3">
        <w:trPr>
          <w:trHeight w:val="360"/>
        </w:trPr>
        <w:tc>
          <w:tcPr>
            <w:tcW w:w="3059" w:type="pct"/>
            <w:tcBorders>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1. Приливи по основу повећања основног капитала</w:t>
            </w:r>
          </w:p>
        </w:tc>
        <w:tc>
          <w:tcPr>
            <w:tcW w:w="433" w:type="pct"/>
            <w:tcBorders>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528</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2. Приливи по основу дугорочних кредита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529</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12.500.000</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3. Приливи по основу краткорочних кредита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530</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21.070.820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9.802.092</w:t>
            </w:r>
          </w:p>
        </w:tc>
      </w:tr>
      <w:tr w:rsidR="00B20653" w:rsidRPr="00B20653" w:rsidTr="005758D3">
        <w:trPr>
          <w:trHeight w:val="360"/>
        </w:trPr>
        <w:tc>
          <w:tcPr>
            <w:tcW w:w="3059" w:type="pct"/>
            <w:tcBorders>
              <w:top w:val="dotted" w:sz="4" w:space="0" w:color="auto"/>
              <w:left w:val="single"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4. Приливи по основу ост</w:t>
            </w:r>
            <w:r w:rsidRPr="00B20653">
              <w:rPr>
                <w:rFonts w:ascii="Calibri" w:hAnsi="Calibri"/>
                <w:sz w:val="20"/>
                <w:szCs w:val="20"/>
                <w:lang w:val="sr-Latn-BA"/>
              </w:rPr>
              <w:t>.</w:t>
            </w:r>
            <w:r w:rsidRPr="00B20653">
              <w:rPr>
                <w:rFonts w:ascii="Calibri" w:hAnsi="Calibri"/>
                <w:sz w:val="20"/>
                <w:szCs w:val="20"/>
                <w:lang w:val="ru-RU"/>
              </w:rPr>
              <w:t xml:space="preserve"> дугор</w:t>
            </w:r>
            <w:r w:rsidRPr="00B20653">
              <w:rPr>
                <w:rFonts w:ascii="Calibri" w:hAnsi="Calibri"/>
                <w:sz w:val="20"/>
                <w:szCs w:val="20"/>
                <w:lang w:val="sr-Latn-BA"/>
              </w:rPr>
              <w:t>.</w:t>
            </w:r>
            <w:r w:rsidRPr="00B20653">
              <w:rPr>
                <w:rFonts w:ascii="Calibri" w:hAnsi="Calibri"/>
                <w:sz w:val="20"/>
                <w:szCs w:val="20"/>
                <w:lang w:val="ru-RU"/>
              </w:rPr>
              <w:t xml:space="preserve"> и кратк</w:t>
            </w:r>
            <w:r w:rsidRPr="00B20653">
              <w:rPr>
                <w:rFonts w:ascii="Calibri" w:hAnsi="Calibri"/>
                <w:sz w:val="20"/>
                <w:szCs w:val="20"/>
                <w:lang w:val="sr-Latn-BA"/>
              </w:rPr>
              <w:t>.</w:t>
            </w:r>
            <w:r w:rsidRPr="00B20653">
              <w:rPr>
                <w:rFonts w:ascii="Calibri" w:hAnsi="Calibri"/>
                <w:sz w:val="20"/>
                <w:szCs w:val="20"/>
                <w:lang w:val="ru-RU"/>
              </w:rPr>
              <w:t xml:space="preserve"> обавеза</w:t>
            </w:r>
          </w:p>
        </w:tc>
        <w:tc>
          <w:tcPr>
            <w:tcW w:w="433" w:type="pct"/>
            <w:tcBorders>
              <w:top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531</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14.500</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13.083</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sr-Latn-BA"/>
              </w:rPr>
            </w:pPr>
            <w:r w:rsidRPr="00B20653">
              <w:rPr>
                <w:rFonts w:ascii="Calibri" w:hAnsi="Calibri"/>
                <w:b/>
                <w:bCs/>
                <w:sz w:val="20"/>
                <w:szCs w:val="20"/>
                <w:lang w:val="ru-RU"/>
              </w:rPr>
              <w:t xml:space="preserve">II  ОДЛИВИ ГОТОВИНЕ ИЗ АКТИВНОСТИ ФИНАНСИРАЊА </w:t>
            </w:r>
          </w:p>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(533 до 538)</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532</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20.329.019</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14.076.717</w:t>
            </w:r>
          </w:p>
        </w:tc>
      </w:tr>
      <w:tr w:rsidR="00B20653" w:rsidRPr="00B20653" w:rsidTr="005758D3">
        <w:trPr>
          <w:trHeight w:val="360"/>
        </w:trPr>
        <w:tc>
          <w:tcPr>
            <w:tcW w:w="3059" w:type="pct"/>
            <w:tcBorders>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1. Одливи по осн</w:t>
            </w:r>
            <w:r w:rsidRPr="00B20653">
              <w:rPr>
                <w:rFonts w:ascii="Calibri" w:hAnsi="Calibri"/>
                <w:sz w:val="20"/>
                <w:szCs w:val="20"/>
                <w:lang w:val="sr-Latn-BA"/>
              </w:rPr>
              <w:t>.</w:t>
            </w:r>
            <w:r w:rsidRPr="00B20653">
              <w:rPr>
                <w:rFonts w:ascii="Calibri" w:hAnsi="Calibri"/>
                <w:sz w:val="20"/>
                <w:szCs w:val="20"/>
                <w:lang w:val="ru-RU"/>
              </w:rPr>
              <w:t xml:space="preserve"> откупа сопств</w:t>
            </w:r>
            <w:r w:rsidRPr="00B20653">
              <w:rPr>
                <w:rFonts w:ascii="Calibri" w:hAnsi="Calibri"/>
                <w:sz w:val="20"/>
                <w:szCs w:val="20"/>
                <w:lang w:val="sr-Latn-BA"/>
              </w:rPr>
              <w:t>.</w:t>
            </w:r>
            <w:r w:rsidRPr="00B20653">
              <w:rPr>
                <w:rFonts w:ascii="Calibri" w:hAnsi="Calibri"/>
                <w:sz w:val="20"/>
                <w:szCs w:val="20"/>
                <w:lang w:val="ru-RU"/>
              </w:rPr>
              <w:t xml:space="preserve"> акција и удјела</w:t>
            </w:r>
          </w:p>
        </w:tc>
        <w:tc>
          <w:tcPr>
            <w:tcW w:w="433" w:type="pct"/>
            <w:tcBorders>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533</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2. Одливи по основу дугорочних кредита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534</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1.950.894</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2.468.997</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3. Одливи по основу краткорочних кредита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535</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17.217.229</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10.580.774</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4. Одливи по основу финансијског лизинга</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536</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360"/>
        </w:trPr>
        <w:tc>
          <w:tcPr>
            <w:tcW w:w="3059" w:type="pct"/>
            <w:tcBorders>
              <w:top w:val="dotted" w:sz="4" w:space="0" w:color="auto"/>
              <w:left w:val="single" w:sz="4" w:space="0" w:color="auto"/>
              <w:bottom w:val="dotted"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5. Одливи по основу исплаћених дивиденди</w:t>
            </w:r>
          </w:p>
        </w:tc>
        <w:tc>
          <w:tcPr>
            <w:tcW w:w="433" w:type="pct"/>
            <w:tcBorders>
              <w:top w:val="dotted" w:sz="4" w:space="0" w:color="auto"/>
              <w:bottom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537</w:t>
            </w:r>
          </w:p>
        </w:tc>
        <w:tc>
          <w:tcPr>
            <w:tcW w:w="720" w:type="pct"/>
            <w:tcBorders>
              <w:top w:val="dotted" w:sz="4" w:space="0" w:color="auto"/>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c>
          <w:tcPr>
            <w:tcW w:w="788" w:type="pct"/>
            <w:tcBorders>
              <w:top w:val="dotted" w:sz="4" w:space="0" w:color="auto"/>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0</w:t>
            </w:r>
          </w:p>
        </w:tc>
      </w:tr>
      <w:tr w:rsidR="00B20653" w:rsidRPr="00B20653" w:rsidTr="005758D3">
        <w:trPr>
          <w:trHeight w:val="360"/>
        </w:trPr>
        <w:tc>
          <w:tcPr>
            <w:tcW w:w="3059" w:type="pct"/>
            <w:tcBorders>
              <w:top w:val="dotted" w:sz="4" w:space="0" w:color="auto"/>
              <w:left w:val="single" w:sz="4" w:space="0" w:color="auto"/>
            </w:tcBorders>
            <w:vAlign w:val="center"/>
          </w:tcPr>
          <w:p w:rsidR="00872C3F" w:rsidRPr="00B20653" w:rsidRDefault="00872C3F" w:rsidP="00085666">
            <w:pPr>
              <w:rPr>
                <w:rFonts w:ascii="Calibri" w:hAnsi="Calibri"/>
                <w:sz w:val="20"/>
                <w:szCs w:val="20"/>
                <w:lang w:val="ru-RU"/>
              </w:rPr>
            </w:pPr>
            <w:r w:rsidRPr="00B20653">
              <w:rPr>
                <w:rFonts w:ascii="Calibri" w:hAnsi="Calibri"/>
                <w:sz w:val="20"/>
                <w:szCs w:val="20"/>
                <w:lang w:val="ru-RU"/>
              </w:rPr>
              <w:t>6. Одливи по осн</w:t>
            </w:r>
            <w:r w:rsidRPr="00B20653">
              <w:rPr>
                <w:rFonts w:ascii="Calibri" w:hAnsi="Calibri"/>
                <w:sz w:val="20"/>
                <w:szCs w:val="20"/>
                <w:lang w:val="sr-Latn-BA"/>
              </w:rPr>
              <w:t>.</w:t>
            </w:r>
            <w:r w:rsidRPr="00B20653">
              <w:rPr>
                <w:rFonts w:ascii="Calibri" w:hAnsi="Calibri"/>
                <w:sz w:val="20"/>
                <w:szCs w:val="20"/>
                <w:lang w:val="ru-RU"/>
              </w:rPr>
              <w:t xml:space="preserve"> осталих дугор</w:t>
            </w:r>
            <w:r w:rsidRPr="00B20653">
              <w:rPr>
                <w:rFonts w:ascii="Calibri" w:hAnsi="Calibri"/>
                <w:sz w:val="20"/>
                <w:szCs w:val="20"/>
                <w:lang w:val="sr-Latn-BA"/>
              </w:rPr>
              <w:t>.</w:t>
            </w:r>
            <w:r w:rsidRPr="00B20653">
              <w:rPr>
                <w:rFonts w:ascii="Calibri" w:hAnsi="Calibri"/>
                <w:sz w:val="20"/>
                <w:szCs w:val="20"/>
                <w:lang w:val="ru-RU"/>
              </w:rPr>
              <w:t xml:space="preserve"> и кратк</w:t>
            </w:r>
            <w:r w:rsidRPr="00B20653">
              <w:rPr>
                <w:rFonts w:ascii="Calibri" w:hAnsi="Calibri"/>
                <w:sz w:val="20"/>
                <w:szCs w:val="20"/>
                <w:lang w:val="sr-Latn-BA"/>
              </w:rPr>
              <w:t>.</w:t>
            </w:r>
            <w:r w:rsidRPr="00B20653">
              <w:rPr>
                <w:rFonts w:ascii="Calibri" w:hAnsi="Calibri"/>
                <w:sz w:val="20"/>
                <w:szCs w:val="20"/>
                <w:lang w:val="ru-RU"/>
              </w:rPr>
              <w:t xml:space="preserve"> обавеза</w:t>
            </w:r>
          </w:p>
        </w:tc>
        <w:tc>
          <w:tcPr>
            <w:tcW w:w="433" w:type="pct"/>
            <w:tcBorders>
              <w:top w:val="dotted" w:sz="4" w:space="0" w:color="auto"/>
            </w:tcBorders>
            <w:vAlign w:val="center"/>
          </w:tcPr>
          <w:p w:rsidR="00872C3F" w:rsidRPr="00B20653" w:rsidRDefault="00872C3F" w:rsidP="00085666">
            <w:pPr>
              <w:jc w:val="center"/>
              <w:rPr>
                <w:rFonts w:ascii="Calibri" w:hAnsi="Calibri"/>
                <w:sz w:val="20"/>
                <w:szCs w:val="20"/>
              </w:rPr>
            </w:pPr>
            <w:r w:rsidRPr="00B20653">
              <w:rPr>
                <w:rFonts w:ascii="Calibri" w:hAnsi="Calibri"/>
                <w:sz w:val="20"/>
                <w:szCs w:val="20"/>
              </w:rPr>
              <w:t>538</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1.160.896</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1.026.946</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sr-Latn-BA"/>
              </w:rPr>
            </w:pPr>
            <w:r w:rsidRPr="00B20653">
              <w:rPr>
                <w:rFonts w:ascii="Calibri" w:hAnsi="Calibri"/>
                <w:b/>
                <w:bCs/>
                <w:sz w:val="20"/>
                <w:szCs w:val="20"/>
                <w:lang w:val="ru-RU"/>
              </w:rPr>
              <w:t xml:space="preserve">III  НЕТО ПРИЛИВ ГОТОВИНЕ ИЗ АКТИВНОСТ ФИНАНСИРАЊА </w:t>
            </w:r>
          </w:p>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(527-532)</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539</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756.301</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8.238.458</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085666">
            <w:pPr>
              <w:ind w:left="171" w:hanging="171"/>
              <w:rPr>
                <w:rFonts w:ascii="Calibri" w:hAnsi="Calibri"/>
                <w:b/>
                <w:bCs/>
                <w:sz w:val="20"/>
                <w:szCs w:val="20"/>
                <w:lang w:val="sr-Latn-BA"/>
              </w:rPr>
            </w:pPr>
            <w:r w:rsidRPr="00B20653">
              <w:rPr>
                <w:rFonts w:ascii="Calibri" w:hAnsi="Calibri"/>
                <w:b/>
                <w:bCs/>
                <w:sz w:val="20"/>
                <w:szCs w:val="20"/>
                <w:lang w:val="ru-RU"/>
              </w:rPr>
              <w:t xml:space="preserve">IV  НЕТО ОДЛИВ ГОТОВИНЕ ИЗ АКТИВНОСТИ ФИНАНСИРАЊА </w:t>
            </w:r>
          </w:p>
          <w:p w:rsidR="00872C3F" w:rsidRPr="00B20653" w:rsidRDefault="00872C3F" w:rsidP="00085666">
            <w:pPr>
              <w:ind w:left="171" w:hanging="171"/>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(532-527)</w:t>
            </w:r>
          </w:p>
        </w:tc>
        <w:tc>
          <w:tcPr>
            <w:tcW w:w="433" w:type="pct"/>
            <w:vAlign w:val="center"/>
          </w:tcPr>
          <w:p w:rsidR="00872C3F" w:rsidRPr="00B20653" w:rsidRDefault="00872C3F" w:rsidP="00085666">
            <w:pPr>
              <w:jc w:val="center"/>
              <w:rPr>
                <w:rFonts w:ascii="Calibri" w:hAnsi="Calibri"/>
                <w:b/>
                <w:sz w:val="20"/>
                <w:szCs w:val="20"/>
              </w:rPr>
            </w:pPr>
            <w:r w:rsidRPr="00B20653">
              <w:rPr>
                <w:rFonts w:ascii="Calibri" w:hAnsi="Calibri"/>
                <w:b/>
                <w:sz w:val="20"/>
                <w:szCs w:val="20"/>
              </w:rPr>
              <w:t>540</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0</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0</w:t>
            </w:r>
          </w:p>
        </w:tc>
      </w:tr>
      <w:tr w:rsidR="00B20653" w:rsidRPr="00B20653" w:rsidTr="005758D3">
        <w:trPr>
          <w:trHeight w:val="397"/>
        </w:trPr>
        <w:tc>
          <w:tcPr>
            <w:tcW w:w="3059" w:type="pct"/>
            <w:tcBorders>
              <w:left w:val="single" w:sz="4" w:space="0" w:color="auto"/>
            </w:tcBorders>
            <w:shd w:val="clear" w:color="auto" w:fill="FFFF99"/>
            <w:vAlign w:val="center"/>
          </w:tcPr>
          <w:p w:rsidR="00872C3F" w:rsidRPr="00B20653" w:rsidRDefault="00872C3F" w:rsidP="005758D3">
            <w:pPr>
              <w:rPr>
                <w:rFonts w:ascii="Calibri" w:hAnsi="Calibri"/>
                <w:b/>
                <w:bCs/>
                <w:sz w:val="20"/>
                <w:szCs w:val="20"/>
              </w:rPr>
            </w:pPr>
            <w:r w:rsidRPr="00B20653">
              <w:rPr>
                <w:rFonts w:ascii="Calibri" w:hAnsi="Calibri"/>
                <w:b/>
                <w:bCs/>
                <w:sz w:val="20"/>
                <w:szCs w:val="20"/>
              </w:rPr>
              <w:lastRenderedPageBreak/>
              <w:t>Г. УКУПНИ ПРИЛИВИ ГОТОВИНЕ (501+513+527)</w:t>
            </w:r>
          </w:p>
        </w:tc>
        <w:tc>
          <w:tcPr>
            <w:tcW w:w="433" w:type="pct"/>
            <w:shd w:val="clear" w:color="auto" w:fill="FFFF99"/>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541</w:t>
            </w:r>
          </w:p>
        </w:tc>
        <w:tc>
          <w:tcPr>
            <w:tcW w:w="720" w:type="pct"/>
            <w:shd w:val="clear" w:color="auto" w:fill="FFFF99"/>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92.188.490</w:t>
            </w:r>
          </w:p>
        </w:tc>
        <w:tc>
          <w:tcPr>
            <w:tcW w:w="788" w:type="pct"/>
            <w:tcBorders>
              <w:right w:val="single" w:sz="4" w:space="0" w:color="auto"/>
            </w:tcBorders>
            <w:shd w:val="clear" w:color="auto" w:fill="FFFF99"/>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95.521.335</w:t>
            </w:r>
          </w:p>
        </w:tc>
      </w:tr>
      <w:tr w:rsidR="00B20653" w:rsidRPr="00B20653" w:rsidTr="005758D3">
        <w:trPr>
          <w:trHeight w:val="397"/>
        </w:trPr>
        <w:tc>
          <w:tcPr>
            <w:tcW w:w="3059" w:type="pct"/>
            <w:tcBorders>
              <w:left w:val="single" w:sz="4" w:space="0" w:color="auto"/>
            </w:tcBorders>
            <w:shd w:val="clear" w:color="auto" w:fill="FFFF99"/>
            <w:vAlign w:val="center"/>
          </w:tcPr>
          <w:p w:rsidR="00872C3F" w:rsidRPr="00B20653" w:rsidRDefault="00872C3F" w:rsidP="005758D3">
            <w:pPr>
              <w:rPr>
                <w:rFonts w:ascii="Calibri" w:hAnsi="Calibri"/>
                <w:b/>
                <w:bCs/>
                <w:sz w:val="20"/>
                <w:szCs w:val="20"/>
              </w:rPr>
            </w:pPr>
            <w:r w:rsidRPr="00B20653">
              <w:rPr>
                <w:rFonts w:ascii="Calibri" w:hAnsi="Calibri"/>
                <w:b/>
                <w:bCs/>
                <w:sz w:val="20"/>
                <w:szCs w:val="20"/>
              </w:rPr>
              <w:t>Д. УКУПНИ ОДЛИВИ ГОТОВИНЕ (505+520+532)</w:t>
            </w:r>
          </w:p>
        </w:tc>
        <w:tc>
          <w:tcPr>
            <w:tcW w:w="433" w:type="pct"/>
            <w:shd w:val="clear" w:color="auto" w:fill="FFFF99"/>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542</w:t>
            </w:r>
          </w:p>
        </w:tc>
        <w:tc>
          <w:tcPr>
            <w:tcW w:w="720" w:type="pct"/>
            <w:shd w:val="clear" w:color="auto" w:fill="FFFF99"/>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92.290.089</w:t>
            </w:r>
          </w:p>
        </w:tc>
        <w:tc>
          <w:tcPr>
            <w:tcW w:w="788" w:type="pct"/>
            <w:tcBorders>
              <w:right w:val="single" w:sz="4" w:space="0" w:color="auto"/>
            </w:tcBorders>
            <w:shd w:val="clear" w:color="auto" w:fill="FFFF99"/>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95.520.205</w:t>
            </w:r>
          </w:p>
        </w:tc>
      </w:tr>
      <w:tr w:rsidR="00B20653" w:rsidRPr="00B20653" w:rsidTr="005758D3">
        <w:trPr>
          <w:trHeight w:val="284"/>
        </w:trPr>
        <w:tc>
          <w:tcPr>
            <w:tcW w:w="3059" w:type="pct"/>
            <w:tcBorders>
              <w:left w:val="single" w:sz="4" w:space="0" w:color="auto"/>
              <w:bottom w:val="dotted" w:sz="4" w:space="0" w:color="auto"/>
            </w:tcBorders>
            <w:vAlign w:val="center"/>
          </w:tcPr>
          <w:p w:rsidR="00872C3F" w:rsidRPr="00B20653" w:rsidRDefault="00872C3F" w:rsidP="005758D3">
            <w:pPr>
              <w:rPr>
                <w:rFonts w:ascii="Calibri" w:hAnsi="Calibri"/>
                <w:bCs/>
                <w:sz w:val="20"/>
                <w:szCs w:val="20"/>
              </w:rPr>
            </w:pPr>
            <w:r w:rsidRPr="00B20653">
              <w:rPr>
                <w:rFonts w:ascii="Calibri" w:hAnsi="Calibri"/>
                <w:bCs/>
                <w:sz w:val="20"/>
                <w:szCs w:val="20"/>
              </w:rPr>
              <w:t xml:space="preserve">Ђ. </w:t>
            </w:r>
            <w:r w:rsidRPr="00B20653">
              <w:rPr>
                <w:rFonts w:ascii="Calibri" w:hAnsi="Calibri"/>
                <w:bCs/>
                <w:sz w:val="20"/>
                <w:szCs w:val="20"/>
                <w:lang w:val="bs-Cyrl-BA"/>
              </w:rPr>
              <w:t>Н</w:t>
            </w:r>
            <w:r w:rsidRPr="00B20653">
              <w:rPr>
                <w:rFonts w:ascii="Calibri" w:hAnsi="Calibri"/>
                <w:bCs/>
                <w:sz w:val="20"/>
                <w:szCs w:val="20"/>
              </w:rPr>
              <w:t>ето прилив готовине (541-542)</w:t>
            </w:r>
          </w:p>
        </w:tc>
        <w:tc>
          <w:tcPr>
            <w:tcW w:w="433" w:type="pct"/>
            <w:tcBorders>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543</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 </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1.130</w:t>
            </w:r>
          </w:p>
        </w:tc>
      </w:tr>
      <w:tr w:rsidR="00B20653" w:rsidRPr="00B20653" w:rsidTr="005758D3">
        <w:trPr>
          <w:trHeight w:val="284"/>
        </w:trPr>
        <w:tc>
          <w:tcPr>
            <w:tcW w:w="3059" w:type="pct"/>
            <w:tcBorders>
              <w:top w:val="dotted" w:sz="4" w:space="0" w:color="auto"/>
              <w:left w:val="single" w:sz="4" w:space="0" w:color="auto"/>
            </w:tcBorders>
            <w:vAlign w:val="center"/>
          </w:tcPr>
          <w:p w:rsidR="00872C3F" w:rsidRPr="00B20653" w:rsidRDefault="00872C3F" w:rsidP="005758D3">
            <w:pPr>
              <w:rPr>
                <w:rFonts w:ascii="Calibri" w:hAnsi="Calibri"/>
                <w:bCs/>
                <w:sz w:val="20"/>
                <w:szCs w:val="20"/>
              </w:rPr>
            </w:pPr>
            <w:r w:rsidRPr="00B20653">
              <w:rPr>
                <w:rFonts w:ascii="Calibri" w:hAnsi="Calibri"/>
                <w:bCs/>
                <w:sz w:val="20"/>
                <w:szCs w:val="20"/>
              </w:rPr>
              <w:t xml:space="preserve">Е. </w:t>
            </w:r>
            <w:r w:rsidRPr="00B20653">
              <w:rPr>
                <w:rFonts w:ascii="Calibri" w:hAnsi="Calibri"/>
                <w:bCs/>
                <w:sz w:val="20"/>
                <w:szCs w:val="20"/>
                <w:lang w:val="bs-Cyrl-BA"/>
              </w:rPr>
              <w:t>Н</w:t>
            </w:r>
            <w:r w:rsidRPr="00B20653">
              <w:rPr>
                <w:rFonts w:ascii="Calibri" w:hAnsi="Calibri"/>
                <w:bCs/>
                <w:sz w:val="20"/>
                <w:szCs w:val="20"/>
              </w:rPr>
              <w:t>ето одлив готовине (542-541)</w:t>
            </w:r>
          </w:p>
        </w:tc>
        <w:tc>
          <w:tcPr>
            <w:tcW w:w="433" w:type="pct"/>
            <w:tcBorders>
              <w:top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544</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101.599</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 </w:t>
            </w:r>
          </w:p>
        </w:tc>
      </w:tr>
      <w:tr w:rsidR="00B20653" w:rsidRPr="00B20653" w:rsidTr="005758D3">
        <w:trPr>
          <w:trHeight w:val="284"/>
        </w:trPr>
        <w:tc>
          <w:tcPr>
            <w:tcW w:w="3059" w:type="pct"/>
            <w:tcBorders>
              <w:left w:val="single" w:sz="4" w:space="0" w:color="auto"/>
            </w:tcBorders>
            <w:vAlign w:val="center"/>
          </w:tcPr>
          <w:p w:rsidR="00872C3F" w:rsidRPr="00B20653" w:rsidRDefault="00872C3F" w:rsidP="005758D3">
            <w:pPr>
              <w:rPr>
                <w:rFonts w:ascii="Calibri" w:hAnsi="Calibri"/>
                <w:b/>
                <w:bCs/>
                <w:sz w:val="20"/>
                <w:szCs w:val="20"/>
                <w:lang w:val="ru-RU"/>
              </w:rPr>
            </w:pPr>
            <w:r w:rsidRPr="00B20653">
              <w:rPr>
                <w:rFonts w:ascii="Calibri" w:hAnsi="Calibri"/>
                <w:b/>
                <w:bCs/>
                <w:sz w:val="20"/>
                <w:szCs w:val="20"/>
                <w:lang w:val="ru-RU"/>
              </w:rPr>
              <w:t>Ж. ГОТОВИНА НА ПОЧЕТКУ ОБРАЧУНСКОГ ПЕРИОДА</w:t>
            </w:r>
          </w:p>
        </w:tc>
        <w:tc>
          <w:tcPr>
            <w:tcW w:w="433" w:type="pct"/>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545</w:t>
            </w:r>
          </w:p>
        </w:tc>
        <w:tc>
          <w:tcPr>
            <w:tcW w:w="720" w:type="pct"/>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725.197</w:t>
            </w:r>
          </w:p>
        </w:tc>
        <w:tc>
          <w:tcPr>
            <w:tcW w:w="788" w:type="pct"/>
            <w:tcBorders>
              <w:right w:val="single" w:sz="4" w:space="0" w:color="auto"/>
            </w:tcBorders>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623.688</w:t>
            </w:r>
          </w:p>
        </w:tc>
      </w:tr>
      <w:tr w:rsidR="00B20653" w:rsidRPr="00B20653" w:rsidTr="005758D3">
        <w:trPr>
          <w:trHeight w:val="284"/>
        </w:trPr>
        <w:tc>
          <w:tcPr>
            <w:tcW w:w="3059" w:type="pct"/>
            <w:tcBorders>
              <w:left w:val="single" w:sz="4" w:space="0" w:color="auto"/>
              <w:bottom w:val="dotted" w:sz="4" w:space="0" w:color="auto"/>
            </w:tcBorders>
            <w:vAlign w:val="center"/>
          </w:tcPr>
          <w:p w:rsidR="00872C3F" w:rsidRPr="00B20653" w:rsidRDefault="00872C3F" w:rsidP="005758D3">
            <w:pPr>
              <w:ind w:left="171" w:hanging="171"/>
              <w:rPr>
                <w:rFonts w:ascii="Calibri" w:hAnsi="Calibri"/>
                <w:bCs/>
                <w:sz w:val="20"/>
                <w:szCs w:val="20"/>
                <w:lang w:val="ru-RU"/>
              </w:rPr>
            </w:pPr>
            <w:r w:rsidRPr="00B20653">
              <w:rPr>
                <w:rFonts w:ascii="Calibri" w:hAnsi="Calibri"/>
                <w:bCs/>
                <w:sz w:val="20"/>
                <w:szCs w:val="20"/>
                <w:lang w:val="ru-RU"/>
              </w:rPr>
              <w:t>З. Позитивне курсне разлике по основу прерачуна готовине</w:t>
            </w:r>
          </w:p>
        </w:tc>
        <w:tc>
          <w:tcPr>
            <w:tcW w:w="433" w:type="pct"/>
            <w:tcBorders>
              <w:bottom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546</w:t>
            </w:r>
          </w:p>
        </w:tc>
        <w:tc>
          <w:tcPr>
            <w:tcW w:w="720" w:type="pct"/>
            <w:tcBorders>
              <w:bottom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305</w:t>
            </w:r>
          </w:p>
        </w:tc>
        <w:tc>
          <w:tcPr>
            <w:tcW w:w="788" w:type="pct"/>
            <w:tcBorders>
              <w:bottom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310</w:t>
            </w:r>
          </w:p>
        </w:tc>
      </w:tr>
      <w:tr w:rsidR="00B20653" w:rsidRPr="00B20653" w:rsidTr="005758D3">
        <w:trPr>
          <w:trHeight w:val="284"/>
        </w:trPr>
        <w:tc>
          <w:tcPr>
            <w:tcW w:w="3059" w:type="pct"/>
            <w:tcBorders>
              <w:top w:val="dotted" w:sz="4" w:space="0" w:color="auto"/>
              <w:left w:val="single" w:sz="4" w:space="0" w:color="auto"/>
            </w:tcBorders>
            <w:vAlign w:val="center"/>
          </w:tcPr>
          <w:p w:rsidR="00872C3F" w:rsidRPr="00B20653" w:rsidRDefault="00872C3F" w:rsidP="005758D3">
            <w:pPr>
              <w:ind w:left="171" w:hanging="171"/>
              <w:rPr>
                <w:rFonts w:ascii="Calibri" w:hAnsi="Calibri"/>
                <w:bCs/>
                <w:sz w:val="20"/>
                <w:szCs w:val="20"/>
                <w:lang w:val="ru-RU"/>
              </w:rPr>
            </w:pPr>
            <w:r w:rsidRPr="00B20653">
              <w:rPr>
                <w:rFonts w:ascii="Calibri" w:hAnsi="Calibri"/>
                <w:bCs/>
                <w:sz w:val="20"/>
                <w:szCs w:val="20"/>
                <w:lang w:val="ru-RU"/>
              </w:rPr>
              <w:t>И. Негативне курсне разлике по основу прерачуна готовине</w:t>
            </w:r>
          </w:p>
        </w:tc>
        <w:tc>
          <w:tcPr>
            <w:tcW w:w="433" w:type="pct"/>
            <w:tcBorders>
              <w:top w:val="dotted" w:sz="4" w:space="0" w:color="auto"/>
            </w:tcBorders>
            <w:vAlign w:val="center"/>
          </w:tcPr>
          <w:p w:rsidR="00872C3F" w:rsidRPr="00B20653" w:rsidRDefault="00872C3F" w:rsidP="005758D3">
            <w:pPr>
              <w:jc w:val="center"/>
              <w:rPr>
                <w:rFonts w:ascii="Calibri" w:hAnsi="Calibri"/>
                <w:sz w:val="20"/>
                <w:szCs w:val="20"/>
              </w:rPr>
            </w:pPr>
            <w:r w:rsidRPr="00B20653">
              <w:rPr>
                <w:rFonts w:ascii="Calibri" w:hAnsi="Calibri"/>
                <w:sz w:val="20"/>
                <w:szCs w:val="20"/>
              </w:rPr>
              <w:t>547</w:t>
            </w:r>
          </w:p>
        </w:tc>
        <w:tc>
          <w:tcPr>
            <w:tcW w:w="720" w:type="pct"/>
            <w:tcBorders>
              <w:top w:val="dotted"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215</w:t>
            </w:r>
          </w:p>
        </w:tc>
        <w:tc>
          <w:tcPr>
            <w:tcW w:w="788" w:type="pct"/>
            <w:tcBorders>
              <w:top w:val="dotted" w:sz="4" w:space="0" w:color="auto"/>
              <w:right w:val="single" w:sz="4" w:space="0" w:color="auto"/>
            </w:tcBorders>
            <w:vAlign w:val="center"/>
          </w:tcPr>
          <w:p w:rsidR="00872C3F" w:rsidRPr="00B20653" w:rsidRDefault="00872C3F">
            <w:pPr>
              <w:jc w:val="right"/>
              <w:rPr>
                <w:rFonts w:ascii="Calibri" w:hAnsi="Calibri" w:cs="Calibri"/>
                <w:sz w:val="20"/>
                <w:szCs w:val="20"/>
              </w:rPr>
            </w:pPr>
            <w:r w:rsidRPr="00B20653">
              <w:rPr>
                <w:rFonts w:ascii="Calibri" w:hAnsi="Calibri" w:cs="Calibri"/>
                <w:sz w:val="20"/>
                <w:szCs w:val="20"/>
              </w:rPr>
              <w:t>220</w:t>
            </w:r>
          </w:p>
        </w:tc>
      </w:tr>
      <w:tr w:rsidR="00B20653" w:rsidRPr="00B20653" w:rsidTr="005758D3">
        <w:trPr>
          <w:trHeight w:val="397"/>
        </w:trPr>
        <w:tc>
          <w:tcPr>
            <w:tcW w:w="3059" w:type="pct"/>
            <w:tcBorders>
              <w:left w:val="single" w:sz="4" w:space="0" w:color="auto"/>
              <w:bottom w:val="single" w:sz="4" w:space="0" w:color="auto"/>
            </w:tcBorders>
            <w:shd w:val="clear" w:color="auto" w:fill="FFFF99"/>
            <w:vAlign w:val="center"/>
          </w:tcPr>
          <w:p w:rsidR="00872C3F" w:rsidRPr="00B20653" w:rsidRDefault="00872C3F" w:rsidP="005758D3">
            <w:pPr>
              <w:rPr>
                <w:rFonts w:ascii="Calibri" w:hAnsi="Calibri"/>
                <w:b/>
                <w:bCs/>
                <w:sz w:val="20"/>
                <w:szCs w:val="20"/>
                <w:lang w:val="sr-Latn-BA"/>
              </w:rPr>
            </w:pPr>
            <w:r w:rsidRPr="00B20653">
              <w:rPr>
                <w:rFonts w:ascii="Calibri" w:hAnsi="Calibri"/>
                <w:b/>
                <w:bCs/>
                <w:sz w:val="20"/>
                <w:szCs w:val="20"/>
                <w:lang w:val="ru-RU"/>
              </w:rPr>
              <w:t xml:space="preserve">Ј. ГОТОВИНА НА КРАЈУ ОБРАЧУНСКОГ ПЕРИОДА </w:t>
            </w:r>
          </w:p>
          <w:p w:rsidR="00872C3F" w:rsidRPr="00B20653" w:rsidRDefault="00872C3F" w:rsidP="005758D3">
            <w:pPr>
              <w:rPr>
                <w:rFonts w:ascii="Calibri" w:hAnsi="Calibri"/>
                <w:b/>
                <w:bCs/>
                <w:sz w:val="20"/>
                <w:szCs w:val="20"/>
                <w:lang w:val="ru-RU"/>
              </w:rPr>
            </w:pPr>
            <w:r w:rsidRPr="00B20653">
              <w:rPr>
                <w:rFonts w:ascii="Calibri" w:hAnsi="Calibri"/>
                <w:b/>
                <w:bCs/>
                <w:sz w:val="20"/>
                <w:szCs w:val="20"/>
                <w:lang w:val="sr-Latn-BA"/>
              </w:rPr>
              <w:t xml:space="preserve">   </w:t>
            </w:r>
            <w:r w:rsidRPr="00B20653">
              <w:rPr>
                <w:rFonts w:ascii="Calibri" w:hAnsi="Calibri"/>
                <w:b/>
                <w:bCs/>
                <w:sz w:val="20"/>
                <w:szCs w:val="20"/>
                <w:lang w:val="ru-RU"/>
              </w:rPr>
              <w:t>(545+543-544+546-547)</w:t>
            </w:r>
          </w:p>
        </w:tc>
        <w:tc>
          <w:tcPr>
            <w:tcW w:w="433" w:type="pct"/>
            <w:tcBorders>
              <w:bottom w:val="single" w:sz="4" w:space="0" w:color="auto"/>
            </w:tcBorders>
            <w:shd w:val="clear" w:color="auto" w:fill="FFFF99"/>
            <w:vAlign w:val="center"/>
          </w:tcPr>
          <w:p w:rsidR="00872C3F" w:rsidRPr="00B20653" w:rsidRDefault="00872C3F" w:rsidP="005758D3">
            <w:pPr>
              <w:jc w:val="center"/>
              <w:rPr>
                <w:rFonts w:ascii="Calibri" w:hAnsi="Calibri"/>
                <w:b/>
                <w:sz w:val="20"/>
                <w:szCs w:val="20"/>
              </w:rPr>
            </w:pPr>
            <w:r w:rsidRPr="00B20653">
              <w:rPr>
                <w:rFonts w:ascii="Calibri" w:hAnsi="Calibri"/>
                <w:b/>
                <w:sz w:val="20"/>
                <w:szCs w:val="20"/>
              </w:rPr>
              <w:t>548</w:t>
            </w:r>
          </w:p>
        </w:tc>
        <w:tc>
          <w:tcPr>
            <w:tcW w:w="720" w:type="pct"/>
            <w:tcBorders>
              <w:bottom w:val="single" w:sz="4" w:space="0" w:color="auto"/>
            </w:tcBorders>
            <w:shd w:val="clear" w:color="auto" w:fill="FFFF99"/>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623.688</w:t>
            </w:r>
          </w:p>
        </w:tc>
        <w:tc>
          <w:tcPr>
            <w:tcW w:w="788" w:type="pct"/>
            <w:tcBorders>
              <w:bottom w:val="single" w:sz="4" w:space="0" w:color="auto"/>
              <w:right w:val="single" w:sz="4" w:space="0" w:color="auto"/>
            </w:tcBorders>
            <w:shd w:val="clear" w:color="auto" w:fill="FFFF99"/>
            <w:vAlign w:val="center"/>
          </w:tcPr>
          <w:p w:rsidR="00872C3F" w:rsidRPr="00B20653" w:rsidRDefault="00872C3F">
            <w:pPr>
              <w:jc w:val="right"/>
              <w:rPr>
                <w:rFonts w:ascii="Calibri" w:hAnsi="Calibri" w:cs="Calibri"/>
                <w:b/>
                <w:bCs/>
                <w:sz w:val="20"/>
                <w:szCs w:val="20"/>
              </w:rPr>
            </w:pPr>
            <w:r w:rsidRPr="00B20653">
              <w:rPr>
                <w:rFonts w:ascii="Calibri" w:hAnsi="Calibri" w:cs="Calibri"/>
                <w:b/>
                <w:bCs/>
                <w:sz w:val="20"/>
                <w:szCs w:val="20"/>
              </w:rPr>
              <w:t>624.908</w:t>
            </w:r>
          </w:p>
        </w:tc>
      </w:tr>
    </w:tbl>
    <w:p w:rsidR="00252EE1" w:rsidRPr="00B20653" w:rsidRDefault="00252EE1" w:rsidP="00156859">
      <w:pPr>
        <w:jc w:val="both"/>
        <w:rPr>
          <w:rFonts w:ascii="Calibri" w:hAnsi="Calibri"/>
          <w:b/>
          <w:sz w:val="16"/>
          <w:szCs w:val="16"/>
          <w:lang w:val="sr-Cyrl-CS"/>
        </w:rPr>
      </w:pPr>
    </w:p>
    <w:p w:rsidR="00252EE1" w:rsidRPr="00B20653" w:rsidRDefault="00252EE1" w:rsidP="00156859">
      <w:pPr>
        <w:jc w:val="both"/>
        <w:rPr>
          <w:rFonts w:ascii="Calibri" w:hAnsi="Calibri"/>
          <w:b/>
          <w:sz w:val="16"/>
          <w:szCs w:val="16"/>
          <w:lang w:val="sr-Cyrl-CS"/>
        </w:rPr>
      </w:pPr>
    </w:p>
    <w:p w:rsidR="00252EE1" w:rsidRPr="00B20653" w:rsidRDefault="00252EE1" w:rsidP="00156859">
      <w:pPr>
        <w:rPr>
          <w:rFonts w:ascii="Calibri" w:hAnsi="Calibri"/>
          <w:sz w:val="22"/>
          <w:szCs w:val="22"/>
        </w:rPr>
      </w:pPr>
    </w:p>
    <w:p w:rsidR="008F6110" w:rsidRPr="00B20653" w:rsidRDefault="008F6110" w:rsidP="008F6110">
      <w:pPr>
        <w:rPr>
          <w:rFonts w:ascii="Calibri" w:hAnsi="Calibri"/>
          <w:lang w:val="bs-Cyrl-BA"/>
        </w:rPr>
      </w:pPr>
    </w:p>
    <w:p w:rsidR="00252EE1" w:rsidRPr="00B20653" w:rsidRDefault="00252EE1" w:rsidP="00156859">
      <w:pPr>
        <w:ind w:left="5040" w:firstLine="720"/>
        <w:rPr>
          <w:rFonts w:ascii="Calibri" w:hAnsi="Calibri"/>
          <w:sz w:val="22"/>
          <w:szCs w:val="22"/>
          <w:lang w:val="sr-Cyrl-CS"/>
        </w:rPr>
      </w:pPr>
    </w:p>
    <w:p w:rsidR="00A221A7" w:rsidRPr="00B20653" w:rsidRDefault="00A221A7" w:rsidP="00A221A7">
      <w:pPr>
        <w:jc w:val="both"/>
        <w:rPr>
          <w:rFonts w:ascii="Calibri" w:eastAsia="Times New Roman" w:hAnsi="Calibri"/>
          <w:sz w:val="22"/>
          <w:szCs w:val="22"/>
          <w:lang w:val="sr-Cyrl-CS"/>
        </w:rPr>
      </w:pPr>
      <w:r w:rsidRPr="00B20653">
        <w:rPr>
          <w:rFonts w:ascii="Calibri" w:eastAsia="Times New Roman" w:hAnsi="Calibri"/>
          <w:sz w:val="22"/>
          <w:szCs w:val="22"/>
          <w:lang w:val="sr-Cyrl-CS"/>
        </w:rPr>
        <w:t xml:space="preserve">Припремили: </w:t>
      </w:r>
    </w:p>
    <w:p w:rsidR="00A221A7" w:rsidRPr="00B20653" w:rsidRDefault="00A221A7" w:rsidP="00A221A7">
      <w:pPr>
        <w:jc w:val="both"/>
        <w:rPr>
          <w:rFonts w:ascii="Calibri" w:eastAsia="Times New Roman" w:hAnsi="Calibri"/>
          <w:sz w:val="22"/>
          <w:szCs w:val="22"/>
          <w:lang w:val="sr-Cyrl-CS"/>
        </w:rPr>
      </w:pPr>
    </w:p>
    <w:p w:rsidR="00A221A7" w:rsidRPr="00B20653" w:rsidRDefault="00A221A7" w:rsidP="00A221A7">
      <w:pPr>
        <w:ind w:left="360"/>
        <w:jc w:val="both"/>
        <w:rPr>
          <w:rFonts w:ascii="Calibri" w:eastAsia="Times New Roman" w:hAnsi="Calibri"/>
          <w:sz w:val="22"/>
          <w:szCs w:val="22"/>
          <w:lang w:val="sr-Cyrl-CS"/>
        </w:rPr>
      </w:pPr>
      <w:r w:rsidRPr="00B20653">
        <w:rPr>
          <w:rFonts w:ascii="Calibri" w:eastAsia="Times New Roman" w:hAnsi="Calibri"/>
          <w:sz w:val="22"/>
          <w:szCs w:val="22"/>
          <w:lang w:val="bs-Cyrl-BA"/>
        </w:rPr>
        <w:t>Драгана Василић</w:t>
      </w:r>
    </w:p>
    <w:p w:rsidR="00A221A7" w:rsidRPr="00B20653" w:rsidRDefault="00A221A7" w:rsidP="00A221A7">
      <w:pPr>
        <w:ind w:left="360"/>
        <w:rPr>
          <w:rFonts w:ascii="Calibri" w:eastAsia="Times New Roman" w:hAnsi="Calibri"/>
          <w:sz w:val="22"/>
          <w:szCs w:val="22"/>
          <w:lang w:val="sr-Cyrl-BA"/>
        </w:rPr>
      </w:pPr>
      <w:r w:rsidRPr="00B20653">
        <w:rPr>
          <w:rFonts w:ascii="Calibri" w:eastAsia="Times New Roman" w:hAnsi="Calibri"/>
          <w:sz w:val="22"/>
          <w:szCs w:val="22"/>
          <w:lang w:val="sr-Cyrl-BA"/>
        </w:rPr>
        <w:t>Руководилац Службе за</w:t>
      </w:r>
      <w:r w:rsidRPr="00B20653">
        <w:rPr>
          <w:rFonts w:ascii="Calibri" w:eastAsia="Times New Roman" w:hAnsi="Calibri"/>
          <w:sz w:val="22"/>
          <w:szCs w:val="22"/>
        </w:rPr>
        <w:t xml:space="preserve"> план,</w:t>
      </w:r>
      <w:r w:rsidRPr="00B20653">
        <w:rPr>
          <w:rFonts w:ascii="Calibri" w:eastAsia="Times New Roman" w:hAnsi="Calibri"/>
          <w:sz w:val="22"/>
          <w:szCs w:val="22"/>
          <w:lang w:val="bs-Cyrl-BA"/>
        </w:rPr>
        <w:t xml:space="preserve"> </w:t>
      </w:r>
      <w:r w:rsidRPr="00B20653">
        <w:rPr>
          <w:rFonts w:ascii="Calibri" w:eastAsia="Times New Roman" w:hAnsi="Calibri"/>
          <w:sz w:val="22"/>
          <w:szCs w:val="22"/>
          <w:lang w:val="sr-Cyrl-BA"/>
        </w:rPr>
        <w:t xml:space="preserve">анализу и статистику </w:t>
      </w:r>
    </w:p>
    <w:p w:rsidR="00A221A7" w:rsidRPr="00B20653" w:rsidRDefault="00A221A7" w:rsidP="00A221A7">
      <w:pPr>
        <w:tabs>
          <w:tab w:val="left" w:pos="5055"/>
        </w:tabs>
        <w:jc w:val="both"/>
        <w:rPr>
          <w:rFonts w:ascii="Calibri" w:eastAsia="Times New Roman" w:hAnsi="Calibri"/>
          <w:sz w:val="22"/>
          <w:szCs w:val="22"/>
          <w:lang w:val="sr-Cyrl-CS"/>
        </w:rPr>
      </w:pP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t xml:space="preserve"> </w:t>
      </w:r>
    </w:p>
    <w:p w:rsidR="00A221A7" w:rsidRPr="00B20653" w:rsidRDefault="00A221A7" w:rsidP="00A221A7">
      <w:pPr>
        <w:tabs>
          <w:tab w:val="left" w:pos="5055"/>
        </w:tabs>
        <w:jc w:val="both"/>
        <w:rPr>
          <w:rFonts w:ascii="Calibri" w:eastAsia="Times New Roman" w:hAnsi="Calibri"/>
          <w:sz w:val="22"/>
          <w:szCs w:val="22"/>
          <w:lang w:val="sr-Cyrl-CS"/>
        </w:rPr>
      </w:pPr>
    </w:p>
    <w:p w:rsidR="00A221A7" w:rsidRPr="00B20653" w:rsidRDefault="00A221A7" w:rsidP="00A221A7">
      <w:pPr>
        <w:tabs>
          <w:tab w:val="left" w:pos="5055"/>
        </w:tabs>
        <w:jc w:val="both"/>
        <w:rPr>
          <w:rFonts w:ascii="Calibri" w:eastAsia="Times New Roman" w:hAnsi="Calibri"/>
          <w:sz w:val="22"/>
          <w:szCs w:val="22"/>
          <w:lang w:val="sr-Cyrl-CS"/>
        </w:rPr>
      </w:pP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t xml:space="preserve">        </w:t>
      </w:r>
    </w:p>
    <w:p w:rsidR="00A221A7" w:rsidRPr="00B20653" w:rsidRDefault="00A221A7" w:rsidP="00A221A7">
      <w:pPr>
        <w:tabs>
          <w:tab w:val="left" w:pos="5055"/>
        </w:tabs>
        <w:jc w:val="both"/>
        <w:rPr>
          <w:rFonts w:ascii="Calibri" w:eastAsia="Times New Roman" w:hAnsi="Calibri"/>
          <w:sz w:val="22"/>
          <w:szCs w:val="22"/>
          <w:lang w:val="sr-Cyrl-CS"/>
        </w:rPr>
      </w:pP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t xml:space="preserve">     </w:t>
      </w:r>
      <w:r w:rsidR="00423214" w:rsidRPr="00B20653">
        <w:rPr>
          <w:rFonts w:ascii="Calibri" w:eastAsia="Times New Roman" w:hAnsi="Calibri"/>
          <w:sz w:val="22"/>
          <w:szCs w:val="22"/>
        </w:rPr>
        <w:t xml:space="preserve">   </w:t>
      </w:r>
      <w:r w:rsidRPr="00B20653">
        <w:rPr>
          <w:rFonts w:ascii="Calibri" w:eastAsia="Times New Roman" w:hAnsi="Calibri"/>
          <w:sz w:val="22"/>
          <w:szCs w:val="22"/>
          <w:lang w:val="sr-Cyrl-CS"/>
        </w:rPr>
        <w:t xml:space="preserve">ИЗВРШНИ ДИРЕКТОР </w:t>
      </w:r>
    </w:p>
    <w:p w:rsidR="00A221A7" w:rsidRPr="00B20653" w:rsidRDefault="00A221A7" w:rsidP="00A221A7">
      <w:pPr>
        <w:tabs>
          <w:tab w:val="left" w:pos="5055"/>
        </w:tabs>
        <w:jc w:val="both"/>
        <w:rPr>
          <w:rFonts w:ascii="Calibri" w:eastAsia="Times New Roman" w:hAnsi="Calibri"/>
          <w:sz w:val="14"/>
          <w:szCs w:val="14"/>
          <w:lang w:val="sr-Cyrl-CS"/>
        </w:rPr>
      </w:pPr>
    </w:p>
    <w:p w:rsidR="00A221A7" w:rsidRPr="00B20653" w:rsidRDefault="00A221A7" w:rsidP="00A221A7">
      <w:pPr>
        <w:jc w:val="center"/>
        <w:rPr>
          <w:rFonts w:ascii="Calibri" w:eastAsia="Times New Roman" w:hAnsi="Calibri"/>
          <w:sz w:val="22"/>
          <w:szCs w:val="22"/>
          <w:lang w:val="sr-Cyrl-CS"/>
        </w:rPr>
      </w:pP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t xml:space="preserve">          _____________________________</w:t>
      </w:r>
    </w:p>
    <w:p w:rsidR="00A221A7" w:rsidRPr="00B20653" w:rsidRDefault="00A221A7" w:rsidP="00A221A7">
      <w:pPr>
        <w:jc w:val="both"/>
        <w:rPr>
          <w:rFonts w:eastAsia="Times New Roman"/>
          <w:lang w:val="sr-Latn-CS"/>
        </w:rPr>
      </w:pP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r>
      <w:r w:rsidRPr="00B20653">
        <w:rPr>
          <w:rFonts w:ascii="Calibri" w:eastAsia="Times New Roman" w:hAnsi="Calibri"/>
          <w:sz w:val="22"/>
          <w:szCs w:val="22"/>
          <w:lang w:val="sr-Cyrl-CS"/>
        </w:rPr>
        <w:tab/>
        <w:t xml:space="preserve">                Зоран Вујмиловић,</w:t>
      </w:r>
      <w:r w:rsidRPr="00B20653">
        <w:rPr>
          <w:rFonts w:ascii="Calibri" w:eastAsia="Times New Roman" w:hAnsi="Calibri"/>
          <w:sz w:val="22"/>
          <w:szCs w:val="22"/>
          <w:lang w:val="sr-Cyrl-BA"/>
        </w:rPr>
        <w:t xml:space="preserve"> дипл. ек</w:t>
      </w:r>
    </w:p>
    <w:p w:rsidR="00A221A7" w:rsidRPr="00B20653" w:rsidRDefault="00A221A7" w:rsidP="00A221A7">
      <w:pPr>
        <w:jc w:val="both"/>
        <w:rPr>
          <w:rFonts w:ascii="Calibri" w:eastAsia="Times New Roman" w:hAnsi="Calibri"/>
          <w:sz w:val="22"/>
          <w:szCs w:val="22"/>
          <w:lang w:val="ru-RU"/>
        </w:rPr>
      </w:pPr>
    </w:p>
    <w:p w:rsidR="00A221A7" w:rsidRPr="00B20653" w:rsidRDefault="00A221A7" w:rsidP="00A221A7">
      <w:pPr>
        <w:jc w:val="both"/>
        <w:rPr>
          <w:rFonts w:ascii="Calibri" w:eastAsia="Times New Roman" w:hAnsi="Calibri"/>
          <w:sz w:val="14"/>
          <w:szCs w:val="14"/>
        </w:rPr>
      </w:pPr>
    </w:p>
    <w:p w:rsidR="00A221A7" w:rsidRPr="00B20653" w:rsidRDefault="00A221A7" w:rsidP="00A221A7">
      <w:pPr>
        <w:jc w:val="both"/>
        <w:rPr>
          <w:rFonts w:ascii="Calibri" w:eastAsia="Times New Roman" w:hAnsi="Calibri"/>
          <w:sz w:val="14"/>
          <w:szCs w:val="14"/>
        </w:rPr>
      </w:pPr>
    </w:p>
    <w:p w:rsidR="00A221A7" w:rsidRPr="00B20653" w:rsidRDefault="00A221A7" w:rsidP="00A221A7">
      <w:pPr>
        <w:keepNext/>
        <w:ind w:left="360"/>
        <w:outlineLvl w:val="0"/>
        <w:rPr>
          <w:rFonts w:ascii="Calibri" w:hAnsi="Calibri"/>
          <w:b/>
          <w:kern w:val="32"/>
          <w:sz w:val="22"/>
          <w:szCs w:val="22"/>
        </w:rPr>
      </w:pPr>
    </w:p>
    <w:p w:rsidR="00252EE1" w:rsidRPr="00B20653" w:rsidRDefault="00252EE1" w:rsidP="00A221A7">
      <w:pPr>
        <w:jc w:val="both"/>
        <w:rPr>
          <w:rFonts w:ascii="Calibri" w:hAnsi="Calibri"/>
          <w:bCs/>
          <w:sz w:val="22"/>
          <w:szCs w:val="22"/>
        </w:rPr>
      </w:pPr>
    </w:p>
    <w:sectPr w:rsidR="00252EE1" w:rsidRPr="00B20653" w:rsidSect="002F439A">
      <w:headerReference w:type="default" r:id="rId13"/>
      <w:footerReference w:type="default" r:id="rId14"/>
      <w:type w:val="continuous"/>
      <w:pgSz w:w="11909" w:h="16834"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E2B" w:rsidRDefault="008B4E2B" w:rsidP="005D37BE">
      <w:r>
        <w:separator/>
      </w:r>
    </w:p>
  </w:endnote>
  <w:endnote w:type="continuationSeparator" w:id="0">
    <w:p w:rsidR="008B4E2B" w:rsidRDefault="008B4E2B" w:rsidP="005D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Droid Sans">
    <w:altName w:val="Arial Unicode MS"/>
    <w:panose1 w:val="00000000000000000000"/>
    <w:charset w:val="80"/>
    <w:family w:val="auto"/>
    <w:notTrueType/>
    <w:pitch w:val="variable"/>
    <w:sig w:usb0="00000001" w:usb1="08070000" w:usb2="00000010" w:usb3="00000000" w:csb0="00020000" w:csb1="00000000"/>
  </w:font>
  <w:font w:name="Lohit Hindi">
    <w:altName w:val="Arial Unicode MS"/>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A" w:rsidRPr="007A2AFD" w:rsidRDefault="00B765BA">
    <w:pPr>
      <w:pStyle w:val="Footer"/>
      <w:jc w:val="center"/>
      <w:rPr>
        <w:rFonts w:ascii="Calibri" w:hAnsi="Calibri"/>
        <w:sz w:val="22"/>
        <w:szCs w:val="22"/>
      </w:rPr>
    </w:pPr>
    <w:r w:rsidRPr="007A2AFD">
      <w:rPr>
        <w:rFonts w:ascii="Calibri" w:hAnsi="Calibri"/>
        <w:sz w:val="22"/>
        <w:szCs w:val="22"/>
      </w:rPr>
      <w:fldChar w:fldCharType="begin"/>
    </w:r>
    <w:r w:rsidRPr="007A2AFD">
      <w:rPr>
        <w:rFonts w:ascii="Calibri" w:hAnsi="Calibri"/>
        <w:sz w:val="22"/>
        <w:szCs w:val="22"/>
      </w:rPr>
      <w:instrText xml:space="preserve"> PAGE   \* MERGEFORMAT </w:instrText>
    </w:r>
    <w:r w:rsidRPr="007A2AFD">
      <w:rPr>
        <w:rFonts w:ascii="Calibri" w:hAnsi="Calibri"/>
        <w:sz w:val="22"/>
        <w:szCs w:val="22"/>
      </w:rPr>
      <w:fldChar w:fldCharType="separate"/>
    </w:r>
    <w:r w:rsidR="00445296">
      <w:rPr>
        <w:rFonts w:ascii="Calibri" w:hAnsi="Calibri"/>
        <w:noProof/>
        <w:sz w:val="22"/>
        <w:szCs w:val="22"/>
      </w:rPr>
      <w:t>31</w:t>
    </w:r>
    <w:r w:rsidRPr="007A2AFD">
      <w:rPr>
        <w:rFonts w:ascii="Calibri" w:hAnsi="Calibri"/>
        <w:sz w:val="22"/>
        <w:szCs w:val="22"/>
      </w:rPr>
      <w:fldChar w:fldCharType="end"/>
    </w:r>
  </w:p>
  <w:p w:rsidR="00B765BA" w:rsidRDefault="00B765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A" w:rsidRDefault="00B765BA" w:rsidP="00085666">
    <w:pPr>
      <w:pStyle w:val="Footer"/>
      <w:jc w:val="center"/>
    </w:pPr>
  </w:p>
  <w:p w:rsidR="00B765BA" w:rsidRDefault="00B765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A" w:rsidRPr="00BF55FA" w:rsidRDefault="00B765BA" w:rsidP="00A00268">
    <w:pPr>
      <w:pStyle w:val="Footer"/>
      <w:framePr w:wrap="around" w:vAnchor="text" w:hAnchor="margin" w:xAlign="center" w:y="1"/>
      <w:rPr>
        <w:rStyle w:val="PageNumber"/>
        <w:rFonts w:ascii="Calibri" w:hAnsi="Calibri"/>
        <w:sz w:val="22"/>
        <w:szCs w:val="22"/>
      </w:rPr>
    </w:pPr>
    <w:r w:rsidRPr="00BF55FA">
      <w:rPr>
        <w:rStyle w:val="PageNumber"/>
        <w:rFonts w:ascii="Calibri" w:hAnsi="Calibri"/>
        <w:sz w:val="22"/>
        <w:szCs w:val="22"/>
      </w:rPr>
      <w:fldChar w:fldCharType="begin"/>
    </w:r>
    <w:r w:rsidRPr="00BF55FA">
      <w:rPr>
        <w:rStyle w:val="PageNumber"/>
        <w:rFonts w:ascii="Calibri" w:hAnsi="Calibri"/>
        <w:sz w:val="22"/>
        <w:szCs w:val="22"/>
      </w:rPr>
      <w:instrText xml:space="preserve">PAGE  </w:instrText>
    </w:r>
    <w:r w:rsidRPr="00BF55FA">
      <w:rPr>
        <w:rStyle w:val="PageNumber"/>
        <w:rFonts w:ascii="Calibri" w:hAnsi="Calibri"/>
        <w:sz w:val="22"/>
        <w:szCs w:val="22"/>
      </w:rPr>
      <w:fldChar w:fldCharType="separate"/>
    </w:r>
    <w:r w:rsidR="00445296">
      <w:rPr>
        <w:rStyle w:val="PageNumber"/>
        <w:rFonts w:ascii="Calibri" w:hAnsi="Calibri"/>
        <w:noProof/>
        <w:sz w:val="22"/>
        <w:szCs w:val="22"/>
      </w:rPr>
      <w:t>34</w:t>
    </w:r>
    <w:r w:rsidRPr="00BF55FA">
      <w:rPr>
        <w:rStyle w:val="PageNumber"/>
        <w:rFonts w:ascii="Calibri" w:hAnsi="Calibri"/>
        <w:sz w:val="22"/>
        <w:szCs w:val="22"/>
      </w:rPr>
      <w:fldChar w:fldCharType="end"/>
    </w:r>
  </w:p>
  <w:p w:rsidR="00B765BA" w:rsidRPr="00BF55FA" w:rsidRDefault="00B765BA">
    <w:pPr>
      <w:pStyle w:val="Footer"/>
      <w:rPr>
        <w:rFonts w:ascii="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E2B" w:rsidRDefault="008B4E2B" w:rsidP="005D37BE">
      <w:r>
        <w:separator/>
      </w:r>
    </w:p>
  </w:footnote>
  <w:footnote w:type="continuationSeparator" w:id="0">
    <w:p w:rsidR="008B4E2B" w:rsidRDefault="008B4E2B" w:rsidP="005D3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A" w:rsidRDefault="00B765BA">
    <w:pPr>
      <w:pStyle w:val="Header"/>
      <w:jc w:val="right"/>
    </w:pPr>
  </w:p>
  <w:p w:rsidR="00B765BA" w:rsidRDefault="00B765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1745508"/>
    <w:name w:val="WW8Num1"/>
    <w:lvl w:ilvl="0">
      <w:numFmt w:val="bullet"/>
      <w:lvlText w:val="-"/>
      <w:lvlJc w:val="left"/>
      <w:pPr>
        <w:tabs>
          <w:tab w:val="num" w:pos="720"/>
        </w:tabs>
        <w:ind w:left="720" w:hanging="360"/>
      </w:pPr>
      <w:rPr>
        <w:rFonts w:ascii="Calibri" w:eastAsia="Times New Roman" w:hAnsi="Calibri" w:hint="default"/>
        <w:b w:val="0"/>
      </w:rPr>
    </w:lvl>
    <w:lvl w:ilvl="1">
      <w:start w:val="1"/>
      <w:numFmt w:val="bullet"/>
      <w:lvlText w:val="-"/>
      <w:lvlJc w:val="left"/>
      <w:pPr>
        <w:tabs>
          <w:tab w:val="num" w:pos="0"/>
        </w:tabs>
        <w:ind w:left="1440" w:hanging="360"/>
      </w:pPr>
      <w:rPr>
        <w:rFonts w:ascii="Calibri" w:hAnsi="Calibri"/>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0"/>
        </w:tabs>
        <w:ind w:left="1771" w:hanging="360"/>
      </w:pPr>
      <w:rPr>
        <w:rFonts w:ascii="Courier New" w:hAnsi="Courier New"/>
      </w:rPr>
    </w:lvl>
    <w:lvl w:ilvl="2">
      <w:start w:val="1"/>
      <w:numFmt w:val="bullet"/>
      <w:lvlText w:val=""/>
      <w:lvlJc w:val="left"/>
      <w:pPr>
        <w:tabs>
          <w:tab w:val="num" w:pos="0"/>
        </w:tabs>
        <w:ind w:left="2491" w:hanging="360"/>
      </w:pPr>
      <w:rPr>
        <w:rFonts w:ascii="Wingdings" w:hAnsi="Wingdings"/>
      </w:rPr>
    </w:lvl>
    <w:lvl w:ilvl="3">
      <w:start w:val="1"/>
      <w:numFmt w:val="bullet"/>
      <w:lvlText w:val=""/>
      <w:lvlJc w:val="left"/>
      <w:pPr>
        <w:tabs>
          <w:tab w:val="num" w:pos="0"/>
        </w:tabs>
        <w:ind w:left="3211" w:hanging="360"/>
      </w:pPr>
      <w:rPr>
        <w:rFonts w:ascii="Symbol" w:hAnsi="Symbol"/>
      </w:rPr>
    </w:lvl>
    <w:lvl w:ilvl="4">
      <w:start w:val="1"/>
      <w:numFmt w:val="bullet"/>
      <w:lvlText w:val="o"/>
      <w:lvlJc w:val="left"/>
      <w:pPr>
        <w:tabs>
          <w:tab w:val="num" w:pos="0"/>
        </w:tabs>
        <w:ind w:left="3931" w:hanging="360"/>
      </w:pPr>
      <w:rPr>
        <w:rFonts w:ascii="Courier New" w:hAnsi="Courier New"/>
      </w:rPr>
    </w:lvl>
    <w:lvl w:ilvl="5">
      <w:start w:val="1"/>
      <w:numFmt w:val="bullet"/>
      <w:lvlText w:val=""/>
      <w:lvlJc w:val="left"/>
      <w:pPr>
        <w:tabs>
          <w:tab w:val="num" w:pos="0"/>
        </w:tabs>
        <w:ind w:left="4651" w:hanging="360"/>
      </w:pPr>
      <w:rPr>
        <w:rFonts w:ascii="Wingdings" w:hAnsi="Wingdings"/>
      </w:rPr>
    </w:lvl>
    <w:lvl w:ilvl="6">
      <w:start w:val="1"/>
      <w:numFmt w:val="bullet"/>
      <w:lvlText w:val=""/>
      <w:lvlJc w:val="left"/>
      <w:pPr>
        <w:tabs>
          <w:tab w:val="num" w:pos="0"/>
        </w:tabs>
        <w:ind w:left="5371" w:hanging="360"/>
      </w:pPr>
      <w:rPr>
        <w:rFonts w:ascii="Symbol" w:hAnsi="Symbol"/>
      </w:rPr>
    </w:lvl>
    <w:lvl w:ilvl="7">
      <w:start w:val="1"/>
      <w:numFmt w:val="bullet"/>
      <w:lvlText w:val="o"/>
      <w:lvlJc w:val="left"/>
      <w:pPr>
        <w:tabs>
          <w:tab w:val="num" w:pos="0"/>
        </w:tabs>
        <w:ind w:left="6091" w:hanging="360"/>
      </w:pPr>
      <w:rPr>
        <w:rFonts w:ascii="Courier New" w:hAnsi="Courier New"/>
      </w:rPr>
    </w:lvl>
    <w:lvl w:ilvl="8">
      <w:start w:val="1"/>
      <w:numFmt w:val="bullet"/>
      <w:lvlText w:val=""/>
      <w:lvlJc w:val="left"/>
      <w:pPr>
        <w:tabs>
          <w:tab w:val="num" w:pos="0"/>
        </w:tabs>
        <w:ind w:left="6811" w:hanging="360"/>
      </w:pPr>
      <w:rPr>
        <w:rFonts w:ascii="Wingdings" w:hAnsi="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w:hAnsi="Wingdings"/>
        <w:sz w:val="20"/>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hint="default"/>
        <w:b w:val="0"/>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b w:val="0"/>
      </w:rPr>
    </w:lvl>
  </w:abstractNum>
  <w:abstractNum w:abstractNumId="6">
    <w:nsid w:val="00000037"/>
    <w:multiLevelType w:val="multilevel"/>
    <w:tmpl w:val="0E483ABC"/>
    <w:name w:val="WW8Num55"/>
    <w:lvl w:ilvl="0">
      <w:start w:val="1"/>
      <w:numFmt w:val="bullet"/>
      <w:lvlText w:val=""/>
      <w:lvlJc w:val="left"/>
      <w:pPr>
        <w:tabs>
          <w:tab w:val="num" w:pos="1060"/>
        </w:tabs>
        <w:ind w:left="1060" w:hanging="360"/>
      </w:pPr>
      <w:rPr>
        <w:rFonts w:ascii="Wingdings" w:hAnsi="Wingdings" w:hint="default"/>
      </w:rPr>
    </w:lvl>
    <w:lvl w:ilvl="1">
      <w:start w:val="1"/>
      <w:numFmt w:val="bullet"/>
      <w:lvlText w:val="◦"/>
      <w:lvlJc w:val="left"/>
      <w:pPr>
        <w:tabs>
          <w:tab w:val="num" w:pos="1420"/>
        </w:tabs>
        <w:ind w:left="1420" w:hanging="360"/>
      </w:pPr>
      <w:rPr>
        <w:rFonts w:ascii="OpenSymbol" w:hAnsi="OpenSymbol"/>
      </w:rPr>
    </w:lvl>
    <w:lvl w:ilvl="2">
      <w:start w:val="1"/>
      <w:numFmt w:val="bullet"/>
      <w:lvlText w:val="▪"/>
      <w:lvlJc w:val="left"/>
      <w:pPr>
        <w:tabs>
          <w:tab w:val="num" w:pos="1780"/>
        </w:tabs>
        <w:ind w:left="1780" w:hanging="360"/>
      </w:pPr>
      <w:rPr>
        <w:rFonts w:ascii="OpenSymbol" w:hAnsi="OpenSymbol"/>
      </w:rPr>
    </w:lvl>
    <w:lvl w:ilvl="3">
      <w:start w:val="1"/>
      <w:numFmt w:val="bullet"/>
      <w:lvlText w:val=""/>
      <w:lvlJc w:val="left"/>
      <w:pPr>
        <w:tabs>
          <w:tab w:val="num" w:pos="2140"/>
        </w:tabs>
        <w:ind w:left="2140" w:hanging="360"/>
      </w:pPr>
      <w:rPr>
        <w:rFonts w:ascii="Symbol" w:hAnsi="Symbol"/>
      </w:rPr>
    </w:lvl>
    <w:lvl w:ilvl="4">
      <w:start w:val="1"/>
      <w:numFmt w:val="bullet"/>
      <w:lvlText w:val="◦"/>
      <w:lvlJc w:val="left"/>
      <w:pPr>
        <w:tabs>
          <w:tab w:val="num" w:pos="2500"/>
        </w:tabs>
        <w:ind w:left="2500" w:hanging="360"/>
      </w:pPr>
      <w:rPr>
        <w:rFonts w:ascii="OpenSymbol" w:hAnsi="OpenSymbol"/>
      </w:rPr>
    </w:lvl>
    <w:lvl w:ilvl="5">
      <w:start w:val="1"/>
      <w:numFmt w:val="bullet"/>
      <w:lvlText w:val="▪"/>
      <w:lvlJc w:val="left"/>
      <w:pPr>
        <w:tabs>
          <w:tab w:val="num" w:pos="2860"/>
        </w:tabs>
        <w:ind w:left="2860" w:hanging="360"/>
      </w:pPr>
      <w:rPr>
        <w:rFonts w:ascii="OpenSymbol" w:hAnsi="OpenSymbol"/>
      </w:rPr>
    </w:lvl>
    <w:lvl w:ilvl="6">
      <w:start w:val="1"/>
      <w:numFmt w:val="bullet"/>
      <w:lvlText w:val=""/>
      <w:lvlJc w:val="left"/>
      <w:pPr>
        <w:tabs>
          <w:tab w:val="num" w:pos="3220"/>
        </w:tabs>
        <w:ind w:left="3220" w:hanging="360"/>
      </w:pPr>
      <w:rPr>
        <w:rFonts w:ascii="Symbol" w:hAnsi="Symbol"/>
      </w:rPr>
    </w:lvl>
    <w:lvl w:ilvl="7">
      <w:start w:val="1"/>
      <w:numFmt w:val="bullet"/>
      <w:lvlText w:val="◦"/>
      <w:lvlJc w:val="left"/>
      <w:pPr>
        <w:tabs>
          <w:tab w:val="num" w:pos="3580"/>
        </w:tabs>
        <w:ind w:left="3580" w:hanging="360"/>
      </w:pPr>
      <w:rPr>
        <w:rFonts w:ascii="OpenSymbol" w:hAnsi="OpenSymbol"/>
      </w:rPr>
    </w:lvl>
    <w:lvl w:ilvl="8">
      <w:start w:val="1"/>
      <w:numFmt w:val="bullet"/>
      <w:lvlText w:val="▪"/>
      <w:lvlJc w:val="left"/>
      <w:pPr>
        <w:tabs>
          <w:tab w:val="num" w:pos="3940"/>
        </w:tabs>
        <w:ind w:left="3940" w:hanging="360"/>
      </w:pPr>
      <w:rPr>
        <w:rFonts w:ascii="OpenSymbol" w:hAnsi="OpenSymbol"/>
      </w:rPr>
    </w:lvl>
  </w:abstractNum>
  <w:abstractNum w:abstractNumId="7">
    <w:nsid w:val="0A0102C9"/>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8">
    <w:nsid w:val="0BF7468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9">
    <w:nsid w:val="11E37147"/>
    <w:multiLevelType w:val="hybridMultilevel"/>
    <w:tmpl w:val="DF84467C"/>
    <w:lvl w:ilvl="0" w:tplc="54EA01B2">
      <w:start w:val="1"/>
      <w:numFmt w:val="bullet"/>
      <w:lvlText w:val=""/>
      <w:lvlJc w:val="left"/>
      <w:pPr>
        <w:ind w:left="1440" w:hanging="360"/>
      </w:pPr>
      <w:rPr>
        <w:rFonts w:ascii="Symbol" w:hAnsi="Symbol" w:hint="default"/>
        <w:b w:val="0"/>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2B27160"/>
    <w:multiLevelType w:val="multilevel"/>
    <w:tmpl w:val="93B636CC"/>
    <w:styleLink w:val="WW8Num29"/>
    <w:lvl w:ilvl="0">
      <w:numFmt w:val="bullet"/>
      <w:lvlText w:val="-"/>
      <w:lvlJc w:val="left"/>
      <w:rPr>
        <w:rFonts w:ascii="Calibri" w:eastAsia="Times New Roman" w:hAnsi="Calibri" w:cs="Calibri"/>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nsid w:val="1E20595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12D6B89"/>
    <w:multiLevelType w:val="hybridMultilevel"/>
    <w:tmpl w:val="19345C82"/>
    <w:lvl w:ilvl="0" w:tplc="54EA01B2">
      <w:start w:val="1"/>
      <w:numFmt w:val="bullet"/>
      <w:lvlText w:val=""/>
      <w:lvlJc w:val="left"/>
      <w:pPr>
        <w:ind w:left="2358" w:hanging="360"/>
      </w:pPr>
      <w:rPr>
        <w:rFonts w:ascii="Symbol" w:hAnsi="Symbol" w:hint="default"/>
        <w:sz w:val="20"/>
      </w:rPr>
    </w:lvl>
    <w:lvl w:ilvl="1" w:tplc="0D3ACBB6">
      <w:numFmt w:val="bullet"/>
      <w:lvlText w:val="-"/>
      <w:lvlJc w:val="left"/>
      <w:pPr>
        <w:ind w:left="3078" w:hanging="360"/>
      </w:pPr>
      <w:rPr>
        <w:rFonts w:ascii="Calibri" w:eastAsia="Times New Roman" w:hAnsi="Calibri" w:cs="Times New Roman" w:hint="default"/>
      </w:rPr>
    </w:lvl>
    <w:lvl w:ilvl="2" w:tplc="04090005" w:tentative="1">
      <w:start w:val="1"/>
      <w:numFmt w:val="bullet"/>
      <w:lvlText w:val=""/>
      <w:lvlJc w:val="left"/>
      <w:pPr>
        <w:ind w:left="3798" w:hanging="360"/>
      </w:pPr>
      <w:rPr>
        <w:rFonts w:ascii="Wingdings" w:hAnsi="Wingdings" w:hint="default"/>
      </w:rPr>
    </w:lvl>
    <w:lvl w:ilvl="3" w:tplc="04090001" w:tentative="1">
      <w:start w:val="1"/>
      <w:numFmt w:val="bullet"/>
      <w:lvlText w:val=""/>
      <w:lvlJc w:val="left"/>
      <w:pPr>
        <w:ind w:left="4518" w:hanging="360"/>
      </w:pPr>
      <w:rPr>
        <w:rFonts w:ascii="Symbol" w:hAnsi="Symbol" w:hint="default"/>
      </w:rPr>
    </w:lvl>
    <w:lvl w:ilvl="4" w:tplc="04090003" w:tentative="1">
      <w:start w:val="1"/>
      <w:numFmt w:val="bullet"/>
      <w:lvlText w:val="o"/>
      <w:lvlJc w:val="left"/>
      <w:pPr>
        <w:ind w:left="5238" w:hanging="360"/>
      </w:pPr>
      <w:rPr>
        <w:rFonts w:ascii="Courier New" w:hAnsi="Courier New" w:cs="Courier New" w:hint="default"/>
      </w:rPr>
    </w:lvl>
    <w:lvl w:ilvl="5" w:tplc="04090005" w:tentative="1">
      <w:start w:val="1"/>
      <w:numFmt w:val="bullet"/>
      <w:lvlText w:val=""/>
      <w:lvlJc w:val="left"/>
      <w:pPr>
        <w:ind w:left="5958" w:hanging="360"/>
      </w:pPr>
      <w:rPr>
        <w:rFonts w:ascii="Wingdings" w:hAnsi="Wingdings" w:hint="default"/>
      </w:rPr>
    </w:lvl>
    <w:lvl w:ilvl="6" w:tplc="04090001" w:tentative="1">
      <w:start w:val="1"/>
      <w:numFmt w:val="bullet"/>
      <w:lvlText w:val=""/>
      <w:lvlJc w:val="left"/>
      <w:pPr>
        <w:ind w:left="6678" w:hanging="360"/>
      </w:pPr>
      <w:rPr>
        <w:rFonts w:ascii="Symbol" w:hAnsi="Symbol" w:hint="default"/>
      </w:rPr>
    </w:lvl>
    <w:lvl w:ilvl="7" w:tplc="04090003" w:tentative="1">
      <w:start w:val="1"/>
      <w:numFmt w:val="bullet"/>
      <w:lvlText w:val="o"/>
      <w:lvlJc w:val="left"/>
      <w:pPr>
        <w:ind w:left="7398" w:hanging="360"/>
      </w:pPr>
      <w:rPr>
        <w:rFonts w:ascii="Courier New" w:hAnsi="Courier New" w:cs="Courier New" w:hint="default"/>
      </w:rPr>
    </w:lvl>
    <w:lvl w:ilvl="8" w:tplc="04090005" w:tentative="1">
      <w:start w:val="1"/>
      <w:numFmt w:val="bullet"/>
      <w:lvlText w:val=""/>
      <w:lvlJc w:val="left"/>
      <w:pPr>
        <w:ind w:left="8118" w:hanging="360"/>
      </w:pPr>
      <w:rPr>
        <w:rFonts w:ascii="Wingdings" w:hAnsi="Wingdings" w:hint="default"/>
      </w:rPr>
    </w:lvl>
  </w:abstractNum>
  <w:abstractNum w:abstractNumId="13">
    <w:nsid w:val="33A6275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4">
    <w:nsid w:val="3624371F"/>
    <w:multiLevelType w:val="hybridMultilevel"/>
    <w:tmpl w:val="E9F05E4E"/>
    <w:lvl w:ilvl="0" w:tplc="47A86720">
      <w:numFmt w:val="bullet"/>
      <w:lvlText w:val="-"/>
      <w:lvlJc w:val="left"/>
      <w:pPr>
        <w:ind w:left="720" w:hanging="360"/>
      </w:pPr>
      <w:rPr>
        <w:rFonts w:ascii="Calibri" w:eastAsia="Times New Roman" w:hAnsi="Calibr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CB705A"/>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6">
    <w:nsid w:val="49806EC4"/>
    <w:multiLevelType w:val="hybridMultilevel"/>
    <w:tmpl w:val="C9D6A040"/>
    <w:lvl w:ilvl="0" w:tplc="614C259E">
      <w:numFmt w:val="bullet"/>
      <w:lvlText w:val="-"/>
      <w:lvlJc w:val="left"/>
      <w:pPr>
        <w:tabs>
          <w:tab w:val="num" w:pos="644"/>
        </w:tabs>
        <w:ind w:left="644" w:hanging="360"/>
      </w:pPr>
      <w:rPr>
        <w:rFonts w:ascii="Calibri" w:eastAsia="Times New Roman" w:hAnsi="Calibri"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56890E4E"/>
    <w:multiLevelType w:val="hybridMultilevel"/>
    <w:tmpl w:val="02B0888A"/>
    <w:lvl w:ilvl="0" w:tplc="78A6DBB4">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5A7929CD"/>
    <w:multiLevelType w:val="hybridMultilevel"/>
    <w:tmpl w:val="10A6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4A46AB"/>
    <w:multiLevelType w:val="multilevel"/>
    <w:tmpl w:val="B132782A"/>
    <w:styleLink w:val="WW8Num32"/>
    <w:lvl w:ilvl="0">
      <w:start w:val="1"/>
      <w:numFmt w:val="decimal"/>
      <w:lvlText w:val="%1."/>
      <w:lvlJc w:val="left"/>
      <w:rPr>
        <w:rFonts w:ascii="Calibri" w:hAnsi="Calibri" w:cs="Times New Roman"/>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
    <w:nsid w:val="675567ED"/>
    <w:multiLevelType w:val="hybridMultilevel"/>
    <w:tmpl w:val="1C4CF194"/>
    <w:lvl w:ilvl="0" w:tplc="5638F7F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D77FE1"/>
    <w:multiLevelType w:val="hybridMultilevel"/>
    <w:tmpl w:val="9886F7E0"/>
    <w:lvl w:ilvl="0" w:tplc="0409000F">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7ABD6C58"/>
    <w:multiLevelType w:val="hybridMultilevel"/>
    <w:tmpl w:val="B51A5130"/>
    <w:lvl w:ilvl="0" w:tplc="FABCC5A8">
      <w:numFmt w:val="bullet"/>
      <w:lvlText w:val="-"/>
      <w:lvlJc w:val="left"/>
      <w:pPr>
        <w:ind w:left="644" w:hanging="360"/>
      </w:pPr>
      <w:rPr>
        <w:rFonts w:ascii="Times New Roman" w:eastAsia="Times New Roman" w:hAnsi="Times New Roman" w:hint="default"/>
        <w:b/>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4"/>
  </w:num>
  <w:num w:numId="3">
    <w:abstractNumId w:val="22"/>
  </w:num>
  <w:num w:numId="4">
    <w:abstractNumId w:val="11"/>
  </w:num>
  <w:num w:numId="5">
    <w:abstractNumId w:val="17"/>
  </w:num>
  <w:num w:numId="6">
    <w:abstractNumId w:val="15"/>
  </w:num>
  <w:num w:numId="7">
    <w:abstractNumId w:val="8"/>
  </w:num>
  <w:num w:numId="8">
    <w:abstractNumId w:val="7"/>
  </w:num>
  <w:num w:numId="9">
    <w:abstractNumId w:val="13"/>
  </w:num>
  <w:num w:numId="10">
    <w:abstractNumId w:val="21"/>
  </w:num>
  <w:num w:numId="11">
    <w:abstractNumId w:val="20"/>
  </w:num>
  <w:num w:numId="12">
    <w:abstractNumId w:val="10"/>
  </w:num>
  <w:num w:numId="13">
    <w:abstractNumId w:val="19"/>
  </w:num>
  <w:num w:numId="14">
    <w:abstractNumId w:val="12"/>
  </w:num>
  <w:num w:numId="15">
    <w:abstractNumId w:val="9"/>
  </w:num>
  <w:num w:numId="1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F2"/>
    <w:rsid w:val="00000338"/>
    <w:rsid w:val="000013E8"/>
    <w:rsid w:val="00001C72"/>
    <w:rsid w:val="00001EA3"/>
    <w:rsid w:val="00001FFC"/>
    <w:rsid w:val="00002933"/>
    <w:rsid w:val="00002944"/>
    <w:rsid w:val="0000299E"/>
    <w:rsid w:val="00003805"/>
    <w:rsid w:val="000043EB"/>
    <w:rsid w:val="00004F5A"/>
    <w:rsid w:val="000054BC"/>
    <w:rsid w:val="00005B96"/>
    <w:rsid w:val="00005BA2"/>
    <w:rsid w:val="000103B9"/>
    <w:rsid w:val="00010416"/>
    <w:rsid w:val="00010C81"/>
    <w:rsid w:val="000121D8"/>
    <w:rsid w:val="000123E1"/>
    <w:rsid w:val="00012929"/>
    <w:rsid w:val="000130A1"/>
    <w:rsid w:val="0001369F"/>
    <w:rsid w:val="00015405"/>
    <w:rsid w:val="000162EB"/>
    <w:rsid w:val="000163A7"/>
    <w:rsid w:val="00016525"/>
    <w:rsid w:val="00016E6A"/>
    <w:rsid w:val="00017163"/>
    <w:rsid w:val="00017E1F"/>
    <w:rsid w:val="00021202"/>
    <w:rsid w:val="00022143"/>
    <w:rsid w:val="000225F8"/>
    <w:rsid w:val="00022622"/>
    <w:rsid w:val="000233CF"/>
    <w:rsid w:val="000258C1"/>
    <w:rsid w:val="0002597B"/>
    <w:rsid w:val="000263DF"/>
    <w:rsid w:val="00027221"/>
    <w:rsid w:val="000279E4"/>
    <w:rsid w:val="000302F7"/>
    <w:rsid w:val="00031D67"/>
    <w:rsid w:val="00031E0D"/>
    <w:rsid w:val="00031F4D"/>
    <w:rsid w:val="00032DFF"/>
    <w:rsid w:val="00032FA9"/>
    <w:rsid w:val="0003326C"/>
    <w:rsid w:val="000344A7"/>
    <w:rsid w:val="0003488E"/>
    <w:rsid w:val="00034BF6"/>
    <w:rsid w:val="000355F4"/>
    <w:rsid w:val="00035CAB"/>
    <w:rsid w:val="00037452"/>
    <w:rsid w:val="0003765A"/>
    <w:rsid w:val="00037908"/>
    <w:rsid w:val="000409B1"/>
    <w:rsid w:val="00041244"/>
    <w:rsid w:val="000425E8"/>
    <w:rsid w:val="0004296C"/>
    <w:rsid w:val="0004342D"/>
    <w:rsid w:val="00044D9F"/>
    <w:rsid w:val="00045539"/>
    <w:rsid w:val="0004594F"/>
    <w:rsid w:val="00045AB2"/>
    <w:rsid w:val="00046079"/>
    <w:rsid w:val="000466E3"/>
    <w:rsid w:val="00046A76"/>
    <w:rsid w:val="00047060"/>
    <w:rsid w:val="000471BC"/>
    <w:rsid w:val="00047BB3"/>
    <w:rsid w:val="000502FF"/>
    <w:rsid w:val="0005062A"/>
    <w:rsid w:val="000510FD"/>
    <w:rsid w:val="0005199E"/>
    <w:rsid w:val="00052483"/>
    <w:rsid w:val="000529F7"/>
    <w:rsid w:val="00052B4E"/>
    <w:rsid w:val="00052E9B"/>
    <w:rsid w:val="000530CA"/>
    <w:rsid w:val="00053BB2"/>
    <w:rsid w:val="00054267"/>
    <w:rsid w:val="00054ACE"/>
    <w:rsid w:val="00054F11"/>
    <w:rsid w:val="00054F5E"/>
    <w:rsid w:val="000557CA"/>
    <w:rsid w:val="000559A7"/>
    <w:rsid w:val="00056743"/>
    <w:rsid w:val="00057215"/>
    <w:rsid w:val="0005739B"/>
    <w:rsid w:val="00057758"/>
    <w:rsid w:val="00061D25"/>
    <w:rsid w:val="00064C33"/>
    <w:rsid w:val="00064CBD"/>
    <w:rsid w:val="00064E4B"/>
    <w:rsid w:val="000653C8"/>
    <w:rsid w:val="00065858"/>
    <w:rsid w:val="00065FF4"/>
    <w:rsid w:val="0006622A"/>
    <w:rsid w:val="00067A31"/>
    <w:rsid w:val="000709D9"/>
    <w:rsid w:val="00070BF3"/>
    <w:rsid w:val="00071CE2"/>
    <w:rsid w:val="00071EC8"/>
    <w:rsid w:val="000721FF"/>
    <w:rsid w:val="000738ED"/>
    <w:rsid w:val="00073C0C"/>
    <w:rsid w:val="00073F7F"/>
    <w:rsid w:val="00074786"/>
    <w:rsid w:val="00074E27"/>
    <w:rsid w:val="000757CA"/>
    <w:rsid w:val="00075BF4"/>
    <w:rsid w:val="00075FFB"/>
    <w:rsid w:val="000763A5"/>
    <w:rsid w:val="000768D3"/>
    <w:rsid w:val="00076E19"/>
    <w:rsid w:val="0007736D"/>
    <w:rsid w:val="0007770D"/>
    <w:rsid w:val="00080514"/>
    <w:rsid w:val="00081551"/>
    <w:rsid w:val="000818AC"/>
    <w:rsid w:val="00081A9F"/>
    <w:rsid w:val="000821D7"/>
    <w:rsid w:val="00082576"/>
    <w:rsid w:val="000826F5"/>
    <w:rsid w:val="00082928"/>
    <w:rsid w:val="00082B1B"/>
    <w:rsid w:val="0008315F"/>
    <w:rsid w:val="000833F8"/>
    <w:rsid w:val="00083DF0"/>
    <w:rsid w:val="00084B66"/>
    <w:rsid w:val="00085433"/>
    <w:rsid w:val="00085666"/>
    <w:rsid w:val="00085CED"/>
    <w:rsid w:val="00087B03"/>
    <w:rsid w:val="000902B6"/>
    <w:rsid w:val="0009140D"/>
    <w:rsid w:val="00091FE1"/>
    <w:rsid w:val="0009242D"/>
    <w:rsid w:val="00092A2C"/>
    <w:rsid w:val="00092BFC"/>
    <w:rsid w:val="000934B2"/>
    <w:rsid w:val="000934EA"/>
    <w:rsid w:val="00093513"/>
    <w:rsid w:val="0009355A"/>
    <w:rsid w:val="00093C36"/>
    <w:rsid w:val="000941D1"/>
    <w:rsid w:val="0009445E"/>
    <w:rsid w:val="000954A4"/>
    <w:rsid w:val="0009597A"/>
    <w:rsid w:val="00095A67"/>
    <w:rsid w:val="00096060"/>
    <w:rsid w:val="0009689F"/>
    <w:rsid w:val="00096B05"/>
    <w:rsid w:val="00096D0C"/>
    <w:rsid w:val="000971C8"/>
    <w:rsid w:val="00097D13"/>
    <w:rsid w:val="000A0912"/>
    <w:rsid w:val="000A222E"/>
    <w:rsid w:val="000A3AD6"/>
    <w:rsid w:val="000A4779"/>
    <w:rsid w:val="000A4B0C"/>
    <w:rsid w:val="000A53D1"/>
    <w:rsid w:val="000A5CEA"/>
    <w:rsid w:val="000A639C"/>
    <w:rsid w:val="000A7494"/>
    <w:rsid w:val="000A7EE4"/>
    <w:rsid w:val="000B0134"/>
    <w:rsid w:val="000B10CA"/>
    <w:rsid w:val="000B1BBC"/>
    <w:rsid w:val="000B1F87"/>
    <w:rsid w:val="000B238C"/>
    <w:rsid w:val="000B3137"/>
    <w:rsid w:val="000B3D0A"/>
    <w:rsid w:val="000B63F4"/>
    <w:rsid w:val="000B7353"/>
    <w:rsid w:val="000C0877"/>
    <w:rsid w:val="000C1E54"/>
    <w:rsid w:val="000C2A7E"/>
    <w:rsid w:val="000C2E87"/>
    <w:rsid w:val="000C3C07"/>
    <w:rsid w:val="000C3C24"/>
    <w:rsid w:val="000C4ADA"/>
    <w:rsid w:val="000C4B00"/>
    <w:rsid w:val="000C5817"/>
    <w:rsid w:val="000C5F0C"/>
    <w:rsid w:val="000C6199"/>
    <w:rsid w:val="000C6DA5"/>
    <w:rsid w:val="000C7117"/>
    <w:rsid w:val="000C78A3"/>
    <w:rsid w:val="000D0397"/>
    <w:rsid w:val="000D126E"/>
    <w:rsid w:val="000D1FDD"/>
    <w:rsid w:val="000D2246"/>
    <w:rsid w:val="000D23E1"/>
    <w:rsid w:val="000D302C"/>
    <w:rsid w:val="000D42E6"/>
    <w:rsid w:val="000D46C6"/>
    <w:rsid w:val="000D48B6"/>
    <w:rsid w:val="000D5016"/>
    <w:rsid w:val="000D53A6"/>
    <w:rsid w:val="000D647F"/>
    <w:rsid w:val="000D6B65"/>
    <w:rsid w:val="000D6C03"/>
    <w:rsid w:val="000D74C8"/>
    <w:rsid w:val="000D7D14"/>
    <w:rsid w:val="000E177D"/>
    <w:rsid w:val="000E182D"/>
    <w:rsid w:val="000E1CD2"/>
    <w:rsid w:val="000E1FC6"/>
    <w:rsid w:val="000E370D"/>
    <w:rsid w:val="000E42D1"/>
    <w:rsid w:val="000E5973"/>
    <w:rsid w:val="000E7432"/>
    <w:rsid w:val="000E7A49"/>
    <w:rsid w:val="000F09D7"/>
    <w:rsid w:val="000F1B9E"/>
    <w:rsid w:val="000F1BDE"/>
    <w:rsid w:val="000F4A52"/>
    <w:rsid w:val="000F4E9D"/>
    <w:rsid w:val="000F4FA1"/>
    <w:rsid w:val="000F51B7"/>
    <w:rsid w:val="000F53A1"/>
    <w:rsid w:val="000F5ED6"/>
    <w:rsid w:val="000F5F0F"/>
    <w:rsid w:val="000F6002"/>
    <w:rsid w:val="000F6B8B"/>
    <w:rsid w:val="000F6D35"/>
    <w:rsid w:val="000F7A56"/>
    <w:rsid w:val="0010093C"/>
    <w:rsid w:val="00100B07"/>
    <w:rsid w:val="0010175C"/>
    <w:rsid w:val="0010228D"/>
    <w:rsid w:val="00102306"/>
    <w:rsid w:val="001027F2"/>
    <w:rsid w:val="00102A3C"/>
    <w:rsid w:val="00103755"/>
    <w:rsid w:val="00103C61"/>
    <w:rsid w:val="001043C9"/>
    <w:rsid w:val="001047DC"/>
    <w:rsid w:val="00105573"/>
    <w:rsid w:val="00105DF6"/>
    <w:rsid w:val="00106A51"/>
    <w:rsid w:val="0010760D"/>
    <w:rsid w:val="00107BFC"/>
    <w:rsid w:val="00110A04"/>
    <w:rsid w:val="0011188D"/>
    <w:rsid w:val="001124BE"/>
    <w:rsid w:val="001125ED"/>
    <w:rsid w:val="001134D3"/>
    <w:rsid w:val="001142DB"/>
    <w:rsid w:val="00114E80"/>
    <w:rsid w:val="00114F95"/>
    <w:rsid w:val="00116E69"/>
    <w:rsid w:val="00117870"/>
    <w:rsid w:val="00117D04"/>
    <w:rsid w:val="00117E56"/>
    <w:rsid w:val="00121F60"/>
    <w:rsid w:val="001264E3"/>
    <w:rsid w:val="00126689"/>
    <w:rsid w:val="0012675A"/>
    <w:rsid w:val="00127EF6"/>
    <w:rsid w:val="00130B4A"/>
    <w:rsid w:val="00131DC8"/>
    <w:rsid w:val="0013206B"/>
    <w:rsid w:val="0013282C"/>
    <w:rsid w:val="00132909"/>
    <w:rsid w:val="001330E2"/>
    <w:rsid w:val="00134F89"/>
    <w:rsid w:val="0013500A"/>
    <w:rsid w:val="001355EB"/>
    <w:rsid w:val="00135ADF"/>
    <w:rsid w:val="001366E4"/>
    <w:rsid w:val="00136927"/>
    <w:rsid w:val="00137C6E"/>
    <w:rsid w:val="001400E2"/>
    <w:rsid w:val="001403E1"/>
    <w:rsid w:val="00141847"/>
    <w:rsid w:val="00143CF5"/>
    <w:rsid w:val="00144CB4"/>
    <w:rsid w:val="00145ABC"/>
    <w:rsid w:val="00146896"/>
    <w:rsid w:val="00147213"/>
    <w:rsid w:val="00150D48"/>
    <w:rsid w:val="00151A8B"/>
    <w:rsid w:val="00151FBE"/>
    <w:rsid w:val="001521F7"/>
    <w:rsid w:val="00152C44"/>
    <w:rsid w:val="00153293"/>
    <w:rsid w:val="00153480"/>
    <w:rsid w:val="00154FE4"/>
    <w:rsid w:val="00156859"/>
    <w:rsid w:val="001568A6"/>
    <w:rsid w:val="00160163"/>
    <w:rsid w:val="00161608"/>
    <w:rsid w:val="00161D90"/>
    <w:rsid w:val="00162B37"/>
    <w:rsid w:val="0016399E"/>
    <w:rsid w:val="00163F2F"/>
    <w:rsid w:val="00167545"/>
    <w:rsid w:val="0017126B"/>
    <w:rsid w:val="0017129C"/>
    <w:rsid w:val="00171A8E"/>
    <w:rsid w:val="001727F8"/>
    <w:rsid w:val="00172C04"/>
    <w:rsid w:val="00172E08"/>
    <w:rsid w:val="0017422B"/>
    <w:rsid w:val="00174488"/>
    <w:rsid w:val="00174B91"/>
    <w:rsid w:val="00175519"/>
    <w:rsid w:val="00175537"/>
    <w:rsid w:val="00175A0E"/>
    <w:rsid w:val="00177521"/>
    <w:rsid w:val="0017769A"/>
    <w:rsid w:val="00181344"/>
    <w:rsid w:val="00182578"/>
    <w:rsid w:val="00182907"/>
    <w:rsid w:val="0018309D"/>
    <w:rsid w:val="00183697"/>
    <w:rsid w:val="00184364"/>
    <w:rsid w:val="00185584"/>
    <w:rsid w:val="00185CDC"/>
    <w:rsid w:val="00185D06"/>
    <w:rsid w:val="00185F26"/>
    <w:rsid w:val="00185FFB"/>
    <w:rsid w:val="001866FF"/>
    <w:rsid w:val="00186B40"/>
    <w:rsid w:val="00187206"/>
    <w:rsid w:val="00187373"/>
    <w:rsid w:val="00190B82"/>
    <w:rsid w:val="0019143F"/>
    <w:rsid w:val="00191CDC"/>
    <w:rsid w:val="0019224D"/>
    <w:rsid w:val="00192549"/>
    <w:rsid w:val="0019287C"/>
    <w:rsid w:val="00192992"/>
    <w:rsid w:val="00193097"/>
    <w:rsid w:val="0019346C"/>
    <w:rsid w:val="00193970"/>
    <w:rsid w:val="00193BB7"/>
    <w:rsid w:val="00193F24"/>
    <w:rsid w:val="00194404"/>
    <w:rsid w:val="001951B0"/>
    <w:rsid w:val="001979E6"/>
    <w:rsid w:val="00197A20"/>
    <w:rsid w:val="00197AE2"/>
    <w:rsid w:val="001A09CE"/>
    <w:rsid w:val="001A20EE"/>
    <w:rsid w:val="001A29D2"/>
    <w:rsid w:val="001A34F3"/>
    <w:rsid w:val="001A3EE7"/>
    <w:rsid w:val="001A5340"/>
    <w:rsid w:val="001A539A"/>
    <w:rsid w:val="001A5C81"/>
    <w:rsid w:val="001A6779"/>
    <w:rsid w:val="001A6933"/>
    <w:rsid w:val="001A6DFA"/>
    <w:rsid w:val="001B00A0"/>
    <w:rsid w:val="001B013A"/>
    <w:rsid w:val="001B0B6A"/>
    <w:rsid w:val="001B0BBE"/>
    <w:rsid w:val="001B1333"/>
    <w:rsid w:val="001B2186"/>
    <w:rsid w:val="001B24CE"/>
    <w:rsid w:val="001B2755"/>
    <w:rsid w:val="001B281D"/>
    <w:rsid w:val="001B3D6C"/>
    <w:rsid w:val="001B3EE7"/>
    <w:rsid w:val="001B4217"/>
    <w:rsid w:val="001B4F7A"/>
    <w:rsid w:val="001B6028"/>
    <w:rsid w:val="001B6863"/>
    <w:rsid w:val="001B79BC"/>
    <w:rsid w:val="001C01A2"/>
    <w:rsid w:val="001C1084"/>
    <w:rsid w:val="001C1336"/>
    <w:rsid w:val="001C1613"/>
    <w:rsid w:val="001C1894"/>
    <w:rsid w:val="001C1C94"/>
    <w:rsid w:val="001C2BFE"/>
    <w:rsid w:val="001C2F7F"/>
    <w:rsid w:val="001C40D8"/>
    <w:rsid w:val="001C4C73"/>
    <w:rsid w:val="001C6FCD"/>
    <w:rsid w:val="001C72F5"/>
    <w:rsid w:val="001D12C1"/>
    <w:rsid w:val="001D29B3"/>
    <w:rsid w:val="001D42C0"/>
    <w:rsid w:val="001D4E59"/>
    <w:rsid w:val="001D5394"/>
    <w:rsid w:val="001D558E"/>
    <w:rsid w:val="001D65B8"/>
    <w:rsid w:val="001D772D"/>
    <w:rsid w:val="001E2E1C"/>
    <w:rsid w:val="001E2EB3"/>
    <w:rsid w:val="001E3CDA"/>
    <w:rsid w:val="001E408E"/>
    <w:rsid w:val="001E42E0"/>
    <w:rsid w:val="001E4487"/>
    <w:rsid w:val="001E5F37"/>
    <w:rsid w:val="001E71D9"/>
    <w:rsid w:val="001E78E4"/>
    <w:rsid w:val="001E7DB2"/>
    <w:rsid w:val="001F0355"/>
    <w:rsid w:val="001F05CC"/>
    <w:rsid w:val="001F071B"/>
    <w:rsid w:val="001F1520"/>
    <w:rsid w:val="001F1E68"/>
    <w:rsid w:val="001F22F0"/>
    <w:rsid w:val="001F5943"/>
    <w:rsid w:val="001F5DB4"/>
    <w:rsid w:val="001F6136"/>
    <w:rsid w:val="001F63A4"/>
    <w:rsid w:val="001F6819"/>
    <w:rsid w:val="001F7320"/>
    <w:rsid w:val="001F74C9"/>
    <w:rsid w:val="001F74E9"/>
    <w:rsid w:val="001F77D1"/>
    <w:rsid w:val="001F7A03"/>
    <w:rsid w:val="001F7C64"/>
    <w:rsid w:val="001F7F16"/>
    <w:rsid w:val="002004B0"/>
    <w:rsid w:val="002006F3"/>
    <w:rsid w:val="00201B66"/>
    <w:rsid w:val="00201F53"/>
    <w:rsid w:val="00202E74"/>
    <w:rsid w:val="002035A7"/>
    <w:rsid w:val="00203C31"/>
    <w:rsid w:val="00204348"/>
    <w:rsid w:val="00204555"/>
    <w:rsid w:val="0020565F"/>
    <w:rsid w:val="00207012"/>
    <w:rsid w:val="00207260"/>
    <w:rsid w:val="00207651"/>
    <w:rsid w:val="002105F2"/>
    <w:rsid w:val="00210689"/>
    <w:rsid w:val="00211283"/>
    <w:rsid w:val="00211945"/>
    <w:rsid w:val="00212A20"/>
    <w:rsid w:val="00212C84"/>
    <w:rsid w:val="002139B1"/>
    <w:rsid w:val="00214DFA"/>
    <w:rsid w:val="00215029"/>
    <w:rsid w:val="00215324"/>
    <w:rsid w:val="00215486"/>
    <w:rsid w:val="00215D46"/>
    <w:rsid w:val="00215E01"/>
    <w:rsid w:val="00216F01"/>
    <w:rsid w:val="0021748D"/>
    <w:rsid w:val="00220639"/>
    <w:rsid w:val="00220DD9"/>
    <w:rsid w:val="002211F7"/>
    <w:rsid w:val="00221EED"/>
    <w:rsid w:val="00222354"/>
    <w:rsid w:val="0022321C"/>
    <w:rsid w:val="002232D5"/>
    <w:rsid w:val="0022399E"/>
    <w:rsid w:val="002241A4"/>
    <w:rsid w:val="00224A99"/>
    <w:rsid w:val="00224ACC"/>
    <w:rsid w:val="00224EA4"/>
    <w:rsid w:val="00225897"/>
    <w:rsid w:val="00227B48"/>
    <w:rsid w:val="00231FC5"/>
    <w:rsid w:val="00232480"/>
    <w:rsid w:val="0023265B"/>
    <w:rsid w:val="002326FA"/>
    <w:rsid w:val="00232A58"/>
    <w:rsid w:val="00232ACC"/>
    <w:rsid w:val="00233B2C"/>
    <w:rsid w:val="00234399"/>
    <w:rsid w:val="002354E1"/>
    <w:rsid w:val="0023567A"/>
    <w:rsid w:val="00235802"/>
    <w:rsid w:val="0024013C"/>
    <w:rsid w:val="002410FC"/>
    <w:rsid w:val="00241272"/>
    <w:rsid w:val="00241F6C"/>
    <w:rsid w:val="00242D9F"/>
    <w:rsid w:val="002432B6"/>
    <w:rsid w:val="00243E22"/>
    <w:rsid w:val="002447AA"/>
    <w:rsid w:val="00244CA7"/>
    <w:rsid w:val="00244D00"/>
    <w:rsid w:val="00245B00"/>
    <w:rsid w:val="00245EEB"/>
    <w:rsid w:val="00246C2E"/>
    <w:rsid w:val="0024716C"/>
    <w:rsid w:val="00247B0B"/>
    <w:rsid w:val="002529DE"/>
    <w:rsid w:val="00252EE1"/>
    <w:rsid w:val="00252FCE"/>
    <w:rsid w:val="002553E2"/>
    <w:rsid w:val="00255D37"/>
    <w:rsid w:val="00256F02"/>
    <w:rsid w:val="00256F59"/>
    <w:rsid w:val="00260501"/>
    <w:rsid w:val="002607C7"/>
    <w:rsid w:val="00260A5F"/>
    <w:rsid w:val="00260B76"/>
    <w:rsid w:val="00260F06"/>
    <w:rsid w:val="00261296"/>
    <w:rsid w:val="00262ED2"/>
    <w:rsid w:val="00262F7F"/>
    <w:rsid w:val="0026326E"/>
    <w:rsid w:val="00263274"/>
    <w:rsid w:val="0026480D"/>
    <w:rsid w:val="002656A3"/>
    <w:rsid w:val="00265BEB"/>
    <w:rsid w:val="00265EE1"/>
    <w:rsid w:val="0026606C"/>
    <w:rsid w:val="00266534"/>
    <w:rsid w:val="002675D7"/>
    <w:rsid w:val="00267A6C"/>
    <w:rsid w:val="0027140A"/>
    <w:rsid w:val="00271806"/>
    <w:rsid w:val="002727B3"/>
    <w:rsid w:val="00272F03"/>
    <w:rsid w:val="002739F1"/>
    <w:rsid w:val="00274923"/>
    <w:rsid w:val="00274E09"/>
    <w:rsid w:val="002752C9"/>
    <w:rsid w:val="00276030"/>
    <w:rsid w:val="002769AB"/>
    <w:rsid w:val="002810BC"/>
    <w:rsid w:val="00282C57"/>
    <w:rsid w:val="00282F8F"/>
    <w:rsid w:val="00283DDC"/>
    <w:rsid w:val="00284F11"/>
    <w:rsid w:val="00285695"/>
    <w:rsid w:val="00285989"/>
    <w:rsid w:val="00285CB4"/>
    <w:rsid w:val="00285F63"/>
    <w:rsid w:val="002872B4"/>
    <w:rsid w:val="00287DEF"/>
    <w:rsid w:val="00290499"/>
    <w:rsid w:val="00290A86"/>
    <w:rsid w:val="00290B2E"/>
    <w:rsid w:val="00290F3B"/>
    <w:rsid w:val="00291053"/>
    <w:rsid w:val="00291281"/>
    <w:rsid w:val="00291512"/>
    <w:rsid w:val="002917BA"/>
    <w:rsid w:val="002919BE"/>
    <w:rsid w:val="00292067"/>
    <w:rsid w:val="002927FC"/>
    <w:rsid w:val="00293057"/>
    <w:rsid w:val="00293956"/>
    <w:rsid w:val="00293B6C"/>
    <w:rsid w:val="00294CBA"/>
    <w:rsid w:val="00294CDE"/>
    <w:rsid w:val="002951C5"/>
    <w:rsid w:val="002955A1"/>
    <w:rsid w:val="00295F98"/>
    <w:rsid w:val="00295FC9"/>
    <w:rsid w:val="002966FA"/>
    <w:rsid w:val="00296D29"/>
    <w:rsid w:val="00296F9E"/>
    <w:rsid w:val="002A02CF"/>
    <w:rsid w:val="002A07F9"/>
    <w:rsid w:val="002A0C4D"/>
    <w:rsid w:val="002A1CE4"/>
    <w:rsid w:val="002A387D"/>
    <w:rsid w:val="002A43A6"/>
    <w:rsid w:val="002A4B35"/>
    <w:rsid w:val="002A5115"/>
    <w:rsid w:val="002A69FE"/>
    <w:rsid w:val="002A6B80"/>
    <w:rsid w:val="002A74BD"/>
    <w:rsid w:val="002B0475"/>
    <w:rsid w:val="002B0905"/>
    <w:rsid w:val="002B0E92"/>
    <w:rsid w:val="002B13AE"/>
    <w:rsid w:val="002B18FD"/>
    <w:rsid w:val="002B1B42"/>
    <w:rsid w:val="002B214E"/>
    <w:rsid w:val="002B247B"/>
    <w:rsid w:val="002B31A6"/>
    <w:rsid w:val="002B4002"/>
    <w:rsid w:val="002B4090"/>
    <w:rsid w:val="002B4848"/>
    <w:rsid w:val="002B58B5"/>
    <w:rsid w:val="002B5ACA"/>
    <w:rsid w:val="002B5B76"/>
    <w:rsid w:val="002B5F03"/>
    <w:rsid w:val="002B610E"/>
    <w:rsid w:val="002B69BA"/>
    <w:rsid w:val="002B6C80"/>
    <w:rsid w:val="002B7AEF"/>
    <w:rsid w:val="002B7BBD"/>
    <w:rsid w:val="002B7EC4"/>
    <w:rsid w:val="002C2677"/>
    <w:rsid w:val="002C33A7"/>
    <w:rsid w:val="002C3717"/>
    <w:rsid w:val="002C375E"/>
    <w:rsid w:val="002C3F77"/>
    <w:rsid w:val="002C5C03"/>
    <w:rsid w:val="002C5CF7"/>
    <w:rsid w:val="002C5F72"/>
    <w:rsid w:val="002C77BA"/>
    <w:rsid w:val="002D1435"/>
    <w:rsid w:val="002D15C0"/>
    <w:rsid w:val="002D17E9"/>
    <w:rsid w:val="002D2A54"/>
    <w:rsid w:val="002D350A"/>
    <w:rsid w:val="002D3779"/>
    <w:rsid w:val="002D3863"/>
    <w:rsid w:val="002D4E39"/>
    <w:rsid w:val="002D522D"/>
    <w:rsid w:val="002D6AF7"/>
    <w:rsid w:val="002D7757"/>
    <w:rsid w:val="002E0406"/>
    <w:rsid w:val="002E1069"/>
    <w:rsid w:val="002E129F"/>
    <w:rsid w:val="002E1F9A"/>
    <w:rsid w:val="002E3628"/>
    <w:rsid w:val="002E3FB1"/>
    <w:rsid w:val="002E559C"/>
    <w:rsid w:val="002E5881"/>
    <w:rsid w:val="002E58D7"/>
    <w:rsid w:val="002E5DB1"/>
    <w:rsid w:val="002E6009"/>
    <w:rsid w:val="002E64A3"/>
    <w:rsid w:val="002E700C"/>
    <w:rsid w:val="002F10D1"/>
    <w:rsid w:val="002F2767"/>
    <w:rsid w:val="002F364B"/>
    <w:rsid w:val="002F439A"/>
    <w:rsid w:val="002F4CAE"/>
    <w:rsid w:val="002F5D54"/>
    <w:rsid w:val="002F62FD"/>
    <w:rsid w:val="002F7325"/>
    <w:rsid w:val="002F7462"/>
    <w:rsid w:val="002F7A5C"/>
    <w:rsid w:val="00300184"/>
    <w:rsid w:val="00300616"/>
    <w:rsid w:val="00300CEC"/>
    <w:rsid w:val="003012E6"/>
    <w:rsid w:val="003018EC"/>
    <w:rsid w:val="00302398"/>
    <w:rsid w:val="00302477"/>
    <w:rsid w:val="0030264E"/>
    <w:rsid w:val="003029D9"/>
    <w:rsid w:val="00302D01"/>
    <w:rsid w:val="00303260"/>
    <w:rsid w:val="00303AF0"/>
    <w:rsid w:val="0030464A"/>
    <w:rsid w:val="00304CCA"/>
    <w:rsid w:val="00306F0D"/>
    <w:rsid w:val="00307715"/>
    <w:rsid w:val="00307B49"/>
    <w:rsid w:val="00307E4A"/>
    <w:rsid w:val="00310902"/>
    <w:rsid w:val="003111B1"/>
    <w:rsid w:val="003116D4"/>
    <w:rsid w:val="00311BC6"/>
    <w:rsid w:val="00312F0B"/>
    <w:rsid w:val="00314C25"/>
    <w:rsid w:val="00314CBA"/>
    <w:rsid w:val="003160BE"/>
    <w:rsid w:val="00316AD1"/>
    <w:rsid w:val="00317B31"/>
    <w:rsid w:val="0032168E"/>
    <w:rsid w:val="00321CF9"/>
    <w:rsid w:val="00321EE1"/>
    <w:rsid w:val="003241F7"/>
    <w:rsid w:val="00324487"/>
    <w:rsid w:val="00324B20"/>
    <w:rsid w:val="003263CB"/>
    <w:rsid w:val="00327D7B"/>
    <w:rsid w:val="00330380"/>
    <w:rsid w:val="00331DD9"/>
    <w:rsid w:val="003324AA"/>
    <w:rsid w:val="0033307A"/>
    <w:rsid w:val="003339F9"/>
    <w:rsid w:val="003343FA"/>
    <w:rsid w:val="00334BB9"/>
    <w:rsid w:val="00335A19"/>
    <w:rsid w:val="003360BC"/>
    <w:rsid w:val="0033614F"/>
    <w:rsid w:val="003361B1"/>
    <w:rsid w:val="0033646C"/>
    <w:rsid w:val="003368F7"/>
    <w:rsid w:val="0033785E"/>
    <w:rsid w:val="00341BD5"/>
    <w:rsid w:val="00341C49"/>
    <w:rsid w:val="00342D43"/>
    <w:rsid w:val="00343601"/>
    <w:rsid w:val="00345412"/>
    <w:rsid w:val="003459BE"/>
    <w:rsid w:val="0034688C"/>
    <w:rsid w:val="00346924"/>
    <w:rsid w:val="003475C8"/>
    <w:rsid w:val="00347C99"/>
    <w:rsid w:val="00347FDF"/>
    <w:rsid w:val="003514D6"/>
    <w:rsid w:val="00351DA0"/>
    <w:rsid w:val="00351E78"/>
    <w:rsid w:val="00352078"/>
    <w:rsid w:val="00352368"/>
    <w:rsid w:val="0035237E"/>
    <w:rsid w:val="0035287D"/>
    <w:rsid w:val="00352AA8"/>
    <w:rsid w:val="00352B1F"/>
    <w:rsid w:val="003540BE"/>
    <w:rsid w:val="0035584E"/>
    <w:rsid w:val="00355B25"/>
    <w:rsid w:val="003560BF"/>
    <w:rsid w:val="00356E2A"/>
    <w:rsid w:val="00357059"/>
    <w:rsid w:val="003571B5"/>
    <w:rsid w:val="003572EC"/>
    <w:rsid w:val="00357328"/>
    <w:rsid w:val="00357E5D"/>
    <w:rsid w:val="003609C4"/>
    <w:rsid w:val="00360C80"/>
    <w:rsid w:val="00361CEB"/>
    <w:rsid w:val="0036401B"/>
    <w:rsid w:val="00365C77"/>
    <w:rsid w:val="00366018"/>
    <w:rsid w:val="0036660A"/>
    <w:rsid w:val="00367559"/>
    <w:rsid w:val="00370037"/>
    <w:rsid w:val="003713CA"/>
    <w:rsid w:val="00371B23"/>
    <w:rsid w:val="00371E89"/>
    <w:rsid w:val="0037267C"/>
    <w:rsid w:val="00372D57"/>
    <w:rsid w:val="00372F63"/>
    <w:rsid w:val="003742A0"/>
    <w:rsid w:val="003742EE"/>
    <w:rsid w:val="0037733A"/>
    <w:rsid w:val="003803ED"/>
    <w:rsid w:val="00380D87"/>
    <w:rsid w:val="003818E5"/>
    <w:rsid w:val="00382161"/>
    <w:rsid w:val="00382F43"/>
    <w:rsid w:val="003831CE"/>
    <w:rsid w:val="00383356"/>
    <w:rsid w:val="003839AF"/>
    <w:rsid w:val="00383B45"/>
    <w:rsid w:val="00384B5E"/>
    <w:rsid w:val="0038510B"/>
    <w:rsid w:val="0038531A"/>
    <w:rsid w:val="00385B7A"/>
    <w:rsid w:val="00386A2C"/>
    <w:rsid w:val="00386D69"/>
    <w:rsid w:val="003872A8"/>
    <w:rsid w:val="003873DF"/>
    <w:rsid w:val="0038787A"/>
    <w:rsid w:val="0039057A"/>
    <w:rsid w:val="003916D6"/>
    <w:rsid w:val="00391CE1"/>
    <w:rsid w:val="00395B70"/>
    <w:rsid w:val="003A0662"/>
    <w:rsid w:val="003A10AD"/>
    <w:rsid w:val="003A135E"/>
    <w:rsid w:val="003A1B43"/>
    <w:rsid w:val="003A1F8A"/>
    <w:rsid w:val="003A2BA7"/>
    <w:rsid w:val="003A2C1B"/>
    <w:rsid w:val="003A32A9"/>
    <w:rsid w:val="003A3CCC"/>
    <w:rsid w:val="003A4093"/>
    <w:rsid w:val="003A4660"/>
    <w:rsid w:val="003A5A9C"/>
    <w:rsid w:val="003A5B2D"/>
    <w:rsid w:val="003A5C5C"/>
    <w:rsid w:val="003A5D94"/>
    <w:rsid w:val="003A6414"/>
    <w:rsid w:val="003A65EF"/>
    <w:rsid w:val="003A6C7E"/>
    <w:rsid w:val="003A7A27"/>
    <w:rsid w:val="003B0AC5"/>
    <w:rsid w:val="003B11B8"/>
    <w:rsid w:val="003B3391"/>
    <w:rsid w:val="003B3619"/>
    <w:rsid w:val="003B4561"/>
    <w:rsid w:val="003B46D2"/>
    <w:rsid w:val="003B4886"/>
    <w:rsid w:val="003B5573"/>
    <w:rsid w:val="003C0041"/>
    <w:rsid w:val="003C0C75"/>
    <w:rsid w:val="003C0EA7"/>
    <w:rsid w:val="003C1935"/>
    <w:rsid w:val="003C1D1C"/>
    <w:rsid w:val="003C1E9D"/>
    <w:rsid w:val="003C2FCE"/>
    <w:rsid w:val="003C30A7"/>
    <w:rsid w:val="003C3434"/>
    <w:rsid w:val="003C377E"/>
    <w:rsid w:val="003C4306"/>
    <w:rsid w:val="003C559F"/>
    <w:rsid w:val="003C66A1"/>
    <w:rsid w:val="003C6D9B"/>
    <w:rsid w:val="003C7995"/>
    <w:rsid w:val="003D22E0"/>
    <w:rsid w:val="003D4060"/>
    <w:rsid w:val="003D4CC4"/>
    <w:rsid w:val="003D59C7"/>
    <w:rsid w:val="003D7765"/>
    <w:rsid w:val="003E035C"/>
    <w:rsid w:val="003E1B3A"/>
    <w:rsid w:val="003E1D83"/>
    <w:rsid w:val="003E23D5"/>
    <w:rsid w:val="003E2A8E"/>
    <w:rsid w:val="003E3554"/>
    <w:rsid w:val="003E4741"/>
    <w:rsid w:val="003E51AE"/>
    <w:rsid w:val="003E5413"/>
    <w:rsid w:val="003E5418"/>
    <w:rsid w:val="003E568E"/>
    <w:rsid w:val="003E585E"/>
    <w:rsid w:val="003E68DA"/>
    <w:rsid w:val="003E6B8F"/>
    <w:rsid w:val="003E711D"/>
    <w:rsid w:val="003E7276"/>
    <w:rsid w:val="003E73F8"/>
    <w:rsid w:val="003E78AF"/>
    <w:rsid w:val="003F08D3"/>
    <w:rsid w:val="003F08FE"/>
    <w:rsid w:val="003F0A6C"/>
    <w:rsid w:val="003F0A92"/>
    <w:rsid w:val="003F11A3"/>
    <w:rsid w:val="003F3BAE"/>
    <w:rsid w:val="003F4081"/>
    <w:rsid w:val="003F41CA"/>
    <w:rsid w:val="003F41DA"/>
    <w:rsid w:val="003F4B9B"/>
    <w:rsid w:val="003F56F1"/>
    <w:rsid w:val="003F5BBF"/>
    <w:rsid w:val="003F5FC7"/>
    <w:rsid w:val="003F633E"/>
    <w:rsid w:val="003F6C83"/>
    <w:rsid w:val="003F7DC1"/>
    <w:rsid w:val="00400568"/>
    <w:rsid w:val="00400B09"/>
    <w:rsid w:val="00401242"/>
    <w:rsid w:val="00401487"/>
    <w:rsid w:val="004023D6"/>
    <w:rsid w:val="0040292D"/>
    <w:rsid w:val="00402EA9"/>
    <w:rsid w:val="004030F1"/>
    <w:rsid w:val="00403D2C"/>
    <w:rsid w:val="0040498E"/>
    <w:rsid w:val="00404B2B"/>
    <w:rsid w:val="00405AF1"/>
    <w:rsid w:val="004064F0"/>
    <w:rsid w:val="004067A1"/>
    <w:rsid w:val="00406EB3"/>
    <w:rsid w:val="0040760F"/>
    <w:rsid w:val="00410170"/>
    <w:rsid w:val="0041032C"/>
    <w:rsid w:val="004109A8"/>
    <w:rsid w:val="00411923"/>
    <w:rsid w:val="0041225F"/>
    <w:rsid w:val="00412791"/>
    <w:rsid w:val="00412B84"/>
    <w:rsid w:val="00412DC2"/>
    <w:rsid w:val="00412DD7"/>
    <w:rsid w:val="00413259"/>
    <w:rsid w:val="00413571"/>
    <w:rsid w:val="0041399E"/>
    <w:rsid w:val="00414DFB"/>
    <w:rsid w:val="00414F68"/>
    <w:rsid w:val="00416DBB"/>
    <w:rsid w:val="00417C6B"/>
    <w:rsid w:val="004205E7"/>
    <w:rsid w:val="00420CDE"/>
    <w:rsid w:val="004219D4"/>
    <w:rsid w:val="00422EF3"/>
    <w:rsid w:val="00423214"/>
    <w:rsid w:val="004233D4"/>
    <w:rsid w:val="0042454B"/>
    <w:rsid w:val="00424A8B"/>
    <w:rsid w:val="00424D4C"/>
    <w:rsid w:val="00424F59"/>
    <w:rsid w:val="004257F4"/>
    <w:rsid w:val="004259B4"/>
    <w:rsid w:val="00425AA0"/>
    <w:rsid w:val="0043042D"/>
    <w:rsid w:val="00430466"/>
    <w:rsid w:val="00430CBC"/>
    <w:rsid w:val="00431DB7"/>
    <w:rsid w:val="004323C1"/>
    <w:rsid w:val="00432575"/>
    <w:rsid w:val="00432C34"/>
    <w:rsid w:val="00433820"/>
    <w:rsid w:val="00434AFB"/>
    <w:rsid w:val="0043548A"/>
    <w:rsid w:val="004364FA"/>
    <w:rsid w:val="00436BAC"/>
    <w:rsid w:val="00436E6D"/>
    <w:rsid w:val="0044030A"/>
    <w:rsid w:val="004414C8"/>
    <w:rsid w:val="00441ACB"/>
    <w:rsid w:val="00441D29"/>
    <w:rsid w:val="00441EB7"/>
    <w:rsid w:val="004420F3"/>
    <w:rsid w:val="004421A6"/>
    <w:rsid w:val="00442240"/>
    <w:rsid w:val="00442AFC"/>
    <w:rsid w:val="0044302B"/>
    <w:rsid w:val="004443BB"/>
    <w:rsid w:val="00444629"/>
    <w:rsid w:val="00444EFD"/>
    <w:rsid w:val="00445296"/>
    <w:rsid w:val="0044569D"/>
    <w:rsid w:val="00445E2C"/>
    <w:rsid w:val="00446B67"/>
    <w:rsid w:val="0044718F"/>
    <w:rsid w:val="00447262"/>
    <w:rsid w:val="0044726C"/>
    <w:rsid w:val="004473D2"/>
    <w:rsid w:val="00447D8F"/>
    <w:rsid w:val="0045049C"/>
    <w:rsid w:val="00450E25"/>
    <w:rsid w:val="00452C57"/>
    <w:rsid w:val="00453480"/>
    <w:rsid w:val="00453798"/>
    <w:rsid w:val="0045486F"/>
    <w:rsid w:val="00455620"/>
    <w:rsid w:val="00456051"/>
    <w:rsid w:val="00457181"/>
    <w:rsid w:val="004571E4"/>
    <w:rsid w:val="00457212"/>
    <w:rsid w:val="004577E4"/>
    <w:rsid w:val="00457927"/>
    <w:rsid w:val="00457F71"/>
    <w:rsid w:val="00460579"/>
    <w:rsid w:val="00461437"/>
    <w:rsid w:val="00461606"/>
    <w:rsid w:val="00462113"/>
    <w:rsid w:val="00462CE9"/>
    <w:rsid w:val="004631BE"/>
    <w:rsid w:val="00463E5E"/>
    <w:rsid w:val="00464016"/>
    <w:rsid w:val="00465360"/>
    <w:rsid w:val="00465C36"/>
    <w:rsid w:val="0046607D"/>
    <w:rsid w:val="00466819"/>
    <w:rsid w:val="0046722F"/>
    <w:rsid w:val="004704EE"/>
    <w:rsid w:val="00471336"/>
    <w:rsid w:val="004720FD"/>
    <w:rsid w:val="004728E4"/>
    <w:rsid w:val="00472BC7"/>
    <w:rsid w:val="00472DE9"/>
    <w:rsid w:val="00473F6B"/>
    <w:rsid w:val="00474965"/>
    <w:rsid w:val="00474F7F"/>
    <w:rsid w:val="00475208"/>
    <w:rsid w:val="00476787"/>
    <w:rsid w:val="00476EBC"/>
    <w:rsid w:val="00480229"/>
    <w:rsid w:val="0048043D"/>
    <w:rsid w:val="004804BD"/>
    <w:rsid w:val="00480F20"/>
    <w:rsid w:val="00481329"/>
    <w:rsid w:val="00481493"/>
    <w:rsid w:val="004818F2"/>
    <w:rsid w:val="00481B48"/>
    <w:rsid w:val="00481BE6"/>
    <w:rsid w:val="00481DBB"/>
    <w:rsid w:val="00481F28"/>
    <w:rsid w:val="00482DB8"/>
    <w:rsid w:val="00482F79"/>
    <w:rsid w:val="004836A7"/>
    <w:rsid w:val="0048393E"/>
    <w:rsid w:val="004839E8"/>
    <w:rsid w:val="004846F3"/>
    <w:rsid w:val="00484AAC"/>
    <w:rsid w:val="0048528B"/>
    <w:rsid w:val="00485F78"/>
    <w:rsid w:val="0048622D"/>
    <w:rsid w:val="004869FF"/>
    <w:rsid w:val="00486C90"/>
    <w:rsid w:val="00486ECF"/>
    <w:rsid w:val="00487CC2"/>
    <w:rsid w:val="0049072B"/>
    <w:rsid w:val="0049097C"/>
    <w:rsid w:val="00491BC7"/>
    <w:rsid w:val="0049233F"/>
    <w:rsid w:val="0049235E"/>
    <w:rsid w:val="00492EED"/>
    <w:rsid w:val="0049324F"/>
    <w:rsid w:val="004935CA"/>
    <w:rsid w:val="00493EEC"/>
    <w:rsid w:val="00495967"/>
    <w:rsid w:val="00495C4B"/>
    <w:rsid w:val="00496034"/>
    <w:rsid w:val="0049674F"/>
    <w:rsid w:val="00496DE9"/>
    <w:rsid w:val="004976CC"/>
    <w:rsid w:val="004A101E"/>
    <w:rsid w:val="004A1109"/>
    <w:rsid w:val="004A1869"/>
    <w:rsid w:val="004A209D"/>
    <w:rsid w:val="004A38D3"/>
    <w:rsid w:val="004A3904"/>
    <w:rsid w:val="004A484E"/>
    <w:rsid w:val="004A490D"/>
    <w:rsid w:val="004A5428"/>
    <w:rsid w:val="004A624A"/>
    <w:rsid w:val="004A6632"/>
    <w:rsid w:val="004A67EF"/>
    <w:rsid w:val="004A6851"/>
    <w:rsid w:val="004A7C6F"/>
    <w:rsid w:val="004A7F36"/>
    <w:rsid w:val="004B057E"/>
    <w:rsid w:val="004B0808"/>
    <w:rsid w:val="004B0AC6"/>
    <w:rsid w:val="004B10DA"/>
    <w:rsid w:val="004B3D9A"/>
    <w:rsid w:val="004B3E48"/>
    <w:rsid w:val="004B4D69"/>
    <w:rsid w:val="004B55DB"/>
    <w:rsid w:val="004B6058"/>
    <w:rsid w:val="004B6563"/>
    <w:rsid w:val="004B7531"/>
    <w:rsid w:val="004B7EA0"/>
    <w:rsid w:val="004C001E"/>
    <w:rsid w:val="004C0185"/>
    <w:rsid w:val="004C0BC8"/>
    <w:rsid w:val="004C250B"/>
    <w:rsid w:val="004C2FDD"/>
    <w:rsid w:val="004C2FE3"/>
    <w:rsid w:val="004C3230"/>
    <w:rsid w:val="004C4EDE"/>
    <w:rsid w:val="004C56FA"/>
    <w:rsid w:val="004C5A83"/>
    <w:rsid w:val="004C728A"/>
    <w:rsid w:val="004D059A"/>
    <w:rsid w:val="004D0C96"/>
    <w:rsid w:val="004D39DC"/>
    <w:rsid w:val="004D3D22"/>
    <w:rsid w:val="004D4354"/>
    <w:rsid w:val="004D48E4"/>
    <w:rsid w:val="004D52E5"/>
    <w:rsid w:val="004D62D3"/>
    <w:rsid w:val="004D7AD9"/>
    <w:rsid w:val="004E1F9C"/>
    <w:rsid w:val="004E27AB"/>
    <w:rsid w:val="004E28AE"/>
    <w:rsid w:val="004E3530"/>
    <w:rsid w:val="004E4613"/>
    <w:rsid w:val="004E4679"/>
    <w:rsid w:val="004E4BF1"/>
    <w:rsid w:val="004E4CA9"/>
    <w:rsid w:val="004E4D9E"/>
    <w:rsid w:val="004E6E15"/>
    <w:rsid w:val="004F060C"/>
    <w:rsid w:val="004F0A10"/>
    <w:rsid w:val="004F0D5B"/>
    <w:rsid w:val="004F262D"/>
    <w:rsid w:val="004F3612"/>
    <w:rsid w:val="004F39DA"/>
    <w:rsid w:val="004F4512"/>
    <w:rsid w:val="004F6120"/>
    <w:rsid w:val="004F661C"/>
    <w:rsid w:val="004F68B9"/>
    <w:rsid w:val="004F6D8C"/>
    <w:rsid w:val="004F6E9D"/>
    <w:rsid w:val="004F6F01"/>
    <w:rsid w:val="004F731C"/>
    <w:rsid w:val="004F78B9"/>
    <w:rsid w:val="004F796C"/>
    <w:rsid w:val="00500603"/>
    <w:rsid w:val="00504461"/>
    <w:rsid w:val="00505531"/>
    <w:rsid w:val="00505CE9"/>
    <w:rsid w:val="00505EB9"/>
    <w:rsid w:val="00506B8D"/>
    <w:rsid w:val="00507C20"/>
    <w:rsid w:val="0051153E"/>
    <w:rsid w:val="00511981"/>
    <w:rsid w:val="00511FFB"/>
    <w:rsid w:val="00512CC6"/>
    <w:rsid w:val="005142A5"/>
    <w:rsid w:val="00514483"/>
    <w:rsid w:val="005146C1"/>
    <w:rsid w:val="00514ABC"/>
    <w:rsid w:val="00515D91"/>
    <w:rsid w:val="00515D94"/>
    <w:rsid w:val="00516CB7"/>
    <w:rsid w:val="005179D6"/>
    <w:rsid w:val="00517BCA"/>
    <w:rsid w:val="005202BF"/>
    <w:rsid w:val="0052144D"/>
    <w:rsid w:val="00521805"/>
    <w:rsid w:val="0052181D"/>
    <w:rsid w:val="00521906"/>
    <w:rsid w:val="00521D90"/>
    <w:rsid w:val="00522166"/>
    <w:rsid w:val="005229C3"/>
    <w:rsid w:val="00525183"/>
    <w:rsid w:val="0052546F"/>
    <w:rsid w:val="005254D2"/>
    <w:rsid w:val="0052553F"/>
    <w:rsid w:val="00525CB6"/>
    <w:rsid w:val="00526257"/>
    <w:rsid w:val="00530DDA"/>
    <w:rsid w:val="00530E74"/>
    <w:rsid w:val="005317DD"/>
    <w:rsid w:val="00531E66"/>
    <w:rsid w:val="0053544E"/>
    <w:rsid w:val="00536F4F"/>
    <w:rsid w:val="0054034B"/>
    <w:rsid w:val="00541AD5"/>
    <w:rsid w:val="00541FF7"/>
    <w:rsid w:val="005444DA"/>
    <w:rsid w:val="00544F74"/>
    <w:rsid w:val="00545752"/>
    <w:rsid w:val="00545A73"/>
    <w:rsid w:val="00546672"/>
    <w:rsid w:val="00546C63"/>
    <w:rsid w:val="005474F1"/>
    <w:rsid w:val="00550448"/>
    <w:rsid w:val="005519E9"/>
    <w:rsid w:val="00551BB2"/>
    <w:rsid w:val="0055229A"/>
    <w:rsid w:val="00552642"/>
    <w:rsid w:val="005527B8"/>
    <w:rsid w:val="00552AF5"/>
    <w:rsid w:val="00552DC5"/>
    <w:rsid w:val="0055358F"/>
    <w:rsid w:val="005535FF"/>
    <w:rsid w:val="00553A02"/>
    <w:rsid w:val="005545AD"/>
    <w:rsid w:val="005547AA"/>
    <w:rsid w:val="00555715"/>
    <w:rsid w:val="00555B8D"/>
    <w:rsid w:val="00555DE2"/>
    <w:rsid w:val="0055724D"/>
    <w:rsid w:val="0056175F"/>
    <w:rsid w:val="00561D07"/>
    <w:rsid w:val="005620BB"/>
    <w:rsid w:val="00563083"/>
    <w:rsid w:val="005647C7"/>
    <w:rsid w:val="00564FA3"/>
    <w:rsid w:val="005652EF"/>
    <w:rsid w:val="005669D7"/>
    <w:rsid w:val="0056778C"/>
    <w:rsid w:val="00567F26"/>
    <w:rsid w:val="005702AD"/>
    <w:rsid w:val="00570A33"/>
    <w:rsid w:val="00570B42"/>
    <w:rsid w:val="00571359"/>
    <w:rsid w:val="00571C77"/>
    <w:rsid w:val="00572402"/>
    <w:rsid w:val="00572771"/>
    <w:rsid w:val="00572B42"/>
    <w:rsid w:val="005730BD"/>
    <w:rsid w:val="0057314A"/>
    <w:rsid w:val="0057319A"/>
    <w:rsid w:val="00574074"/>
    <w:rsid w:val="00575766"/>
    <w:rsid w:val="00575864"/>
    <w:rsid w:val="005758D3"/>
    <w:rsid w:val="0057614C"/>
    <w:rsid w:val="00576ACE"/>
    <w:rsid w:val="00576B33"/>
    <w:rsid w:val="00576B83"/>
    <w:rsid w:val="00576C7C"/>
    <w:rsid w:val="0057746B"/>
    <w:rsid w:val="005778FB"/>
    <w:rsid w:val="00580499"/>
    <w:rsid w:val="00580978"/>
    <w:rsid w:val="00580C36"/>
    <w:rsid w:val="005810A5"/>
    <w:rsid w:val="005812CB"/>
    <w:rsid w:val="005814F1"/>
    <w:rsid w:val="005815B5"/>
    <w:rsid w:val="005820DD"/>
    <w:rsid w:val="0058263A"/>
    <w:rsid w:val="00583D59"/>
    <w:rsid w:val="00584275"/>
    <w:rsid w:val="00584841"/>
    <w:rsid w:val="00584896"/>
    <w:rsid w:val="00584E53"/>
    <w:rsid w:val="005850FF"/>
    <w:rsid w:val="00585230"/>
    <w:rsid w:val="00586B0C"/>
    <w:rsid w:val="0058724B"/>
    <w:rsid w:val="0058754B"/>
    <w:rsid w:val="00590736"/>
    <w:rsid w:val="00590885"/>
    <w:rsid w:val="00590BD5"/>
    <w:rsid w:val="00591BD2"/>
    <w:rsid w:val="0059229B"/>
    <w:rsid w:val="005929CA"/>
    <w:rsid w:val="00592B63"/>
    <w:rsid w:val="00592D64"/>
    <w:rsid w:val="00593BBF"/>
    <w:rsid w:val="00594736"/>
    <w:rsid w:val="00594D0A"/>
    <w:rsid w:val="0059593A"/>
    <w:rsid w:val="005967EE"/>
    <w:rsid w:val="005974F4"/>
    <w:rsid w:val="005A211F"/>
    <w:rsid w:val="005A3831"/>
    <w:rsid w:val="005A3ADD"/>
    <w:rsid w:val="005A3C30"/>
    <w:rsid w:val="005A4BD4"/>
    <w:rsid w:val="005A521E"/>
    <w:rsid w:val="005A6469"/>
    <w:rsid w:val="005A785C"/>
    <w:rsid w:val="005A7C7C"/>
    <w:rsid w:val="005B0CBE"/>
    <w:rsid w:val="005B19F0"/>
    <w:rsid w:val="005B1FA9"/>
    <w:rsid w:val="005B1FAF"/>
    <w:rsid w:val="005B23D7"/>
    <w:rsid w:val="005B2723"/>
    <w:rsid w:val="005B2CFF"/>
    <w:rsid w:val="005B2DA0"/>
    <w:rsid w:val="005B3917"/>
    <w:rsid w:val="005B4262"/>
    <w:rsid w:val="005B4D69"/>
    <w:rsid w:val="005B5A73"/>
    <w:rsid w:val="005B6802"/>
    <w:rsid w:val="005B69B8"/>
    <w:rsid w:val="005B6F73"/>
    <w:rsid w:val="005B706C"/>
    <w:rsid w:val="005B7107"/>
    <w:rsid w:val="005B7F64"/>
    <w:rsid w:val="005C0167"/>
    <w:rsid w:val="005C0BCF"/>
    <w:rsid w:val="005C1619"/>
    <w:rsid w:val="005C2755"/>
    <w:rsid w:val="005C36A0"/>
    <w:rsid w:val="005C39BC"/>
    <w:rsid w:val="005C3B08"/>
    <w:rsid w:val="005C423E"/>
    <w:rsid w:val="005C4F75"/>
    <w:rsid w:val="005C4F7C"/>
    <w:rsid w:val="005C5233"/>
    <w:rsid w:val="005C6347"/>
    <w:rsid w:val="005C6A60"/>
    <w:rsid w:val="005D02A5"/>
    <w:rsid w:val="005D043F"/>
    <w:rsid w:val="005D04F6"/>
    <w:rsid w:val="005D0AC2"/>
    <w:rsid w:val="005D1EEE"/>
    <w:rsid w:val="005D2E8B"/>
    <w:rsid w:val="005D2FA9"/>
    <w:rsid w:val="005D30EF"/>
    <w:rsid w:val="005D3704"/>
    <w:rsid w:val="005D37BE"/>
    <w:rsid w:val="005D40EA"/>
    <w:rsid w:val="005D4571"/>
    <w:rsid w:val="005D46C6"/>
    <w:rsid w:val="005D4DF9"/>
    <w:rsid w:val="005D53F3"/>
    <w:rsid w:val="005D55EA"/>
    <w:rsid w:val="005D5761"/>
    <w:rsid w:val="005D71A4"/>
    <w:rsid w:val="005D7768"/>
    <w:rsid w:val="005E090C"/>
    <w:rsid w:val="005E1683"/>
    <w:rsid w:val="005E222D"/>
    <w:rsid w:val="005E3928"/>
    <w:rsid w:val="005E3C9E"/>
    <w:rsid w:val="005E429A"/>
    <w:rsid w:val="005E4B8A"/>
    <w:rsid w:val="005E4D54"/>
    <w:rsid w:val="005E4FC4"/>
    <w:rsid w:val="005E520B"/>
    <w:rsid w:val="005E5328"/>
    <w:rsid w:val="005E690D"/>
    <w:rsid w:val="005E7020"/>
    <w:rsid w:val="005E71E6"/>
    <w:rsid w:val="005E7330"/>
    <w:rsid w:val="005E7644"/>
    <w:rsid w:val="005F076A"/>
    <w:rsid w:val="005F0E72"/>
    <w:rsid w:val="005F1487"/>
    <w:rsid w:val="005F1660"/>
    <w:rsid w:val="005F201D"/>
    <w:rsid w:val="005F2334"/>
    <w:rsid w:val="005F26DF"/>
    <w:rsid w:val="005F322A"/>
    <w:rsid w:val="005F33DC"/>
    <w:rsid w:val="005F37A7"/>
    <w:rsid w:val="005F4652"/>
    <w:rsid w:val="005F70CD"/>
    <w:rsid w:val="00600665"/>
    <w:rsid w:val="006009A0"/>
    <w:rsid w:val="00601762"/>
    <w:rsid w:val="00602631"/>
    <w:rsid w:val="00603B4E"/>
    <w:rsid w:val="0060402E"/>
    <w:rsid w:val="00604896"/>
    <w:rsid w:val="00604AAC"/>
    <w:rsid w:val="00605544"/>
    <w:rsid w:val="0060780A"/>
    <w:rsid w:val="00610A77"/>
    <w:rsid w:val="006113A9"/>
    <w:rsid w:val="006119FD"/>
    <w:rsid w:val="00611ED1"/>
    <w:rsid w:val="00612D03"/>
    <w:rsid w:val="00614224"/>
    <w:rsid w:val="00614805"/>
    <w:rsid w:val="00614CAE"/>
    <w:rsid w:val="00614D2D"/>
    <w:rsid w:val="00614D9E"/>
    <w:rsid w:val="00615034"/>
    <w:rsid w:val="00615769"/>
    <w:rsid w:val="006159D7"/>
    <w:rsid w:val="00617093"/>
    <w:rsid w:val="00617826"/>
    <w:rsid w:val="00617B03"/>
    <w:rsid w:val="00617E1F"/>
    <w:rsid w:val="006213B4"/>
    <w:rsid w:val="00622138"/>
    <w:rsid w:val="006232A0"/>
    <w:rsid w:val="00624040"/>
    <w:rsid w:val="006249EA"/>
    <w:rsid w:val="00626747"/>
    <w:rsid w:val="006268DC"/>
    <w:rsid w:val="00626E13"/>
    <w:rsid w:val="00627441"/>
    <w:rsid w:val="0063003F"/>
    <w:rsid w:val="00630F31"/>
    <w:rsid w:val="006311F0"/>
    <w:rsid w:val="0063162A"/>
    <w:rsid w:val="006318CD"/>
    <w:rsid w:val="0063202D"/>
    <w:rsid w:val="00632D16"/>
    <w:rsid w:val="00632F5A"/>
    <w:rsid w:val="00634A78"/>
    <w:rsid w:val="00634D69"/>
    <w:rsid w:val="006351B4"/>
    <w:rsid w:val="00635D8F"/>
    <w:rsid w:val="006363FB"/>
    <w:rsid w:val="00636CF8"/>
    <w:rsid w:val="00636D23"/>
    <w:rsid w:val="00637FB9"/>
    <w:rsid w:val="006403B2"/>
    <w:rsid w:val="00640CD0"/>
    <w:rsid w:val="00640E5F"/>
    <w:rsid w:val="00641C7B"/>
    <w:rsid w:val="00641C8B"/>
    <w:rsid w:val="00642892"/>
    <w:rsid w:val="00643408"/>
    <w:rsid w:val="006439BE"/>
    <w:rsid w:val="006447B2"/>
    <w:rsid w:val="00645BA1"/>
    <w:rsid w:val="0064668D"/>
    <w:rsid w:val="00646758"/>
    <w:rsid w:val="00651C6E"/>
    <w:rsid w:val="00652ECD"/>
    <w:rsid w:val="00654DFE"/>
    <w:rsid w:val="006556DF"/>
    <w:rsid w:val="00655D13"/>
    <w:rsid w:val="0065711C"/>
    <w:rsid w:val="00657A5F"/>
    <w:rsid w:val="0066045D"/>
    <w:rsid w:val="00660BEE"/>
    <w:rsid w:val="0066104B"/>
    <w:rsid w:val="00661057"/>
    <w:rsid w:val="0066134A"/>
    <w:rsid w:val="006614BF"/>
    <w:rsid w:val="006630EC"/>
    <w:rsid w:val="006669C2"/>
    <w:rsid w:val="00666A8F"/>
    <w:rsid w:val="0066738B"/>
    <w:rsid w:val="006700FA"/>
    <w:rsid w:val="0067028D"/>
    <w:rsid w:val="006703DD"/>
    <w:rsid w:val="006715CB"/>
    <w:rsid w:val="006715E7"/>
    <w:rsid w:val="00671E02"/>
    <w:rsid w:val="00673BEF"/>
    <w:rsid w:val="006742E3"/>
    <w:rsid w:val="006745F6"/>
    <w:rsid w:val="00676281"/>
    <w:rsid w:val="00677709"/>
    <w:rsid w:val="00677A5E"/>
    <w:rsid w:val="00680615"/>
    <w:rsid w:val="006807B6"/>
    <w:rsid w:val="00680A4F"/>
    <w:rsid w:val="006820F9"/>
    <w:rsid w:val="00682D1C"/>
    <w:rsid w:val="0068349F"/>
    <w:rsid w:val="00683C59"/>
    <w:rsid w:val="00683D32"/>
    <w:rsid w:val="006840B3"/>
    <w:rsid w:val="00685101"/>
    <w:rsid w:val="006853C5"/>
    <w:rsid w:val="006863B8"/>
    <w:rsid w:val="00686E88"/>
    <w:rsid w:val="00687CDA"/>
    <w:rsid w:val="0069005B"/>
    <w:rsid w:val="006921E0"/>
    <w:rsid w:val="0069461D"/>
    <w:rsid w:val="00695112"/>
    <w:rsid w:val="00695653"/>
    <w:rsid w:val="00695D6F"/>
    <w:rsid w:val="0069641F"/>
    <w:rsid w:val="00696D0D"/>
    <w:rsid w:val="006971EB"/>
    <w:rsid w:val="006A0921"/>
    <w:rsid w:val="006A19B6"/>
    <w:rsid w:val="006A1B50"/>
    <w:rsid w:val="006A2A88"/>
    <w:rsid w:val="006A3548"/>
    <w:rsid w:val="006A3876"/>
    <w:rsid w:val="006A423B"/>
    <w:rsid w:val="006A42FD"/>
    <w:rsid w:val="006A4C97"/>
    <w:rsid w:val="006A4FC2"/>
    <w:rsid w:val="006A7CDF"/>
    <w:rsid w:val="006B3ABD"/>
    <w:rsid w:val="006B44C9"/>
    <w:rsid w:val="006B462D"/>
    <w:rsid w:val="006B56B6"/>
    <w:rsid w:val="006B56D9"/>
    <w:rsid w:val="006B60F8"/>
    <w:rsid w:val="006B7490"/>
    <w:rsid w:val="006B74A7"/>
    <w:rsid w:val="006C2A41"/>
    <w:rsid w:val="006C5829"/>
    <w:rsid w:val="006C5955"/>
    <w:rsid w:val="006C5A8A"/>
    <w:rsid w:val="006C60E6"/>
    <w:rsid w:val="006C66F9"/>
    <w:rsid w:val="006D043B"/>
    <w:rsid w:val="006D07B3"/>
    <w:rsid w:val="006D23AD"/>
    <w:rsid w:val="006D3A83"/>
    <w:rsid w:val="006D3DD3"/>
    <w:rsid w:val="006D7D63"/>
    <w:rsid w:val="006E02B8"/>
    <w:rsid w:val="006E0544"/>
    <w:rsid w:val="006E1A1B"/>
    <w:rsid w:val="006E1E18"/>
    <w:rsid w:val="006E1EBB"/>
    <w:rsid w:val="006E2731"/>
    <w:rsid w:val="006E3A44"/>
    <w:rsid w:val="006E3B3B"/>
    <w:rsid w:val="006E485B"/>
    <w:rsid w:val="006E558D"/>
    <w:rsid w:val="006E56B8"/>
    <w:rsid w:val="006E5B38"/>
    <w:rsid w:val="006E6375"/>
    <w:rsid w:val="006E65F1"/>
    <w:rsid w:val="006E6936"/>
    <w:rsid w:val="006E7704"/>
    <w:rsid w:val="006E772E"/>
    <w:rsid w:val="006E7B11"/>
    <w:rsid w:val="006F033F"/>
    <w:rsid w:val="006F06C2"/>
    <w:rsid w:val="006F0A43"/>
    <w:rsid w:val="006F0B00"/>
    <w:rsid w:val="006F3192"/>
    <w:rsid w:val="006F44DC"/>
    <w:rsid w:val="006F60DB"/>
    <w:rsid w:val="006F61C2"/>
    <w:rsid w:val="006F6470"/>
    <w:rsid w:val="006F6886"/>
    <w:rsid w:val="006F69D8"/>
    <w:rsid w:val="006F6B5E"/>
    <w:rsid w:val="006F6D35"/>
    <w:rsid w:val="00700D32"/>
    <w:rsid w:val="007013F3"/>
    <w:rsid w:val="007014C1"/>
    <w:rsid w:val="00701818"/>
    <w:rsid w:val="00701858"/>
    <w:rsid w:val="00701F35"/>
    <w:rsid w:val="00702C52"/>
    <w:rsid w:val="007030E7"/>
    <w:rsid w:val="007050F0"/>
    <w:rsid w:val="00705BA7"/>
    <w:rsid w:val="007063C7"/>
    <w:rsid w:val="0070725C"/>
    <w:rsid w:val="0071053A"/>
    <w:rsid w:val="007110A5"/>
    <w:rsid w:val="00712E1C"/>
    <w:rsid w:val="00713E2E"/>
    <w:rsid w:val="00714C7C"/>
    <w:rsid w:val="00714CC8"/>
    <w:rsid w:val="00715420"/>
    <w:rsid w:val="0071562E"/>
    <w:rsid w:val="007159FD"/>
    <w:rsid w:val="00715F2F"/>
    <w:rsid w:val="007165A0"/>
    <w:rsid w:val="007174BA"/>
    <w:rsid w:val="00717CD4"/>
    <w:rsid w:val="00720A85"/>
    <w:rsid w:val="0072122F"/>
    <w:rsid w:val="0072146F"/>
    <w:rsid w:val="007214E0"/>
    <w:rsid w:val="00721A3F"/>
    <w:rsid w:val="00721B2E"/>
    <w:rsid w:val="00722AE0"/>
    <w:rsid w:val="007231CB"/>
    <w:rsid w:val="00723C37"/>
    <w:rsid w:val="00726D65"/>
    <w:rsid w:val="00726F1E"/>
    <w:rsid w:val="00731671"/>
    <w:rsid w:val="00731F77"/>
    <w:rsid w:val="007339FC"/>
    <w:rsid w:val="00733B52"/>
    <w:rsid w:val="007349FC"/>
    <w:rsid w:val="00734D22"/>
    <w:rsid w:val="00735B32"/>
    <w:rsid w:val="00735D86"/>
    <w:rsid w:val="00736372"/>
    <w:rsid w:val="00737AD5"/>
    <w:rsid w:val="00741470"/>
    <w:rsid w:val="007428B7"/>
    <w:rsid w:val="0074363E"/>
    <w:rsid w:val="00744247"/>
    <w:rsid w:val="0074424A"/>
    <w:rsid w:val="00744C83"/>
    <w:rsid w:val="00745837"/>
    <w:rsid w:val="007458B2"/>
    <w:rsid w:val="00745923"/>
    <w:rsid w:val="00745CDE"/>
    <w:rsid w:val="00746CB7"/>
    <w:rsid w:val="00747B0D"/>
    <w:rsid w:val="00747D90"/>
    <w:rsid w:val="007500A6"/>
    <w:rsid w:val="00750C1F"/>
    <w:rsid w:val="00751236"/>
    <w:rsid w:val="0075227B"/>
    <w:rsid w:val="007522A8"/>
    <w:rsid w:val="00752450"/>
    <w:rsid w:val="00753275"/>
    <w:rsid w:val="007542C1"/>
    <w:rsid w:val="007562F0"/>
    <w:rsid w:val="007564A5"/>
    <w:rsid w:val="00756CAF"/>
    <w:rsid w:val="00756FF6"/>
    <w:rsid w:val="00760A7E"/>
    <w:rsid w:val="0076232B"/>
    <w:rsid w:val="0076259A"/>
    <w:rsid w:val="00762836"/>
    <w:rsid w:val="00762873"/>
    <w:rsid w:val="00762FE8"/>
    <w:rsid w:val="007638B1"/>
    <w:rsid w:val="00764811"/>
    <w:rsid w:val="00764845"/>
    <w:rsid w:val="00764C3F"/>
    <w:rsid w:val="00765C13"/>
    <w:rsid w:val="0076650A"/>
    <w:rsid w:val="00766EC1"/>
    <w:rsid w:val="0076747A"/>
    <w:rsid w:val="00767F4E"/>
    <w:rsid w:val="007706F4"/>
    <w:rsid w:val="00771A98"/>
    <w:rsid w:val="00772333"/>
    <w:rsid w:val="00773EE5"/>
    <w:rsid w:val="00774783"/>
    <w:rsid w:val="00775A0F"/>
    <w:rsid w:val="00775C6E"/>
    <w:rsid w:val="00775CA0"/>
    <w:rsid w:val="00776D6A"/>
    <w:rsid w:val="00776EFF"/>
    <w:rsid w:val="0077773F"/>
    <w:rsid w:val="00777EFD"/>
    <w:rsid w:val="007801C2"/>
    <w:rsid w:val="00780D40"/>
    <w:rsid w:val="0078108C"/>
    <w:rsid w:val="00781562"/>
    <w:rsid w:val="007816B2"/>
    <w:rsid w:val="00782357"/>
    <w:rsid w:val="00782D26"/>
    <w:rsid w:val="007832AA"/>
    <w:rsid w:val="00784D1D"/>
    <w:rsid w:val="00786E4B"/>
    <w:rsid w:val="00786E54"/>
    <w:rsid w:val="007870A7"/>
    <w:rsid w:val="00787680"/>
    <w:rsid w:val="00787B20"/>
    <w:rsid w:val="00791398"/>
    <w:rsid w:val="00791F04"/>
    <w:rsid w:val="007931CD"/>
    <w:rsid w:val="00793867"/>
    <w:rsid w:val="00795043"/>
    <w:rsid w:val="007959E2"/>
    <w:rsid w:val="0079644E"/>
    <w:rsid w:val="00797DCA"/>
    <w:rsid w:val="00797E6D"/>
    <w:rsid w:val="007A102C"/>
    <w:rsid w:val="007A1534"/>
    <w:rsid w:val="007A186C"/>
    <w:rsid w:val="007A1DEE"/>
    <w:rsid w:val="007A220E"/>
    <w:rsid w:val="007A2AFD"/>
    <w:rsid w:val="007A2E2B"/>
    <w:rsid w:val="007A38E4"/>
    <w:rsid w:val="007A5324"/>
    <w:rsid w:val="007A560C"/>
    <w:rsid w:val="007A584B"/>
    <w:rsid w:val="007A6092"/>
    <w:rsid w:val="007A6242"/>
    <w:rsid w:val="007A6952"/>
    <w:rsid w:val="007A6C61"/>
    <w:rsid w:val="007B0D6F"/>
    <w:rsid w:val="007B1459"/>
    <w:rsid w:val="007B1A4F"/>
    <w:rsid w:val="007B2642"/>
    <w:rsid w:val="007B2A65"/>
    <w:rsid w:val="007B2E3D"/>
    <w:rsid w:val="007B30B6"/>
    <w:rsid w:val="007B31D1"/>
    <w:rsid w:val="007B34EE"/>
    <w:rsid w:val="007B3767"/>
    <w:rsid w:val="007B3BC2"/>
    <w:rsid w:val="007B3DF5"/>
    <w:rsid w:val="007B3EAF"/>
    <w:rsid w:val="007B3ECC"/>
    <w:rsid w:val="007B5E6C"/>
    <w:rsid w:val="007B61DD"/>
    <w:rsid w:val="007B66F3"/>
    <w:rsid w:val="007B7546"/>
    <w:rsid w:val="007B7D78"/>
    <w:rsid w:val="007C0AF1"/>
    <w:rsid w:val="007C0BD2"/>
    <w:rsid w:val="007C3ADA"/>
    <w:rsid w:val="007C3D7A"/>
    <w:rsid w:val="007C3E44"/>
    <w:rsid w:val="007C3E64"/>
    <w:rsid w:val="007C3E65"/>
    <w:rsid w:val="007C53E5"/>
    <w:rsid w:val="007C5D64"/>
    <w:rsid w:val="007C639F"/>
    <w:rsid w:val="007C67B0"/>
    <w:rsid w:val="007C693A"/>
    <w:rsid w:val="007C7DC0"/>
    <w:rsid w:val="007D07F9"/>
    <w:rsid w:val="007D0A6A"/>
    <w:rsid w:val="007D137E"/>
    <w:rsid w:val="007D1CD6"/>
    <w:rsid w:val="007D22FE"/>
    <w:rsid w:val="007D2CC9"/>
    <w:rsid w:val="007D31FB"/>
    <w:rsid w:val="007D32E1"/>
    <w:rsid w:val="007D37B7"/>
    <w:rsid w:val="007D3CC3"/>
    <w:rsid w:val="007D6FE1"/>
    <w:rsid w:val="007D70E1"/>
    <w:rsid w:val="007D70EC"/>
    <w:rsid w:val="007D7495"/>
    <w:rsid w:val="007E089F"/>
    <w:rsid w:val="007E0927"/>
    <w:rsid w:val="007E0A70"/>
    <w:rsid w:val="007E1A8D"/>
    <w:rsid w:val="007E1CB3"/>
    <w:rsid w:val="007E2026"/>
    <w:rsid w:val="007E26F7"/>
    <w:rsid w:val="007E2A69"/>
    <w:rsid w:val="007E2EE4"/>
    <w:rsid w:val="007E3628"/>
    <w:rsid w:val="007E397E"/>
    <w:rsid w:val="007E3E03"/>
    <w:rsid w:val="007E436B"/>
    <w:rsid w:val="007E4421"/>
    <w:rsid w:val="007E5478"/>
    <w:rsid w:val="007E5609"/>
    <w:rsid w:val="007E5EB4"/>
    <w:rsid w:val="007E72A5"/>
    <w:rsid w:val="007E7D2C"/>
    <w:rsid w:val="007E7DE3"/>
    <w:rsid w:val="007F0402"/>
    <w:rsid w:val="007F1256"/>
    <w:rsid w:val="007F1369"/>
    <w:rsid w:val="007F29B6"/>
    <w:rsid w:val="007F3009"/>
    <w:rsid w:val="007F32E4"/>
    <w:rsid w:val="007F3498"/>
    <w:rsid w:val="007F399A"/>
    <w:rsid w:val="007F3BD9"/>
    <w:rsid w:val="007F60F8"/>
    <w:rsid w:val="007F7B04"/>
    <w:rsid w:val="007F7CA7"/>
    <w:rsid w:val="00800B3B"/>
    <w:rsid w:val="008011ED"/>
    <w:rsid w:val="00802D5C"/>
    <w:rsid w:val="0080482F"/>
    <w:rsid w:val="00804A3F"/>
    <w:rsid w:val="008055D9"/>
    <w:rsid w:val="0080644B"/>
    <w:rsid w:val="008069A4"/>
    <w:rsid w:val="00806E8D"/>
    <w:rsid w:val="0080721D"/>
    <w:rsid w:val="0080731C"/>
    <w:rsid w:val="00807F14"/>
    <w:rsid w:val="00810339"/>
    <w:rsid w:val="00810693"/>
    <w:rsid w:val="00810975"/>
    <w:rsid w:val="008122DB"/>
    <w:rsid w:val="00812597"/>
    <w:rsid w:val="00813265"/>
    <w:rsid w:val="00813906"/>
    <w:rsid w:val="008140A3"/>
    <w:rsid w:val="00814386"/>
    <w:rsid w:val="008155B9"/>
    <w:rsid w:val="0081672D"/>
    <w:rsid w:val="00816C18"/>
    <w:rsid w:val="00816D79"/>
    <w:rsid w:val="00820483"/>
    <w:rsid w:val="00820FB9"/>
    <w:rsid w:val="00821FC1"/>
    <w:rsid w:val="00822BAE"/>
    <w:rsid w:val="00823536"/>
    <w:rsid w:val="008236FA"/>
    <w:rsid w:val="008237B3"/>
    <w:rsid w:val="00823B7C"/>
    <w:rsid w:val="00824030"/>
    <w:rsid w:val="008243B5"/>
    <w:rsid w:val="00825022"/>
    <w:rsid w:val="00826476"/>
    <w:rsid w:val="008264DB"/>
    <w:rsid w:val="008267FF"/>
    <w:rsid w:val="00826F70"/>
    <w:rsid w:val="00827B96"/>
    <w:rsid w:val="00830574"/>
    <w:rsid w:val="00830A0B"/>
    <w:rsid w:val="00830F5D"/>
    <w:rsid w:val="00830FAD"/>
    <w:rsid w:val="00832DCA"/>
    <w:rsid w:val="00833C05"/>
    <w:rsid w:val="00833FFF"/>
    <w:rsid w:val="00834A91"/>
    <w:rsid w:val="00834F76"/>
    <w:rsid w:val="00835480"/>
    <w:rsid w:val="00835566"/>
    <w:rsid w:val="008356A6"/>
    <w:rsid w:val="008360E4"/>
    <w:rsid w:val="00836D44"/>
    <w:rsid w:val="00837AB6"/>
    <w:rsid w:val="00837BE6"/>
    <w:rsid w:val="008403F5"/>
    <w:rsid w:val="0084046F"/>
    <w:rsid w:val="0084056F"/>
    <w:rsid w:val="00842E14"/>
    <w:rsid w:val="00842E2E"/>
    <w:rsid w:val="00843088"/>
    <w:rsid w:val="00843C29"/>
    <w:rsid w:val="008441B3"/>
    <w:rsid w:val="00844484"/>
    <w:rsid w:val="00844C99"/>
    <w:rsid w:val="00844D93"/>
    <w:rsid w:val="00844DCA"/>
    <w:rsid w:val="00845322"/>
    <w:rsid w:val="00845339"/>
    <w:rsid w:val="00846664"/>
    <w:rsid w:val="00846BA0"/>
    <w:rsid w:val="0084728E"/>
    <w:rsid w:val="00847700"/>
    <w:rsid w:val="008478B8"/>
    <w:rsid w:val="00847E8A"/>
    <w:rsid w:val="00850730"/>
    <w:rsid w:val="00850B9D"/>
    <w:rsid w:val="00850E26"/>
    <w:rsid w:val="008518D6"/>
    <w:rsid w:val="00851C61"/>
    <w:rsid w:val="00852538"/>
    <w:rsid w:val="008529A5"/>
    <w:rsid w:val="00852CB1"/>
    <w:rsid w:val="00853672"/>
    <w:rsid w:val="00853BE7"/>
    <w:rsid w:val="00854271"/>
    <w:rsid w:val="008542CB"/>
    <w:rsid w:val="0085443A"/>
    <w:rsid w:val="00854706"/>
    <w:rsid w:val="00855206"/>
    <w:rsid w:val="008557ED"/>
    <w:rsid w:val="00856FCE"/>
    <w:rsid w:val="008570F6"/>
    <w:rsid w:val="00857649"/>
    <w:rsid w:val="00860971"/>
    <w:rsid w:val="00860DBB"/>
    <w:rsid w:val="00861EBB"/>
    <w:rsid w:val="0086335D"/>
    <w:rsid w:val="00863B8B"/>
    <w:rsid w:val="00864012"/>
    <w:rsid w:val="008657A7"/>
    <w:rsid w:val="008657F2"/>
    <w:rsid w:val="00865CC5"/>
    <w:rsid w:val="00867BD0"/>
    <w:rsid w:val="00867BF7"/>
    <w:rsid w:val="00867C2F"/>
    <w:rsid w:val="00870999"/>
    <w:rsid w:val="00870D32"/>
    <w:rsid w:val="008720A2"/>
    <w:rsid w:val="00872A10"/>
    <w:rsid w:val="00872C3F"/>
    <w:rsid w:val="00872E1A"/>
    <w:rsid w:val="00873751"/>
    <w:rsid w:val="00873B38"/>
    <w:rsid w:val="008750DB"/>
    <w:rsid w:val="008759D3"/>
    <w:rsid w:val="00875CFD"/>
    <w:rsid w:val="00875D36"/>
    <w:rsid w:val="008760AE"/>
    <w:rsid w:val="008763E4"/>
    <w:rsid w:val="00876D45"/>
    <w:rsid w:val="008779DF"/>
    <w:rsid w:val="00877B01"/>
    <w:rsid w:val="00877D2F"/>
    <w:rsid w:val="00880027"/>
    <w:rsid w:val="008805EF"/>
    <w:rsid w:val="0088122F"/>
    <w:rsid w:val="00881D93"/>
    <w:rsid w:val="00881EFA"/>
    <w:rsid w:val="008822E8"/>
    <w:rsid w:val="008834F9"/>
    <w:rsid w:val="0088401D"/>
    <w:rsid w:val="00884363"/>
    <w:rsid w:val="008843ED"/>
    <w:rsid w:val="008869EB"/>
    <w:rsid w:val="00887862"/>
    <w:rsid w:val="00887AC0"/>
    <w:rsid w:val="00887FAB"/>
    <w:rsid w:val="00890A22"/>
    <w:rsid w:val="00891D00"/>
    <w:rsid w:val="00891DCF"/>
    <w:rsid w:val="00891E1A"/>
    <w:rsid w:val="008921B2"/>
    <w:rsid w:val="0089325E"/>
    <w:rsid w:val="00894F66"/>
    <w:rsid w:val="00895A43"/>
    <w:rsid w:val="00895B84"/>
    <w:rsid w:val="00896969"/>
    <w:rsid w:val="00896A98"/>
    <w:rsid w:val="00897C3E"/>
    <w:rsid w:val="008A2664"/>
    <w:rsid w:val="008A34B2"/>
    <w:rsid w:val="008A5431"/>
    <w:rsid w:val="008A5D99"/>
    <w:rsid w:val="008A73E2"/>
    <w:rsid w:val="008A77FC"/>
    <w:rsid w:val="008B0F16"/>
    <w:rsid w:val="008B1CF4"/>
    <w:rsid w:val="008B1F78"/>
    <w:rsid w:val="008B2B61"/>
    <w:rsid w:val="008B326F"/>
    <w:rsid w:val="008B436A"/>
    <w:rsid w:val="008B4689"/>
    <w:rsid w:val="008B4E2B"/>
    <w:rsid w:val="008B542A"/>
    <w:rsid w:val="008B54DA"/>
    <w:rsid w:val="008B5E8D"/>
    <w:rsid w:val="008B65CC"/>
    <w:rsid w:val="008B6FED"/>
    <w:rsid w:val="008B7352"/>
    <w:rsid w:val="008B7B45"/>
    <w:rsid w:val="008C007E"/>
    <w:rsid w:val="008C07F5"/>
    <w:rsid w:val="008C087A"/>
    <w:rsid w:val="008C2BE3"/>
    <w:rsid w:val="008C2C5B"/>
    <w:rsid w:val="008C32B2"/>
    <w:rsid w:val="008C3B63"/>
    <w:rsid w:val="008C558A"/>
    <w:rsid w:val="008C7DA0"/>
    <w:rsid w:val="008C7DAF"/>
    <w:rsid w:val="008D03E0"/>
    <w:rsid w:val="008D0697"/>
    <w:rsid w:val="008D0FAA"/>
    <w:rsid w:val="008D2E6E"/>
    <w:rsid w:val="008D3132"/>
    <w:rsid w:val="008D3D51"/>
    <w:rsid w:val="008D4B60"/>
    <w:rsid w:val="008D5541"/>
    <w:rsid w:val="008D590B"/>
    <w:rsid w:val="008D6C27"/>
    <w:rsid w:val="008D6D65"/>
    <w:rsid w:val="008D72F1"/>
    <w:rsid w:val="008D7FA9"/>
    <w:rsid w:val="008E02A5"/>
    <w:rsid w:val="008E0E82"/>
    <w:rsid w:val="008E11AC"/>
    <w:rsid w:val="008E1D6B"/>
    <w:rsid w:val="008E1FE9"/>
    <w:rsid w:val="008E1FFC"/>
    <w:rsid w:val="008E24F9"/>
    <w:rsid w:val="008E38E1"/>
    <w:rsid w:val="008E3A6F"/>
    <w:rsid w:val="008E41B2"/>
    <w:rsid w:val="008E4E15"/>
    <w:rsid w:val="008E51DD"/>
    <w:rsid w:val="008E62F4"/>
    <w:rsid w:val="008E6BA1"/>
    <w:rsid w:val="008E704E"/>
    <w:rsid w:val="008E7169"/>
    <w:rsid w:val="008F07FC"/>
    <w:rsid w:val="008F1C92"/>
    <w:rsid w:val="008F3823"/>
    <w:rsid w:val="008F3927"/>
    <w:rsid w:val="008F50BE"/>
    <w:rsid w:val="008F5E8E"/>
    <w:rsid w:val="008F6110"/>
    <w:rsid w:val="008F64E2"/>
    <w:rsid w:val="008F664A"/>
    <w:rsid w:val="008F6F4E"/>
    <w:rsid w:val="008F7A2F"/>
    <w:rsid w:val="00900149"/>
    <w:rsid w:val="00900D84"/>
    <w:rsid w:val="00901364"/>
    <w:rsid w:val="009019D7"/>
    <w:rsid w:val="00901B63"/>
    <w:rsid w:val="00902FAE"/>
    <w:rsid w:val="00903D04"/>
    <w:rsid w:val="0090442D"/>
    <w:rsid w:val="0090517F"/>
    <w:rsid w:val="00906672"/>
    <w:rsid w:val="0090739C"/>
    <w:rsid w:val="00907AB4"/>
    <w:rsid w:val="00910C7B"/>
    <w:rsid w:val="00910F46"/>
    <w:rsid w:val="0091120D"/>
    <w:rsid w:val="00911E0F"/>
    <w:rsid w:val="00911EB9"/>
    <w:rsid w:val="00912A10"/>
    <w:rsid w:val="00913059"/>
    <w:rsid w:val="00913780"/>
    <w:rsid w:val="00913D26"/>
    <w:rsid w:val="00914C9E"/>
    <w:rsid w:val="00915062"/>
    <w:rsid w:val="00916677"/>
    <w:rsid w:val="00916B3D"/>
    <w:rsid w:val="009200A2"/>
    <w:rsid w:val="00922B47"/>
    <w:rsid w:val="00924656"/>
    <w:rsid w:val="00925DF5"/>
    <w:rsid w:val="00925EEA"/>
    <w:rsid w:val="00926137"/>
    <w:rsid w:val="00926193"/>
    <w:rsid w:val="0092627D"/>
    <w:rsid w:val="00930695"/>
    <w:rsid w:val="00930852"/>
    <w:rsid w:val="009310D6"/>
    <w:rsid w:val="009311E5"/>
    <w:rsid w:val="00931211"/>
    <w:rsid w:val="00932142"/>
    <w:rsid w:val="00932328"/>
    <w:rsid w:val="009323E2"/>
    <w:rsid w:val="0093327A"/>
    <w:rsid w:val="00933782"/>
    <w:rsid w:val="009344AA"/>
    <w:rsid w:val="009346A0"/>
    <w:rsid w:val="0093483F"/>
    <w:rsid w:val="00934A9B"/>
    <w:rsid w:val="009352BB"/>
    <w:rsid w:val="00935EBD"/>
    <w:rsid w:val="00935F10"/>
    <w:rsid w:val="009363B1"/>
    <w:rsid w:val="009371D7"/>
    <w:rsid w:val="0093799C"/>
    <w:rsid w:val="0094085C"/>
    <w:rsid w:val="00940997"/>
    <w:rsid w:val="00940F05"/>
    <w:rsid w:val="00942DB8"/>
    <w:rsid w:val="00942F4E"/>
    <w:rsid w:val="009430E4"/>
    <w:rsid w:val="00943B24"/>
    <w:rsid w:val="00943EEA"/>
    <w:rsid w:val="00945611"/>
    <w:rsid w:val="009459FD"/>
    <w:rsid w:val="009475D5"/>
    <w:rsid w:val="00947E2E"/>
    <w:rsid w:val="00951535"/>
    <w:rsid w:val="0095247B"/>
    <w:rsid w:val="00952B44"/>
    <w:rsid w:val="00952B5E"/>
    <w:rsid w:val="00953096"/>
    <w:rsid w:val="009536FE"/>
    <w:rsid w:val="009538A9"/>
    <w:rsid w:val="00954E89"/>
    <w:rsid w:val="0095567C"/>
    <w:rsid w:val="00955B24"/>
    <w:rsid w:val="00955D37"/>
    <w:rsid w:val="00956428"/>
    <w:rsid w:val="0095774C"/>
    <w:rsid w:val="00957D2D"/>
    <w:rsid w:val="0096013F"/>
    <w:rsid w:val="009603CB"/>
    <w:rsid w:val="00960460"/>
    <w:rsid w:val="009604C7"/>
    <w:rsid w:val="009608B1"/>
    <w:rsid w:val="009617AD"/>
    <w:rsid w:val="00961900"/>
    <w:rsid w:val="00962D27"/>
    <w:rsid w:val="00963126"/>
    <w:rsid w:val="009631F1"/>
    <w:rsid w:val="009632CC"/>
    <w:rsid w:val="0096356B"/>
    <w:rsid w:val="009636D4"/>
    <w:rsid w:val="00964037"/>
    <w:rsid w:val="0096452F"/>
    <w:rsid w:val="009650F1"/>
    <w:rsid w:val="0096544B"/>
    <w:rsid w:val="00965563"/>
    <w:rsid w:val="00965A06"/>
    <w:rsid w:val="00965A42"/>
    <w:rsid w:val="0096619A"/>
    <w:rsid w:val="00967A43"/>
    <w:rsid w:val="00971A92"/>
    <w:rsid w:val="00971EE2"/>
    <w:rsid w:val="009722A3"/>
    <w:rsid w:val="009728C4"/>
    <w:rsid w:val="00972EE6"/>
    <w:rsid w:val="009742BC"/>
    <w:rsid w:val="00975188"/>
    <w:rsid w:val="009751A0"/>
    <w:rsid w:val="00975274"/>
    <w:rsid w:val="00977A6F"/>
    <w:rsid w:val="00977B94"/>
    <w:rsid w:val="00977D34"/>
    <w:rsid w:val="00977D68"/>
    <w:rsid w:val="00977E41"/>
    <w:rsid w:val="0098000E"/>
    <w:rsid w:val="00981F80"/>
    <w:rsid w:val="00982AAD"/>
    <w:rsid w:val="00985DD8"/>
    <w:rsid w:val="009875D3"/>
    <w:rsid w:val="00987FBE"/>
    <w:rsid w:val="009914A3"/>
    <w:rsid w:val="00991E8F"/>
    <w:rsid w:val="00992001"/>
    <w:rsid w:val="0099241A"/>
    <w:rsid w:val="0099244B"/>
    <w:rsid w:val="0099305F"/>
    <w:rsid w:val="0099329D"/>
    <w:rsid w:val="0099393A"/>
    <w:rsid w:val="00995F79"/>
    <w:rsid w:val="00995F9D"/>
    <w:rsid w:val="009A02B2"/>
    <w:rsid w:val="009A0545"/>
    <w:rsid w:val="009A1F43"/>
    <w:rsid w:val="009A2DAB"/>
    <w:rsid w:val="009A39FE"/>
    <w:rsid w:val="009A5661"/>
    <w:rsid w:val="009A5664"/>
    <w:rsid w:val="009A63B3"/>
    <w:rsid w:val="009A7A9B"/>
    <w:rsid w:val="009B246E"/>
    <w:rsid w:val="009B2CF2"/>
    <w:rsid w:val="009B3033"/>
    <w:rsid w:val="009B3483"/>
    <w:rsid w:val="009B3B81"/>
    <w:rsid w:val="009B42EA"/>
    <w:rsid w:val="009B46AF"/>
    <w:rsid w:val="009B50A5"/>
    <w:rsid w:val="009B56D4"/>
    <w:rsid w:val="009B5785"/>
    <w:rsid w:val="009B6885"/>
    <w:rsid w:val="009B6DEA"/>
    <w:rsid w:val="009B7556"/>
    <w:rsid w:val="009C065B"/>
    <w:rsid w:val="009C0D0C"/>
    <w:rsid w:val="009C1979"/>
    <w:rsid w:val="009C1A2B"/>
    <w:rsid w:val="009C1F41"/>
    <w:rsid w:val="009C243E"/>
    <w:rsid w:val="009C42E9"/>
    <w:rsid w:val="009C5CC2"/>
    <w:rsid w:val="009C5E5B"/>
    <w:rsid w:val="009C6F90"/>
    <w:rsid w:val="009C713C"/>
    <w:rsid w:val="009C7208"/>
    <w:rsid w:val="009D018B"/>
    <w:rsid w:val="009D0257"/>
    <w:rsid w:val="009D1578"/>
    <w:rsid w:val="009D1D72"/>
    <w:rsid w:val="009D201D"/>
    <w:rsid w:val="009D2DB2"/>
    <w:rsid w:val="009D2ED0"/>
    <w:rsid w:val="009D44E2"/>
    <w:rsid w:val="009D4502"/>
    <w:rsid w:val="009D58F8"/>
    <w:rsid w:val="009D60D8"/>
    <w:rsid w:val="009D6D42"/>
    <w:rsid w:val="009D74CD"/>
    <w:rsid w:val="009E01EC"/>
    <w:rsid w:val="009E0429"/>
    <w:rsid w:val="009E0F96"/>
    <w:rsid w:val="009E1B3B"/>
    <w:rsid w:val="009E21DE"/>
    <w:rsid w:val="009E2C5F"/>
    <w:rsid w:val="009E4124"/>
    <w:rsid w:val="009E4203"/>
    <w:rsid w:val="009E4D76"/>
    <w:rsid w:val="009E58E3"/>
    <w:rsid w:val="009E6BFD"/>
    <w:rsid w:val="009E6F8D"/>
    <w:rsid w:val="009E75B8"/>
    <w:rsid w:val="009E775D"/>
    <w:rsid w:val="009E7799"/>
    <w:rsid w:val="009E79EF"/>
    <w:rsid w:val="009F02B0"/>
    <w:rsid w:val="009F03CA"/>
    <w:rsid w:val="009F080C"/>
    <w:rsid w:val="009F0AAE"/>
    <w:rsid w:val="009F2016"/>
    <w:rsid w:val="009F2365"/>
    <w:rsid w:val="009F35B5"/>
    <w:rsid w:val="009F408C"/>
    <w:rsid w:val="009F4B7C"/>
    <w:rsid w:val="009F552E"/>
    <w:rsid w:val="00A00268"/>
    <w:rsid w:val="00A0105D"/>
    <w:rsid w:val="00A01CC9"/>
    <w:rsid w:val="00A01F13"/>
    <w:rsid w:val="00A0215F"/>
    <w:rsid w:val="00A02306"/>
    <w:rsid w:val="00A02677"/>
    <w:rsid w:val="00A02DAC"/>
    <w:rsid w:val="00A034D2"/>
    <w:rsid w:val="00A040D0"/>
    <w:rsid w:val="00A0459A"/>
    <w:rsid w:val="00A04713"/>
    <w:rsid w:val="00A06E75"/>
    <w:rsid w:val="00A074D2"/>
    <w:rsid w:val="00A077B6"/>
    <w:rsid w:val="00A07D63"/>
    <w:rsid w:val="00A07F56"/>
    <w:rsid w:val="00A1038B"/>
    <w:rsid w:val="00A10CE8"/>
    <w:rsid w:val="00A11655"/>
    <w:rsid w:val="00A11BBE"/>
    <w:rsid w:val="00A1247C"/>
    <w:rsid w:val="00A126C9"/>
    <w:rsid w:val="00A129B1"/>
    <w:rsid w:val="00A1339A"/>
    <w:rsid w:val="00A13AAA"/>
    <w:rsid w:val="00A14021"/>
    <w:rsid w:val="00A14B58"/>
    <w:rsid w:val="00A155D4"/>
    <w:rsid w:val="00A15B60"/>
    <w:rsid w:val="00A16319"/>
    <w:rsid w:val="00A1654B"/>
    <w:rsid w:val="00A1656C"/>
    <w:rsid w:val="00A1734E"/>
    <w:rsid w:val="00A2027C"/>
    <w:rsid w:val="00A20462"/>
    <w:rsid w:val="00A221A7"/>
    <w:rsid w:val="00A23527"/>
    <w:rsid w:val="00A24DF2"/>
    <w:rsid w:val="00A27C9A"/>
    <w:rsid w:val="00A27E35"/>
    <w:rsid w:val="00A3090C"/>
    <w:rsid w:val="00A30955"/>
    <w:rsid w:val="00A321CA"/>
    <w:rsid w:val="00A3253A"/>
    <w:rsid w:val="00A33A78"/>
    <w:rsid w:val="00A33E3C"/>
    <w:rsid w:val="00A34CD6"/>
    <w:rsid w:val="00A35704"/>
    <w:rsid w:val="00A358C6"/>
    <w:rsid w:val="00A36AE7"/>
    <w:rsid w:val="00A36C75"/>
    <w:rsid w:val="00A36DB6"/>
    <w:rsid w:val="00A37A9D"/>
    <w:rsid w:val="00A40974"/>
    <w:rsid w:val="00A4131B"/>
    <w:rsid w:val="00A4143B"/>
    <w:rsid w:val="00A41FAA"/>
    <w:rsid w:val="00A4212C"/>
    <w:rsid w:val="00A43960"/>
    <w:rsid w:val="00A44364"/>
    <w:rsid w:val="00A45962"/>
    <w:rsid w:val="00A468A4"/>
    <w:rsid w:val="00A46EC7"/>
    <w:rsid w:val="00A479ED"/>
    <w:rsid w:val="00A47ECD"/>
    <w:rsid w:val="00A52D39"/>
    <w:rsid w:val="00A53951"/>
    <w:rsid w:val="00A53B08"/>
    <w:rsid w:val="00A54F75"/>
    <w:rsid w:val="00A5704D"/>
    <w:rsid w:val="00A57147"/>
    <w:rsid w:val="00A577B2"/>
    <w:rsid w:val="00A61445"/>
    <w:rsid w:val="00A628DA"/>
    <w:rsid w:val="00A63400"/>
    <w:rsid w:val="00A64108"/>
    <w:rsid w:val="00A64F9C"/>
    <w:rsid w:val="00A65EEF"/>
    <w:rsid w:val="00A6796B"/>
    <w:rsid w:val="00A67AC5"/>
    <w:rsid w:val="00A7192D"/>
    <w:rsid w:val="00A721D1"/>
    <w:rsid w:val="00A72297"/>
    <w:rsid w:val="00A723C8"/>
    <w:rsid w:val="00A72B83"/>
    <w:rsid w:val="00A73E9F"/>
    <w:rsid w:val="00A742A0"/>
    <w:rsid w:val="00A742E5"/>
    <w:rsid w:val="00A74DBC"/>
    <w:rsid w:val="00A76435"/>
    <w:rsid w:val="00A76F52"/>
    <w:rsid w:val="00A8233F"/>
    <w:rsid w:val="00A82B28"/>
    <w:rsid w:val="00A84354"/>
    <w:rsid w:val="00A84AB9"/>
    <w:rsid w:val="00A87655"/>
    <w:rsid w:val="00A87A0F"/>
    <w:rsid w:val="00A87A36"/>
    <w:rsid w:val="00A90709"/>
    <w:rsid w:val="00A9167F"/>
    <w:rsid w:val="00A9186E"/>
    <w:rsid w:val="00A92644"/>
    <w:rsid w:val="00A927B7"/>
    <w:rsid w:val="00A93005"/>
    <w:rsid w:val="00A9313E"/>
    <w:rsid w:val="00A93728"/>
    <w:rsid w:val="00A95BE0"/>
    <w:rsid w:val="00A95FC0"/>
    <w:rsid w:val="00A96820"/>
    <w:rsid w:val="00A96EFD"/>
    <w:rsid w:val="00A9759F"/>
    <w:rsid w:val="00AA0525"/>
    <w:rsid w:val="00AA0E89"/>
    <w:rsid w:val="00AA0F67"/>
    <w:rsid w:val="00AA1D86"/>
    <w:rsid w:val="00AA2C48"/>
    <w:rsid w:val="00AA340C"/>
    <w:rsid w:val="00AA39CB"/>
    <w:rsid w:val="00AA3CB6"/>
    <w:rsid w:val="00AA3E16"/>
    <w:rsid w:val="00AA473A"/>
    <w:rsid w:val="00AA6717"/>
    <w:rsid w:val="00AA70A8"/>
    <w:rsid w:val="00AA7916"/>
    <w:rsid w:val="00AB0073"/>
    <w:rsid w:val="00AB087F"/>
    <w:rsid w:val="00AB0BE2"/>
    <w:rsid w:val="00AB0F5F"/>
    <w:rsid w:val="00AB17C1"/>
    <w:rsid w:val="00AB28E2"/>
    <w:rsid w:val="00AB36EA"/>
    <w:rsid w:val="00AB3774"/>
    <w:rsid w:val="00AB385D"/>
    <w:rsid w:val="00AB5322"/>
    <w:rsid w:val="00AB5896"/>
    <w:rsid w:val="00AB761F"/>
    <w:rsid w:val="00AB7B18"/>
    <w:rsid w:val="00AC042F"/>
    <w:rsid w:val="00AC061A"/>
    <w:rsid w:val="00AC0C4F"/>
    <w:rsid w:val="00AC0F59"/>
    <w:rsid w:val="00AC13C0"/>
    <w:rsid w:val="00AC370A"/>
    <w:rsid w:val="00AC4748"/>
    <w:rsid w:val="00AC4A91"/>
    <w:rsid w:val="00AC529A"/>
    <w:rsid w:val="00AC7CB1"/>
    <w:rsid w:val="00AC7F90"/>
    <w:rsid w:val="00AD0C49"/>
    <w:rsid w:val="00AD1601"/>
    <w:rsid w:val="00AD237B"/>
    <w:rsid w:val="00AD267B"/>
    <w:rsid w:val="00AD3C37"/>
    <w:rsid w:val="00AD4A4D"/>
    <w:rsid w:val="00AD591E"/>
    <w:rsid w:val="00AD5C75"/>
    <w:rsid w:val="00AD5F09"/>
    <w:rsid w:val="00AD69E9"/>
    <w:rsid w:val="00AD6AC8"/>
    <w:rsid w:val="00AD75ED"/>
    <w:rsid w:val="00AD7B12"/>
    <w:rsid w:val="00AE1F11"/>
    <w:rsid w:val="00AE3233"/>
    <w:rsid w:val="00AE33A3"/>
    <w:rsid w:val="00AE3EA4"/>
    <w:rsid w:val="00AE4FD7"/>
    <w:rsid w:val="00AE53F3"/>
    <w:rsid w:val="00AE5CFE"/>
    <w:rsid w:val="00AE5F32"/>
    <w:rsid w:val="00AE6BEA"/>
    <w:rsid w:val="00AE6EB6"/>
    <w:rsid w:val="00AE6FA3"/>
    <w:rsid w:val="00AE79C2"/>
    <w:rsid w:val="00AE7ACD"/>
    <w:rsid w:val="00AF05D3"/>
    <w:rsid w:val="00AF3DFE"/>
    <w:rsid w:val="00AF4365"/>
    <w:rsid w:val="00AF52F5"/>
    <w:rsid w:val="00AF55B0"/>
    <w:rsid w:val="00AF5D32"/>
    <w:rsid w:val="00B00469"/>
    <w:rsid w:val="00B00D19"/>
    <w:rsid w:val="00B01115"/>
    <w:rsid w:val="00B0233D"/>
    <w:rsid w:val="00B028A1"/>
    <w:rsid w:val="00B02BA9"/>
    <w:rsid w:val="00B03577"/>
    <w:rsid w:val="00B04558"/>
    <w:rsid w:val="00B04AE3"/>
    <w:rsid w:val="00B05639"/>
    <w:rsid w:val="00B10498"/>
    <w:rsid w:val="00B10D22"/>
    <w:rsid w:val="00B10F8D"/>
    <w:rsid w:val="00B12C65"/>
    <w:rsid w:val="00B13859"/>
    <w:rsid w:val="00B13C4E"/>
    <w:rsid w:val="00B1512D"/>
    <w:rsid w:val="00B163D3"/>
    <w:rsid w:val="00B1696C"/>
    <w:rsid w:val="00B17231"/>
    <w:rsid w:val="00B17586"/>
    <w:rsid w:val="00B1773C"/>
    <w:rsid w:val="00B179B6"/>
    <w:rsid w:val="00B20114"/>
    <w:rsid w:val="00B2053B"/>
    <w:rsid w:val="00B20653"/>
    <w:rsid w:val="00B21527"/>
    <w:rsid w:val="00B219C3"/>
    <w:rsid w:val="00B21E4E"/>
    <w:rsid w:val="00B235CF"/>
    <w:rsid w:val="00B23734"/>
    <w:rsid w:val="00B23FFD"/>
    <w:rsid w:val="00B24C00"/>
    <w:rsid w:val="00B24D8F"/>
    <w:rsid w:val="00B24D94"/>
    <w:rsid w:val="00B25752"/>
    <w:rsid w:val="00B263C9"/>
    <w:rsid w:val="00B26786"/>
    <w:rsid w:val="00B273FE"/>
    <w:rsid w:val="00B27871"/>
    <w:rsid w:val="00B308BC"/>
    <w:rsid w:val="00B320B0"/>
    <w:rsid w:val="00B32534"/>
    <w:rsid w:val="00B32D76"/>
    <w:rsid w:val="00B33944"/>
    <w:rsid w:val="00B3482C"/>
    <w:rsid w:val="00B36049"/>
    <w:rsid w:val="00B36BC0"/>
    <w:rsid w:val="00B42504"/>
    <w:rsid w:val="00B42F70"/>
    <w:rsid w:val="00B44549"/>
    <w:rsid w:val="00B45EE0"/>
    <w:rsid w:val="00B46872"/>
    <w:rsid w:val="00B47C66"/>
    <w:rsid w:val="00B47D70"/>
    <w:rsid w:val="00B50AF6"/>
    <w:rsid w:val="00B50CB7"/>
    <w:rsid w:val="00B510E4"/>
    <w:rsid w:val="00B5141E"/>
    <w:rsid w:val="00B52090"/>
    <w:rsid w:val="00B52642"/>
    <w:rsid w:val="00B5280C"/>
    <w:rsid w:val="00B52CA8"/>
    <w:rsid w:val="00B54467"/>
    <w:rsid w:val="00B54C50"/>
    <w:rsid w:val="00B54EB8"/>
    <w:rsid w:val="00B554CF"/>
    <w:rsid w:val="00B55BB8"/>
    <w:rsid w:val="00B55D02"/>
    <w:rsid w:val="00B566EB"/>
    <w:rsid w:val="00B568FD"/>
    <w:rsid w:val="00B57147"/>
    <w:rsid w:val="00B60159"/>
    <w:rsid w:val="00B62528"/>
    <w:rsid w:val="00B63020"/>
    <w:rsid w:val="00B646A4"/>
    <w:rsid w:val="00B6512A"/>
    <w:rsid w:val="00B65DA4"/>
    <w:rsid w:val="00B65FDF"/>
    <w:rsid w:val="00B66135"/>
    <w:rsid w:val="00B66FF3"/>
    <w:rsid w:val="00B67795"/>
    <w:rsid w:val="00B70599"/>
    <w:rsid w:val="00B7108C"/>
    <w:rsid w:val="00B71FAE"/>
    <w:rsid w:val="00B724A9"/>
    <w:rsid w:val="00B72D0D"/>
    <w:rsid w:val="00B73C4D"/>
    <w:rsid w:val="00B742A8"/>
    <w:rsid w:val="00B74373"/>
    <w:rsid w:val="00B74CB6"/>
    <w:rsid w:val="00B7568E"/>
    <w:rsid w:val="00B75C79"/>
    <w:rsid w:val="00B765BA"/>
    <w:rsid w:val="00B775F1"/>
    <w:rsid w:val="00B807B4"/>
    <w:rsid w:val="00B80BF3"/>
    <w:rsid w:val="00B812E1"/>
    <w:rsid w:val="00B81C04"/>
    <w:rsid w:val="00B81FD6"/>
    <w:rsid w:val="00B82335"/>
    <w:rsid w:val="00B825C8"/>
    <w:rsid w:val="00B82A4A"/>
    <w:rsid w:val="00B8321A"/>
    <w:rsid w:val="00B84627"/>
    <w:rsid w:val="00B84B61"/>
    <w:rsid w:val="00B857AF"/>
    <w:rsid w:val="00B85AA1"/>
    <w:rsid w:val="00B8694F"/>
    <w:rsid w:val="00B87305"/>
    <w:rsid w:val="00B8748E"/>
    <w:rsid w:val="00B8777E"/>
    <w:rsid w:val="00B90C80"/>
    <w:rsid w:val="00B9137E"/>
    <w:rsid w:val="00B91BBE"/>
    <w:rsid w:val="00B9293A"/>
    <w:rsid w:val="00B92B41"/>
    <w:rsid w:val="00B9346B"/>
    <w:rsid w:val="00B939C6"/>
    <w:rsid w:val="00B94E36"/>
    <w:rsid w:val="00B950A7"/>
    <w:rsid w:val="00B9514F"/>
    <w:rsid w:val="00B9615A"/>
    <w:rsid w:val="00B9632E"/>
    <w:rsid w:val="00B966F4"/>
    <w:rsid w:val="00B96E68"/>
    <w:rsid w:val="00B97247"/>
    <w:rsid w:val="00B9755D"/>
    <w:rsid w:val="00B977EB"/>
    <w:rsid w:val="00B977F6"/>
    <w:rsid w:val="00B97BE4"/>
    <w:rsid w:val="00BA075E"/>
    <w:rsid w:val="00BA0C1D"/>
    <w:rsid w:val="00BA192C"/>
    <w:rsid w:val="00BA282E"/>
    <w:rsid w:val="00BA2A5B"/>
    <w:rsid w:val="00BA2A97"/>
    <w:rsid w:val="00BA2BF1"/>
    <w:rsid w:val="00BA2CF9"/>
    <w:rsid w:val="00BA2ECF"/>
    <w:rsid w:val="00BA3216"/>
    <w:rsid w:val="00BA42ED"/>
    <w:rsid w:val="00BA4914"/>
    <w:rsid w:val="00BA4BF7"/>
    <w:rsid w:val="00BA5673"/>
    <w:rsid w:val="00BA6A0D"/>
    <w:rsid w:val="00BA6F79"/>
    <w:rsid w:val="00BA718D"/>
    <w:rsid w:val="00BA7985"/>
    <w:rsid w:val="00BB106B"/>
    <w:rsid w:val="00BB1B33"/>
    <w:rsid w:val="00BB2584"/>
    <w:rsid w:val="00BB2935"/>
    <w:rsid w:val="00BB3793"/>
    <w:rsid w:val="00BB3D5C"/>
    <w:rsid w:val="00BB4246"/>
    <w:rsid w:val="00BB49C6"/>
    <w:rsid w:val="00BB4AF2"/>
    <w:rsid w:val="00BB4B35"/>
    <w:rsid w:val="00BB4C14"/>
    <w:rsid w:val="00BB5B3C"/>
    <w:rsid w:val="00BB74EB"/>
    <w:rsid w:val="00BB7669"/>
    <w:rsid w:val="00BC037D"/>
    <w:rsid w:val="00BC0E33"/>
    <w:rsid w:val="00BC12BB"/>
    <w:rsid w:val="00BC158C"/>
    <w:rsid w:val="00BC1766"/>
    <w:rsid w:val="00BC1C49"/>
    <w:rsid w:val="00BC2706"/>
    <w:rsid w:val="00BC3C93"/>
    <w:rsid w:val="00BC4251"/>
    <w:rsid w:val="00BC4A4A"/>
    <w:rsid w:val="00BC68B3"/>
    <w:rsid w:val="00BC68D1"/>
    <w:rsid w:val="00BC6F44"/>
    <w:rsid w:val="00BD3251"/>
    <w:rsid w:val="00BD3A6D"/>
    <w:rsid w:val="00BD507F"/>
    <w:rsid w:val="00BD5408"/>
    <w:rsid w:val="00BD66DE"/>
    <w:rsid w:val="00BD7089"/>
    <w:rsid w:val="00BD7470"/>
    <w:rsid w:val="00BD7A1A"/>
    <w:rsid w:val="00BE0424"/>
    <w:rsid w:val="00BE0828"/>
    <w:rsid w:val="00BE110F"/>
    <w:rsid w:val="00BE1D08"/>
    <w:rsid w:val="00BE3342"/>
    <w:rsid w:val="00BE353E"/>
    <w:rsid w:val="00BE3685"/>
    <w:rsid w:val="00BE39ED"/>
    <w:rsid w:val="00BE3B76"/>
    <w:rsid w:val="00BE3D62"/>
    <w:rsid w:val="00BE413E"/>
    <w:rsid w:val="00BE4B50"/>
    <w:rsid w:val="00BE5320"/>
    <w:rsid w:val="00BE6CC1"/>
    <w:rsid w:val="00BE75B1"/>
    <w:rsid w:val="00BE7F69"/>
    <w:rsid w:val="00BF066B"/>
    <w:rsid w:val="00BF09E1"/>
    <w:rsid w:val="00BF0FEA"/>
    <w:rsid w:val="00BF107F"/>
    <w:rsid w:val="00BF1D35"/>
    <w:rsid w:val="00BF1D46"/>
    <w:rsid w:val="00BF1FCC"/>
    <w:rsid w:val="00BF256A"/>
    <w:rsid w:val="00BF301C"/>
    <w:rsid w:val="00BF31CF"/>
    <w:rsid w:val="00BF327A"/>
    <w:rsid w:val="00BF3546"/>
    <w:rsid w:val="00BF3EC7"/>
    <w:rsid w:val="00BF46D0"/>
    <w:rsid w:val="00BF4A4C"/>
    <w:rsid w:val="00BF4AD3"/>
    <w:rsid w:val="00BF55FA"/>
    <w:rsid w:val="00BF6052"/>
    <w:rsid w:val="00BF7431"/>
    <w:rsid w:val="00C00913"/>
    <w:rsid w:val="00C00A86"/>
    <w:rsid w:val="00C012D9"/>
    <w:rsid w:val="00C01813"/>
    <w:rsid w:val="00C0225F"/>
    <w:rsid w:val="00C02D4A"/>
    <w:rsid w:val="00C05758"/>
    <w:rsid w:val="00C05D43"/>
    <w:rsid w:val="00C06370"/>
    <w:rsid w:val="00C06CDE"/>
    <w:rsid w:val="00C06FB3"/>
    <w:rsid w:val="00C07322"/>
    <w:rsid w:val="00C0792E"/>
    <w:rsid w:val="00C07C5A"/>
    <w:rsid w:val="00C103DB"/>
    <w:rsid w:val="00C1078C"/>
    <w:rsid w:val="00C10F2B"/>
    <w:rsid w:val="00C11464"/>
    <w:rsid w:val="00C1298A"/>
    <w:rsid w:val="00C13242"/>
    <w:rsid w:val="00C1327D"/>
    <w:rsid w:val="00C1389D"/>
    <w:rsid w:val="00C13AD1"/>
    <w:rsid w:val="00C13FA7"/>
    <w:rsid w:val="00C14323"/>
    <w:rsid w:val="00C14C3E"/>
    <w:rsid w:val="00C16277"/>
    <w:rsid w:val="00C16C80"/>
    <w:rsid w:val="00C17C89"/>
    <w:rsid w:val="00C2070C"/>
    <w:rsid w:val="00C208AF"/>
    <w:rsid w:val="00C21374"/>
    <w:rsid w:val="00C2163D"/>
    <w:rsid w:val="00C22202"/>
    <w:rsid w:val="00C222D4"/>
    <w:rsid w:val="00C22A55"/>
    <w:rsid w:val="00C231D8"/>
    <w:rsid w:val="00C23961"/>
    <w:rsid w:val="00C2460B"/>
    <w:rsid w:val="00C248F8"/>
    <w:rsid w:val="00C24A38"/>
    <w:rsid w:val="00C25BBB"/>
    <w:rsid w:val="00C26867"/>
    <w:rsid w:val="00C26A18"/>
    <w:rsid w:val="00C27E71"/>
    <w:rsid w:val="00C306A5"/>
    <w:rsid w:val="00C3127A"/>
    <w:rsid w:val="00C31F32"/>
    <w:rsid w:val="00C325F6"/>
    <w:rsid w:val="00C32DAD"/>
    <w:rsid w:val="00C33CBB"/>
    <w:rsid w:val="00C33E47"/>
    <w:rsid w:val="00C346AF"/>
    <w:rsid w:val="00C3523F"/>
    <w:rsid w:val="00C356D4"/>
    <w:rsid w:val="00C365EE"/>
    <w:rsid w:val="00C36723"/>
    <w:rsid w:val="00C371CD"/>
    <w:rsid w:val="00C376AF"/>
    <w:rsid w:val="00C37E2A"/>
    <w:rsid w:val="00C40E15"/>
    <w:rsid w:val="00C40EAF"/>
    <w:rsid w:val="00C42061"/>
    <w:rsid w:val="00C425FE"/>
    <w:rsid w:val="00C42BF2"/>
    <w:rsid w:val="00C42C9C"/>
    <w:rsid w:val="00C4547B"/>
    <w:rsid w:val="00C459A6"/>
    <w:rsid w:val="00C45CDF"/>
    <w:rsid w:val="00C4600D"/>
    <w:rsid w:val="00C46E7F"/>
    <w:rsid w:val="00C4732B"/>
    <w:rsid w:val="00C47A58"/>
    <w:rsid w:val="00C50370"/>
    <w:rsid w:val="00C5155D"/>
    <w:rsid w:val="00C51BD6"/>
    <w:rsid w:val="00C526BB"/>
    <w:rsid w:val="00C52C5C"/>
    <w:rsid w:val="00C52E63"/>
    <w:rsid w:val="00C558B4"/>
    <w:rsid w:val="00C560E1"/>
    <w:rsid w:val="00C607C9"/>
    <w:rsid w:val="00C611AC"/>
    <w:rsid w:val="00C61746"/>
    <w:rsid w:val="00C61C2B"/>
    <w:rsid w:val="00C62208"/>
    <w:rsid w:val="00C62757"/>
    <w:rsid w:val="00C62A75"/>
    <w:rsid w:val="00C641FE"/>
    <w:rsid w:val="00C650FD"/>
    <w:rsid w:val="00C65107"/>
    <w:rsid w:val="00C65AE9"/>
    <w:rsid w:val="00C668A4"/>
    <w:rsid w:val="00C66C7B"/>
    <w:rsid w:val="00C71FBA"/>
    <w:rsid w:val="00C71FED"/>
    <w:rsid w:val="00C736A2"/>
    <w:rsid w:val="00C74658"/>
    <w:rsid w:val="00C74DB9"/>
    <w:rsid w:val="00C75670"/>
    <w:rsid w:val="00C7578A"/>
    <w:rsid w:val="00C75925"/>
    <w:rsid w:val="00C76042"/>
    <w:rsid w:val="00C760BF"/>
    <w:rsid w:val="00C765CD"/>
    <w:rsid w:val="00C76B3B"/>
    <w:rsid w:val="00C802CD"/>
    <w:rsid w:val="00C8114F"/>
    <w:rsid w:val="00C81184"/>
    <w:rsid w:val="00C81B61"/>
    <w:rsid w:val="00C82EA8"/>
    <w:rsid w:val="00C83134"/>
    <w:rsid w:val="00C83E21"/>
    <w:rsid w:val="00C846F7"/>
    <w:rsid w:val="00C84789"/>
    <w:rsid w:val="00C84FD7"/>
    <w:rsid w:val="00C856A6"/>
    <w:rsid w:val="00C86042"/>
    <w:rsid w:val="00C862A7"/>
    <w:rsid w:val="00C86DE7"/>
    <w:rsid w:val="00C8760B"/>
    <w:rsid w:val="00C87659"/>
    <w:rsid w:val="00C917F3"/>
    <w:rsid w:val="00C91824"/>
    <w:rsid w:val="00C91DC1"/>
    <w:rsid w:val="00C9239C"/>
    <w:rsid w:val="00C92B5B"/>
    <w:rsid w:val="00C9309C"/>
    <w:rsid w:val="00C93220"/>
    <w:rsid w:val="00C93E20"/>
    <w:rsid w:val="00C9484C"/>
    <w:rsid w:val="00C948C6"/>
    <w:rsid w:val="00C95CA6"/>
    <w:rsid w:val="00C96DD8"/>
    <w:rsid w:val="00C978C2"/>
    <w:rsid w:val="00CA0842"/>
    <w:rsid w:val="00CA13D9"/>
    <w:rsid w:val="00CA19F4"/>
    <w:rsid w:val="00CA39AD"/>
    <w:rsid w:val="00CA3A10"/>
    <w:rsid w:val="00CA3BB0"/>
    <w:rsid w:val="00CA3BCD"/>
    <w:rsid w:val="00CA402D"/>
    <w:rsid w:val="00CA42F2"/>
    <w:rsid w:val="00CA6B06"/>
    <w:rsid w:val="00CA6ECF"/>
    <w:rsid w:val="00CA6F8B"/>
    <w:rsid w:val="00CB0607"/>
    <w:rsid w:val="00CB0D97"/>
    <w:rsid w:val="00CB188B"/>
    <w:rsid w:val="00CB1A54"/>
    <w:rsid w:val="00CB2190"/>
    <w:rsid w:val="00CB21B5"/>
    <w:rsid w:val="00CB225D"/>
    <w:rsid w:val="00CB3A08"/>
    <w:rsid w:val="00CB45DC"/>
    <w:rsid w:val="00CB4D9B"/>
    <w:rsid w:val="00CB5797"/>
    <w:rsid w:val="00CB7AA7"/>
    <w:rsid w:val="00CC00E7"/>
    <w:rsid w:val="00CC18B7"/>
    <w:rsid w:val="00CC32B7"/>
    <w:rsid w:val="00CC3714"/>
    <w:rsid w:val="00CC5307"/>
    <w:rsid w:val="00CC5978"/>
    <w:rsid w:val="00CC5D04"/>
    <w:rsid w:val="00CC699A"/>
    <w:rsid w:val="00CC6B0B"/>
    <w:rsid w:val="00CC6ED6"/>
    <w:rsid w:val="00CC736B"/>
    <w:rsid w:val="00CC7CF5"/>
    <w:rsid w:val="00CD1161"/>
    <w:rsid w:val="00CD124A"/>
    <w:rsid w:val="00CD2374"/>
    <w:rsid w:val="00CD25E0"/>
    <w:rsid w:val="00CD2ED2"/>
    <w:rsid w:val="00CD3504"/>
    <w:rsid w:val="00CD3522"/>
    <w:rsid w:val="00CD3DE9"/>
    <w:rsid w:val="00CD4452"/>
    <w:rsid w:val="00CD45A7"/>
    <w:rsid w:val="00CD45DD"/>
    <w:rsid w:val="00CD7CB3"/>
    <w:rsid w:val="00CD7DAA"/>
    <w:rsid w:val="00CE02F0"/>
    <w:rsid w:val="00CE11F4"/>
    <w:rsid w:val="00CE15C6"/>
    <w:rsid w:val="00CE16C6"/>
    <w:rsid w:val="00CE2357"/>
    <w:rsid w:val="00CE5A55"/>
    <w:rsid w:val="00CE6259"/>
    <w:rsid w:val="00CE7087"/>
    <w:rsid w:val="00CE7C58"/>
    <w:rsid w:val="00CF1314"/>
    <w:rsid w:val="00CF1920"/>
    <w:rsid w:val="00CF1B1D"/>
    <w:rsid w:val="00CF1D08"/>
    <w:rsid w:val="00CF37CD"/>
    <w:rsid w:val="00CF3CC1"/>
    <w:rsid w:val="00CF41B2"/>
    <w:rsid w:val="00CF427C"/>
    <w:rsid w:val="00CF4D64"/>
    <w:rsid w:val="00CF5AFA"/>
    <w:rsid w:val="00CF74A3"/>
    <w:rsid w:val="00D00BE2"/>
    <w:rsid w:val="00D00C8D"/>
    <w:rsid w:val="00D01131"/>
    <w:rsid w:val="00D012D4"/>
    <w:rsid w:val="00D01AD5"/>
    <w:rsid w:val="00D02239"/>
    <w:rsid w:val="00D02388"/>
    <w:rsid w:val="00D02A2F"/>
    <w:rsid w:val="00D03081"/>
    <w:rsid w:val="00D03301"/>
    <w:rsid w:val="00D03E21"/>
    <w:rsid w:val="00D04C77"/>
    <w:rsid w:val="00D04E5D"/>
    <w:rsid w:val="00D060A7"/>
    <w:rsid w:val="00D078BB"/>
    <w:rsid w:val="00D07E12"/>
    <w:rsid w:val="00D07E68"/>
    <w:rsid w:val="00D1029A"/>
    <w:rsid w:val="00D10325"/>
    <w:rsid w:val="00D10757"/>
    <w:rsid w:val="00D10B13"/>
    <w:rsid w:val="00D11A38"/>
    <w:rsid w:val="00D121B5"/>
    <w:rsid w:val="00D12EED"/>
    <w:rsid w:val="00D135B8"/>
    <w:rsid w:val="00D13A63"/>
    <w:rsid w:val="00D13F25"/>
    <w:rsid w:val="00D1589F"/>
    <w:rsid w:val="00D162A3"/>
    <w:rsid w:val="00D16666"/>
    <w:rsid w:val="00D17499"/>
    <w:rsid w:val="00D17B0F"/>
    <w:rsid w:val="00D21295"/>
    <w:rsid w:val="00D21843"/>
    <w:rsid w:val="00D21976"/>
    <w:rsid w:val="00D22890"/>
    <w:rsid w:val="00D22D88"/>
    <w:rsid w:val="00D23D80"/>
    <w:rsid w:val="00D2407D"/>
    <w:rsid w:val="00D2588E"/>
    <w:rsid w:val="00D25AAC"/>
    <w:rsid w:val="00D27013"/>
    <w:rsid w:val="00D27D18"/>
    <w:rsid w:val="00D333E2"/>
    <w:rsid w:val="00D33DAD"/>
    <w:rsid w:val="00D33DC0"/>
    <w:rsid w:val="00D34789"/>
    <w:rsid w:val="00D34EB0"/>
    <w:rsid w:val="00D36A07"/>
    <w:rsid w:val="00D36EC3"/>
    <w:rsid w:val="00D37000"/>
    <w:rsid w:val="00D404B5"/>
    <w:rsid w:val="00D40A88"/>
    <w:rsid w:val="00D40DDA"/>
    <w:rsid w:val="00D41357"/>
    <w:rsid w:val="00D41424"/>
    <w:rsid w:val="00D41675"/>
    <w:rsid w:val="00D4174C"/>
    <w:rsid w:val="00D42103"/>
    <w:rsid w:val="00D425ED"/>
    <w:rsid w:val="00D429B8"/>
    <w:rsid w:val="00D42D96"/>
    <w:rsid w:val="00D42EA9"/>
    <w:rsid w:val="00D43868"/>
    <w:rsid w:val="00D451DF"/>
    <w:rsid w:val="00D45234"/>
    <w:rsid w:val="00D45912"/>
    <w:rsid w:val="00D4612E"/>
    <w:rsid w:val="00D466CE"/>
    <w:rsid w:val="00D46F06"/>
    <w:rsid w:val="00D47423"/>
    <w:rsid w:val="00D51094"/>
    <w:rsid w:val="00D513CE"/>
    <w:rsid w:val="00D517B3"/>
    <w:rsid w:val="00D524A9"/>
    <w:rsid w:val="00D52E2A"/>
    <w:rsid w:val="00D530D7"/>
    <w:rsid w:val="00D53795"/>
    <w:rsid w:val="00D54C6E"/>
    <w:rsid w:val="00D54DA8"/>
    <w:rsid w:val="00D564FE"/>
    <w:rsid w:val="00D573BE"/>
    <w:rsid w:val="00D600ED"/>
    <w:rsid w:val="00D60651"/>
    <w:rsid w:val="00D6067F"/>
    <w:rsid w:val="00D60866"/>
    <w:rsid w:val="00D60A05"/>
    <w:rsid w:val="00D60F98"/>
    <w:rsid w:val="00D61FE0"/>
    <w:rsid w:val="00D62951"/>
    <w:rsid w:val="00D635E5"/>
    <w:rsid w:val="00D636B0"/>
    <w:rsid w:val="00D66094"/>
    <w:rsid w:val="00D66CC8"/>
    <w:rsid w:val="00D67B93"/>
    <w:rsid w:val="00D70DF3"/>
    <w:rsid w:val="00D713A8"/>
    <w:rsid w:val="00D72372"/>
    <w:rsid w:val="00D74473"/>
    <w:rsid w:val="00D74A3C"/>
    <w:rsid w:val="00D751AD"/>
    <w:rsid w:val="00D77273"/>
    <w:rsid w:val="00D77B56"/>
    <w:rsid w:val="00D801AB"/>
    <w:rsid w:val="00D808C5"/>
    <w:rsid w:val="00D80AF0"/>
    <w:rsid w:val="00D81AE4"/>
    <w:rsid w:val="00D8359C"/>
    <w:rsid w:val="00D8369D"/>
    <w:rsid w:val="00D84E70"/>
    <w:rsid w:val="00D8502F"/>
    <w:rsid w:val="00D854D4"/>
    <w:rsid w:val="00D85AC3"/>
    <w:rsid w:val="00D86745"/>
    <w:rsid w:val="00D87497"/>
    <w:rsid w:val="00D874A5"/>
    <w:rsid w:val="00D874EE"/>
    <w:rsid w:val="00D91A88"/>
    <w:rsid w:val="00D91AE8"/>
    <w:rsid w:val="00D92496"/>
    <w:rsid w:val="00D92666"/>
    <w:rsid w:val="00D93A95"/>
    <w:rsid w:val="00D94C4A"/>
    <w:rsid w:val="00D94F16"/>
    <w:rsid w:val="00D95119"/>
    <w:rsid w:val="00D95286"/>
    <w:rsid w:val="00D9574E"/>
    <w:rsid w:val="00D957DB"/>
    <w:rsid w:val="00D95D47"/>
    <w:rsid w:val="00DA08C9"/>
    <w:rsid w:val="00DA0F0F"/>
    <w:rsid w:val="00DA0F64"/>
    <w:rsid w:val="00DA212F"/>
    <w:rsid w:val="00DA3569"/>
    <w:rsid w:val="00DA4502"/>
    <w:rsid w:val="00DA55F4"/>
    <w:rsid w:val="00DA5860"/>
    <w:rsid w:val="00DA6584"/>
    <w:rsid w:val="00DA694C"/>
    <w:rsid w:val="00DB019D"/>
    <w:rsid w:val="00DB1752"/>
    <w:rsid w:val="00DB2288"/>
    <w:rsid w:val="00DB28B8"/>
    <w:rsid w:val="00DB2E13"/>
    <w:rsid w:val="00DB3B94"/>
    <w:rsid w:val="00DB5210"/>
    <w:rsid w:val="00DB5263"/>
    <w:rsid w:val="00DB549E"/>
    <w:rsid w:val="00DB54FD"/>
    <w:rsid w:val="00DB5D0A"/>
    <w:rsid w:val="00DB5E5E"/>
    <w:rsid w:val="00DB5E6E"/>
    <w:rsid w:val="00DB7C96"/>
    <w:rsid w:val="00DC02FB"/>
    <w:rsid w:val="00DC06D5"/>
    <w:rsid w:val="00DC078D"/>
    <w:rsid w:val="00DC0FEB"/>
    <w:rsid w:val="00DC317C"/>
    <w:rsid w:val="00DC31CC"/>
    <w:rsid w:val="00DC49B5"/>
    <w:rsid w:val="00DC517B"/>
    <w:rsid w:val="00DC5DAE"/>
    <w:rsid w:val="00DC601D"/>
    <w:rsid w:val="00DC6DC8"/>
    <w:rsid w:val="00DD089C"/>
    <w:rsid w:val="00DD3FE7"/>
    <w:rsid w:val="00DD42BE"/>
    <w:rsid w:val="00DD49BD"/>
    <w:rsid w:val="00DD4BA5"/>
    <w:rsid w:val="00DD5A93"/>
    <w:rsid w:val="00DD5C23"/>
    <w:rsid w:val="00DD611F"/>
    <w:rsid w:val="00DD6170"/>
    <w:rsid w:val="00DD61EC"/>
    <w:rsid w:val="00DD6529"/>
    <w:rsid w:val="00DD76C8"/>
    <w:rsid w:val="00DD7A45"/>
    <w:rsid w:val="00DE0FF6"/>
    <w:rsid w:val="00DE10CD"/>
    <w:rsid w:val="00DE1576"/>
    <w:rsid w:val="00DE1988"/>
    <w:rsid w:val="00DE28DE"/>
    <w:rsid w:val="00DE4593"/>
    <w:rsid w:val="00DE53C0"/>
    <w:rsid w:val="00DE5587"/>
    <w:rsid w:val="00DE59AA"/>
    <w:rsid w:val="00DE6004"/>
    <w:rsid w:val="00DE646D"/>
    <w:rsid w:val="00DE6F2F"/>
    <w:rsid w:val="00DF03F2"/>
    <w:rsid w:val="00DF055C"/>
    <w:rsid w:val="00DF0994"/>
    <w:rsid w:val="00DF136E"/>
    <w:rsid w:val="00DF225F"/>
    <w:rsid w:val="00DF26EC"/>
    <w:rsid w:val="00DF28E1"/>
    <w:rsid w:val="00DF3F55"/>
    <w:rsid w:val="00DF49DB"/>
    <w:rsid w:val="00DF4BF8"/>
    <w:rsid w:val="00DF5BF7"/>
    <w:rsid w:val="00DF712A"/>
    <w:rsid w:val="00E00647"/>
    <w:rsid w:val="00E010E4"/>
    <w:rsid w:val="00E016E1"/>
    <w:rsid w:val="00E01C32"/>
    <w:rsid w:val="00E0214D"/>
    <w:rsid w:val="00E02D82"/>
    <w:rsid w:val="00E03721"/>
    <w:rsid w:val="00E03B1A"/>
    <w:rsid w:val="00E0410F"/>
    <w:rsid w:val="00E05018"/>
    <w:rsid w:val="00E06529"/>
    <w:rsid w:val="00E10FE5"/>
    <w:rsid w:val="00E11696"/>
    <w:rsid w:val="00E1193A"/>
    <w:rsid w:val="00E119C5"/>
    <w:rsid w:val="00E11C2D"/>
    <w:rsid w:val="00E12762"/>
    <w:rsid w:val="00E13EA3"/>
    <w:rsid w:val="00E13F22"/>
    <w:rsid w:val="00E14901"/>
    <w:rsid w:val="00E14B07"/>
    <w:rsid w:val="00E15FC1"/>
    <w:rsid w:val="00E17264"/>
    <w:rsid w:val="00E1751C"/>
    <w:rsid w:val="00E17886"/>
    <w:rsid w:val="00E1797A"/>
    <w:rsid w:val="00E17AB3"/>
    <w:rsid w:val="00E17EF4"/>
    <w:rsid w:val="00E200CD"/>
    <w:rsid w:val="00E20F68"/>
    <w:rsid w:val="00E2126D"/>
    <w:rsid w:val="00E21C84"/>
    <w:rsid w:val="00E239BA"/>
    <w:rsid w:val="00E23A9C"/>
    <w:rsid w:val="00E23E1B"/>
    <w:rsid w:val="00E2421A"/>
    <w:rsid w:val="00E248C3"/>
    <w:rsid w:val="00E24A6E"/>
    <w:rsid w:val="00E24DCC"/>
    <w:rsid w:val="00E25523"/>
    <w:rsid w:val="00E263F5"/>
    <w:rsid w:val="00E26A05"/>
    <w:rsid w:val="00E26FA5"/>
    <w:rsid w:val="00E27358"/>
    <w:rsid w:val="00E27E48"/>
    <w:rsid w:val="00E27E51"/>
    <w:rsid w:val="00E30C48"/>
    <w:rsid w:val="00E314E3"/>
    <w:rsid w:val="00E31744"/>
    <w:rsid w:val="00E31953"/>
    <w:rsid w:val="00E31A6C"/>
    <w:rsid w:val="00E31FFE"/>
    <w:rsid w:val="00E3280B"/>
    <w:rsid w:val="00E3428B"/>
    <w:rsid w:val="00E34939"/>
    <w:rsid w:val="00E359F5"/>
    <w:rsid w:val="00E35C1E"/>
    <w:rsid w:val="00E368F5"/>
    <w:rsid w:val="00E37417"/>
    <w:rsid w:val="00E37743"/>
    <w:rsid w:val="00E37BAA"/>
    <w:rsid w:val="00E406BB"/>
    <w:rsid w:val="00E418C2"/>
    <w:rsid w:val="00E43149"/>
    <w:rsid w:val="00E43426"/>
    <w:rsid w:val="00E442F9"/>
    <w:rsid w:val="00E4470B"/>
    <w:rsid w:val="00E44AD5"/>
    <w:rsid w:val="00E45694"/>
    <w:rsid w:val="00E464C1"/>
    <w:rsid w:val="00E471EF"/>
    <w:rsid w:val="00E472EF"/>
    <w:rsid w:val="00E47AE2"/>
    <w:rsid w:val="00E510D7"/>
    <w:rsid w:val="00E51503"/>
    <w:rsid w:val="00E515DE"/>
    <w:rsid w:val="00E51DB9"/>
    <w:rsid w:val="00E52BC0"/>
    <w:rsid w:val="00E5363F"/>
    <w:rsid w:val="00E53DE6"/>
    <w:rsid w:val="00E542C3"/>
    <w:rsid w:val="00E55212"/>
    <w:rsid w:val="00E5544E"/>
    <w:rsid w:val="00E561A8"/>
    <w:rsid w:val="00E565EC"/>
    <w:rsid w:val="00E566B5"/>
    <w:rsid w:val="00E56806"/>
    <w:rsid w:val="00E60C08"/>
    <w:rsid w:val="00E61D04"/>
    <w:rsid w:val="00E625A9"/>
    <w:rsid w:val="00E62C63"/>
    <w:rsid w:val="00E632EC"/>
    <w:rsid w:val="00E63BC0"/>
    <w:rsid w:val="00E645CF"/>
    <w:rsid w:val="00E645F5"/>
    <w:rsid w:val="00E6685C"/>
    <w:rsid w:val="00E66B8E"/>
    <w:rsid w:val="00E66C75"/>
    <w:rsid w:val="00E66F34"/>
    <w:rsid w:val="00E70FC6"/>
    <w:rsid w:val="00E713ED"/>
    <w:rsid w:val="00E716D8"/>
    <w:rsid w:val="00E71952"/>
    <w:rsid w:val="00E71E1A"/>
    <w:rsid w:val="00E72387"/>
    <w:rsid w:val="00E7280C"/>
    <w:rsid w:val="00E76B7F"/>
    <w:rsid w:val="00E7736F"/>
    <w:rsid w:val="00E77E50"/>
    <w:rsid w:val="00E77EDC"/>
    <w:rsid w:val="00E80871"/>
    <w:rsid w:val="00E80C59"/>
    <w:rsid w:val="00E81622"/>
    <w:rsid w:val="00E82C03"/>
    <w:rsid w:val="00E82CF7"/>
    <w:rsid w:val="00E83455"/>
    <w:rsid w:val="00E83E32"/>
    <w:rsid w:val="00E8424C"/>
    <w:rsid w:val="00E84698"/>
    <w:rsid w:val="00E853A1"/>
    <w:rsid w:val="00E8785A"/>
    <w:rsid w:val="00E87F09"/>
    <w:rsid w:val="00E9136D"/>
    <w:rsid w:val="00E9302B"/>
    <w:rsid w:val="00E93141"/>
    <w:rsid w:val="00E9349A"/>
    <w:rsid w:val="00E9353D"/>
    <w:rsid w:val="00E935B3"/>
    <w:rsid w:val="00E941CA"/>
    <w:rsid w:val="00E94554"/>
    <w:rsid w:val="00E94A2D"/>
    <w:rsid w:val="00E95174"/>
    <w:rsid w:val="00E95C0B"/>
    <w:rsid w:val="00E96005"/>
    <w:rsid w:val="00E96411"/>
    <w:rsid w:val="00E96415"/>
    <w:rsid w:val="00E96A0C"/>
    <w:rsid w:val="00E97F98"/>
    <w:rsid w:val="00EA1B71"/>
    <w:rsid w:val="00EA35F1"/>
    <w:rsid w:val="00EA3671"/>
    <w:rsid w:val="00EA3A77"/>
    <w:rsid w:val="00EA3E6C"/>
    <w:rsid w:val="00EA4293"/>
    <w:rsid w:val="00EA5194"/>
    <w:rsid w:val="00EA5827"/>
    <w:rsid w:val="00EA5DEF"/>
    <w:rsid w:val="00EA6EDB"/>
    <w:rsid w:val="00EA7C3E"/>
    <w:rsid w:val="00EB00D4"/>
    <w:rsid w:val="00EB0C1D"/>
    <w:rsid w:val="00EB48CB"/>
    <w:rsid w:val="00EB4AF5"/>
    <w:rsid w:val="00EB4D5C"/>
    <w:rsid w:val="00EB560C"/>
    <w:rsid w:val="00EB58B4"/>
    <w:rsid w:val="00EB5B8E"/>
    <w:rsid w:val="00EB5D6E"/>
    <w:rsid w:val="00EB6AB0"/>
    <w:rsid w:val="00EC00AF"/>
    <w:rsid w:val="00EC1069"/>
    <w:rsid w:val="00EC17FA"/>
    <w:rsid w:val="00EC1F4C"/>
    <w:rsid w:val="00EC221E"/>
    <w:rsid w:val="00EC3656"/>
    <w:rsid w:val="00EC469F"/>
    <w:rsid w:val="00EC6FD4"/>
    <w:rsid w:val="00ED0B65"/>
    <w:rsid w:val="00ED125B"/>
    <w:rsid w:val="00ED1802"/>
    <w:rsid w:val="00ED1A61"/>
    <w:rsid w:val="00ED1BAF"/>
    <w:rsid w:val="00ED1C1B"/>
    <w:rsid w:val="00ED3556"/>
    <w:rsid w:val="00ED3B56"/>
    <w:rsid w:val="00ED4847"/>
    <w:rsid w:val="00ED707D"/>
    <w:rsid w:val="00ED723B"/>
    <w:rsid w:val="00ED7358"/>
    <w:rsid w:val="00ED7636"/>
    <w:rsid w:val="00ED7864"/>
    <w:rsid w:val="00ED7CB7"/>
    <w:rsid w:val="00EE01D1"/>
    <w:rsid w:val="00EE0650"/>
    <w:rsid w:val="00EE0F08"/>
    <w:rsid w:val="00EE0FD5"/>
    <w:rsid w:val="00EE1085"/>
    <w:rsid w:val="00EE1326"/>
    <w:rsid w:val="00EE1AFA"/>
    <w:rsid w:val="00EE1F43"/>
    <w:rsid w:val="00EE619A"/>
    <w:rsid w:val="00EE778A"/>
    <w:rsid w:val="00EE783B"/>
    <w:rsid w:val="00EE7E02"/>
    <w:rsid w:val="00EE7FDC"/>
    <w:rsid w:val="00EF0A43"/>
    <w:rsid w:val="00EF12FA"/>
    <w:rsid w:val="00EF1A7D"/>
    <w:rsid w:val="00EF1BB3"/>
    <w:rsid w:val="00EF1CDE"/>
    <w:rsid w:val="00EF2EDD"/>
    <w:rsid w:val="00EF448A"/>
    <w:rsid w:val="00EF4650"/>
    <w:rsid w:val="00EF48D6"/>
    <w:rsid w:val="00EF493E"/>
    <w:rsid w:val="00EF4F3C"/>
    <w:rsid w:val="00EF598C"/>
    <w:rsid w:val="00EF5F16"/>
    <w:rsid w:val="00EF5FF3"/>
    <w:rsid w:val="00F002ED"/>
    <w:rsid w:val="00F00C09"/>
    <w:rsid w:val="00F01CA1"/>
    <w:rsid w:val="00F031B0"/>
    <w:rsid w:val="00F0347C"/>
    <w:rsid w:val="00F034FC"/>
    <w:rsid w:val="00F03D37"/>
    <w:rsid w:val="00F04EF5"/>
    <w:rsid w:val="00F061C6"/>
    <w:rsid w:val="00F078B3"/>
    <w:rsid w:val="00F079BD"/>
    <w:rsid w:val="00F1070D"/>
    <w:rsid w:val="00F10EC5"/>
    <w:rsid w:val="00F1123C"/>
    <w:rsid w:val="00F115AE"/>
    <w:rsid w:val="00F116CB"/>
    <w:rsid w:val="00F1355C"/>
    <w:rsid w:val="00F13774"/>
    <w:rsid w:val="00F148DE"/>
    <w:rsid w:val="00F14AC0"/>
    <w:rsid w:val="00F15E6F"/>
    <w:rsid w:val="00F167D3"/>
    <w:rsid w:val="00F16AA2"/>
    <w:rsid w:val="00F16F49"/>
    <w:rsid w:val="00F1711D"/>
    <w:rsid w:val="00F178A2"/>
    <w:rsid w:val="00F17B5E"/>
    <w:rsid w:val="00F17D6F"/>
    <w:rsid w:val="00F17FA9"/>
    <w:rsid w:val="00F201A5"/>
    <w:rsid w:val="00F20AB5"/>
    <w:rsid w:val="00F20E8C"/>
    <w:rsid w:val="00F210AC"/>
    <w:rsid w:val="00F21DEE"/>
    <w:rsid w:val="00F2236F"/>
    <w:rsid w:val="00F22C26"/>
    <w:rsid w:val="00F239FF"/>
    <w:rsid w:val="00F23FCA"/>
    <w:rsid w:val="00F25EE4"/>
    <w:rsid w:val="00F276E8"/>
    <w:rsid w:val="00F30319"/>
    <w:rsid w:val="00F305F0"/>
    <w:rsid w:val="00F31168"/>
    <w:rsid w:val="00F3153C"/>
    <w:rsid w:val="00F32374"/>
    <w:rsid w:val="00F33476"/>
    <w:rsid w:val="00F335B3"/>
    <w:rsid w:val="00F3370F"/>
    <w:rsid w:val="00F3400D"/>
    <w:rsid w:val="00F34A67"/>
    <w:rsid w:val="00F34BF4"/>
    <w:rsid w:val="00F34EE2"/>
    <w:rsid w:val="00F35DC4"/>
    <w:rsid w:val="00F363BF"/>
    <w:rsid w:val="00F36E86"/>
    <w:rsid w:val="00F40D01"/>
    <w:rsid w:val="00F40DBF"/>
    <w:rsid w:val="00F418E1"/>
    <w:rsid w:val="00F41CDD"/>
    <w:rsid w:val="00F41FFC"/>
    <w:rsid w:val="00F42D0D"/>
    <w:rsid w:val="00F433B3"/>
    <w:rsid w:val="00F4380A"/>
    <w:rsid w:val="00F43A4D"/>
    <w:rsid w:val="00F43D73"/>
    <w:rsid w:val="00F44418"/>
    <w:rsid w:val="00F4497F"/>
    <w:rsid w:val="00F46E21"/>
    <w:rsid w:val="00F5050B"/>
    <w:rsid w:val="00F50C0F"/>
    <w:rsid w:val="00F50C3A"/>
    <w:rsid w:val="00F51307"/>
    <w:rsid w:val="00F53CCC"/>
    <w:rsid w:val="00F546B2"/>
    <w:rsid w:val="00F56182"/>
    <w:rsid w:val="00F56314"/>
    <w:rsid w:val="00F5729C"/>
    <w:rsid w:val="00F57A22"/>
    <w:rsid w:val="00F601FE"/>
    <w:rsid w:val="00F612E3"/>
    <w:rsid w:val="00F62446"/>
    <w:rsid w:val="00F626D2"/>
    <w:rsid w:val="00F631EE"/>
    <w:rsid w:val="00F63380"/>
    <w:rsid w:val="00F637C2"/>
    <w:rsid w:val="00F6383B"/>
    <w:rsid w:val="00F6412B"/>
    <w:rsid w:val="00F6432F"/>
    <w:rsid w:val="00F647E7"/>
    <w:rsid w:val="00F6619D"/>
    <w:rsid w:val="00F66386"/>
    <w:rsid w:val="00F66CC7"/>
    <w:rsid w:val="00F6781D"/>
    <w:rsid w:val="00F71186"/>
    <w:rsid w:val="00F7246E"/>
    <w:rsid w:val="00F729D9"/>
    <w:rsid w:val="00F72C7C"/>
    <w:rsid w:val="00F73FE0"/>
    <w:rsid w:val="00F74D83"/>
    <w:rsid w:val="00F75907"/>
    <w:rsid w:val="00F767AD"/>
    <w:rsid w:val="00F81492"/>
    <w:rsid w:val="00F814D4"/>
    <w:rsid w:val="00F817B1"/>
    <w:rsid w:val="00F81E6F"/>
    <w:rsid w:val="00F82437"/>
    <w:rsid w:val="00F825AB"/>
    <w:rsid w:val="00F8330E"/>
    <w:rsid w:val="00F83A9D"/>
    <w:rsid w:val="00F83D41"/>
    <w:rsid w:val="00F8442C"/>
    <w:rsid w:val="00F84802"/>
    <w:rsid w:val="00F8645C"/>
    <w:rsid w:val="00F87605"/>
    <w:rsid w:val="00F87FF3"/>
    <w:rsid w:val="00F900F8"/>
    <w:rsid w:val="00F90805"/>
    <w:rsid w:val="00F90DBF"/>
    <w:rsid w:val="00F91297"/>
    <w:rsid w:val="00F91DE5"/>
    <w:rsid w:val="00F9202B"/>
    <w:rsid w:val="00F926C4"/>
    <w:rsid w:val="00F92911"/>
    <w:rsid w:val="00F92AD5"/>
    <w:rsid w:val="00F93775"/>
    <w:rsid w:val="00F938B3"/>
    <w:rsid w:val="00F93DB2"/>
    <w:rsid w:val="00F943C0"/>
    <w:rsid w:val="00F9512A"/>
    <w:rsid w:val="00F951F5"/>
    <w:rsid w:val="00FA0076"/>
    <w:rsid w:val="00FA1674"/>
    <w:rsid w:val="00FA2128"/>
    <w:rsid w:val="00FA335C"/>
    <w:rsid w:val="00FA4534"/>
    <w:rsid w:val="00FA51EE"/>
    <w:rsid w:val="00FA6C91"/>
    <w:rsid w:val="00FB061F"/>
    <w:rsid w:val="00FB3AE4"/>
    <w:rsid w:val="00FB55F1"/>
    <w:rsid w:val="00FB587F"/>
    <w:rsid w:val="00FB6085"/>
    <w:rsid w:val="00FB665E"/>
    <w:rsid w:val="00FB689D"/>
    <w:rsid w:val="00FB6CFF"/>
    <w:rsid w:val="00FB7371"/>
    <w:rsid w:val="00FB7704"/>
    <w:rsid w:val="00FB77B3"/>
    <w:rsid w:val="00FB7868"/>
    <w:rsid w:val="00FB7A9B"/>
    <w:rsid w:val="00FB7E8F"/>
    <w:rsid w:val="00FC0369"/>
    <w:rsid w:val="00FC06CA"/>
    <w:rsid w:val="00FC148A"/>
    <w:rsid w:val="00FC29F1"/>
    <w:rsid w:val="00FC2EFD"/>
    <w:rsid w:val="00FC3DDC"/>
    <w:rsid w:val="00FC5A3E"/>
    <w:rsid w:val="00FC609D"/>
    <w:rsid w:val="00FC6F96"/>
    <w:rsid w:val="00FD006D"/>
    <w:rsid w:val="00FD00AB"/>
    <w:rsid w:val="00FD045D"/>
    <w:rsid w:val="00FD0A83"/>
    <w:rsid w:val="00FD1AFF"/>
    <w:rsid w:val="00FD1C9E"/>
    <w:rsid w:val="00FD26FF"/>
    <w:rsid w:val="00FD39B6"/>
    <w:rsid w:val="00FD3F16"/>
    <w:rsid w:val="00FD63A7"/>
    <w:rsid w:val="00FD7710"/>
    <w:rsid w:val="00FD7CDE"/>
    <w:rsid w:val="00FE0957"/>
    <w:rsid w:val="00FE10E9"/>
    <w:rsid w:val="00FE1EE4"/>
    <w:rsid w:val="00FE3021"/>
    <w:rsid w:val="00FE306C"/>
    <w:rsid w:val="00FE3B78"/>
    <w:rsid w:val="00FE4BF0"/>
    <w:rsid w:val="00FE5464"/>
    <w:rsid w:val="00FE54A6"/>
    <w:rsid w:val="00FE563D"/>
    <w:rsid w:val="00FE5897"/>
    <w:rsid w:val="00FE793F"/>
    <w:rsid w:val="00FF02EB"/>
    <w:rsid w:val="00FF0C4E"/>
    <w:rsid w:val="00FF16B1"/>
    <w:rsid w:val="00FF1BC9"/>
    <w:rsid w:val="00FF28C8"/>
    <w:rsid w:val="00FF38DE"/>
    <w:rsid w:val="00FF4E8D"/>
    <w:rsid w:val="00FF55C5"/>
    <w:rsid w:val="00FF578B"/>
    <w:rsid w:val="00FF5BBE"/>
    <w:rsid w:val="00FF606B"/>
    <w:rsid w:val="00FF692B"/>
    <w:rsid w:val="00FF77F1"/>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33CBB"/>
    <w:rPr>
      <w:rFonts w:ascii="Times New Roman" w:hAnsi="Times New Roman"/>
      <w:sz w:val="24"/>
      <w:szCs w:val="24"/>
    </w:rPr>
  </w:style>
  <w:style w:type="paragraph" w:styleId="Heading1">
    <w:name w:val="heading 1"/>
    <w:basedOn w:val="Normal"/>
    <w:next w:val="Normal"/>
    <w:link w:val="Heading1Char"/>
    <w:qFormat/>
    <w:locked/>
    <w:rsid w:val="00C9309C"/>
    <w:pPr>
      <w:keepNext/>
      <w:jc w:val="center"/>
      <w:outlineLvl w:val="0"/>
    </w:pPr>
    <w:rPr>
      <w:rFonts w:ascii="Cambria" w:eastAsia="Times New Roman" w:hAnsi="Cambria"/>
      <w:b/>
      <w:bCs/>
      <w:kern w:val="32"/>
      <w:sz w:val="32"/>
      <w:szCs w:val="32"/>
    </w:rPr>
  </w:style>
  <w:style w:type="paragraph" w:styleId="Heading2">
    <w:name w:val="heading 2"/>
    <w:basedOn w:val="Normal"/>
    <w:next w:val="Normal"/>
    <w:link w:val="Heading2Char"/>
    <w:qFormat/>
    <w:locked/>
    <w:rsid w:val="00C9309C"/>
    <w:pPr>
      <w:keepNext/>
      <w:jc w:val="center"/>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FC2EFD"/>
    <w:pPr>
      <w:keepNext/>
      <w:keepLines/>
      <w:spacing w:before="200"/>
      <w:outlineLvl w:val="2"/>
    </w:pPr>
    <w:rPr>
      <w:rFonts w:ascii="Cambria" w:hAnsi="Cambria"/>
      <w:b/>
      <w:bCs/>
      <w:color w:val="4F81BD"/>
    </w:rPr>
  </w:style>
  <w:style w:type="paragraph" w:styleId="Heading4">
    <w:name w:val="heading 4"/>
    <w:basedOn w:val="Normal"/>
    <w:next w:val="Normal"/>
    <w:link w:val="Heading4Char"/>
    <w:qFormat/>
    <w:locked/>
    <w:rsid w:val="00C9309C"/>
    <w:pPr>
      <w:keepNext/>
      <w:spacing w:before="240" w:after="60"/>
      <w:outlineLvl w:val="3"/>
    </w:pPr>
    <w:rPr>
      <w:rFonts w:ascii="Calibri" w:eastAsia="Times New Roman" w:hAnsi="Calibri"/>
      <w:b/>
      <w:bCs/>
      <w:sz w:val="28"/>
      <w:szCs w:val="28"/>
    </w:rPr>
  </w:style>
  <w:style w:type="paragraph" w:styleId="Heading6">
    <w:name w:val="heading 6"/>
    <w:basedOn w:val="Normal"/>
    <w:next w:val="Normal"/>
    <w:link w:val="Heading6Char"/>
    <w:qFormat/>
    <w:locked/>
    <w:rsid w:val="00C9309C"/>
    <w:pPr>
      <w:spacing w:before="240" w:after="60"/>
      <w:outlineLvl w:val="5"/>
    </w:pPr>
    <w:rPr>
      <w:rFonts w:ascii="Calibri" w:eastAsia="Times New Roman"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3EEC"/>
    <w:rPr>
      <w:rFonts w:ascii="Cambria" w:hAnsi="Cambria"/>
      <w:b/>
      <w:kern w:val="32"/>
      <w:sz w:val="32"/>
    </w:rPr>
  </w:style>
  <w:style w:type="character" w:customStyle="1" w:styleId="Heading2Char">
    <w:name w:val="Heading 2 Char"/>
    <w:link w:val="Heading2"/>
    <w:semiHidden/>
    <w:locked/>
    <w:rsid w:val="00493EEC"/>
    <w:rPr>
      <w:rFonts w:ascii="Cambria" w:hAnsi="Cambria"/>
      <w:b/>
      <w:i/>
      <w:sz w:val="28"/>
    </w:rPr>
  </w:style>
  <w:style w:type="character" w:customStyle="1" w:styleId="Heading4Char">
    <w:name w:val="Heading 4 Char"/>
    <w:link w:val="Heading4"/>
    <w:semiHidden/>
    <w:locked/>
    <w:rsid w:val="00493EEC"/>
    <w:rPr>
      <w:rFonts w:ascii="Calibri" w:hAnsi="Calibri"/>
      <w:b/>
      <w:sz w:val="28"/>
    </w:rPr>
  </w:style>
  <w:style w:type="character" w:customStyle="1" w:styleId="Heading6Char">
    <w:name w:val="Heading 6 Char"/>
    <w:link w:val="Heading6"/>
    <w:semiHidden/>
    <w:locked/>
    <w:rsid w:val="00493EEC"/>
    <w:rPr>
      <w:rFonts w:ascii="Calibri" w:hAnsi="Calibri"/>
      <w:b/>
    </w:rPr>
  </w:style>
  <w:style w:type="paragraph" w:styleId="BalloonText">
    <w:name w:val="Balloon Text"/>
    <w:basedOn w:val="Normal"/>
    <w:link w:val="BalloonTextChar"/>
    <w:semiHidden/>
    <w:rsid w:val="00CC6B0B"/>
    <w:rPr>
      <w:rFonts w:ascii="Tahoma" w:eastAsia="Times New Roman" w:hAnsi="Tahoma"/>
      <w:sz w:val="16"/>
      <w:szCs w:val="16"/>
    </w:rPr>
  </w:style>
  <w:style w:type="character" w:customStyle="1" w:styleId="BalloonTextChar">
    <w:name w:val="Balloon Text Char"/>
    <w:link w:val="BalloonText"/>
    <w:semiHidden/>
    <w:locked/>
    <w:rsid w:val="00CC6B0B"/>
    <w:rPr>
      <w:rFonts w:ascii="Tahoma" w:hAnsi="Tahoma"/>
      <w:sz w:val="16"/>
    </w:rPr>
  </w:style>
  <w:style w:type="paragraph" w:styleId="ListParagraph">
    <w:name w:val="List Paragraph"/>
    <w:basedOn w:val="Normal"/>
    <w:uiPriority w:val="34"/>
    <w:qFormat/>
    <w:rsid w:val="00CC6B0B"/>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187206"/>
    <w:pPr>
      <w:suppressAutoHyphens/>
      <w:jc w:val="both"/>
    </w:pPr>
    <w:rPr>
      <w:rFonts w:ascii="Arial" w:eastAsia="Times New Roman" w:hAnsi="Arial"/>
      <w:kern w:val="1"/>
    </w:rPr>
  </w:style>
  <w:style w:type="character" w:customStyle="1" w:styleId="BodyTextChar">
    <w:name w:val="Body Text Char"/>
    <w:link w:val="BodyText"/>
    <w:locked/>
    <w:rsid w:val="00187206"/>
    <w:rPr>
      <w:rFonts w:ascii="Arial" w:hAnsi="Arial"/>
      <w:kern w:val="1"/>
      <w:sz w:val="24"/>
    </w:rPr>
  </w:style>
  <w:style w:type="paragraph" w:customStyle="1" w:styleId="Bodytext1">
    <w:name w:val="Body text1"/>
    <w:basedOn w:val="Normal"/>
    <w:rsid w:val="00187206"/>
    <w:pPr>
      <w:shd w:val="clear" w:color="auto" w:fill="FFFFFF"/>
      <w:suppressAutoHyphens/>
      <w:spacing w:before="480" w:after="5340" w:line="240" w:lineRule="atLeast"/>
      <w:ind w:hanging="460"/>
    </w:pPr>
    <w:rPr>
      <w:sz w:val="27"/>
      <w:szCs w:val="27"/>
      <w:lang w:eastAsia="zh-CN"/>
    </w:rPr>
  </w:style>
  <w:style w:type="paragraph" w:styleId="Header">
    <w:name w:val="header"/>
    <w:basedOn w:val="Normal"/>
    <w:link w:val="HeaderChar"/>
    <w:rsid w:val="005D37BE"/>
    <w:pPr>
      <w:tabs>
        <w:tab w:val="center" w:pos="4680"/>
        <w:tab w:val="right" w:pos="9360"/>
      </w:tabs>
    </w:pPr>
    <w:rPr>
      <w:rFonts w:eastAsia="Times New Roman"/>
    </w:rPr>
  </w:style>
  <w:style w:type="character" w:customStyle="1" w:styleId="HeaderChar">
    <w:name w:val="Header Char"/>
    <w:link w:val="Header"/>
    <w:locked/>
    <w:rsid w:val="005D37BE"/>
    <w:rPr>
      <w:rFonts w:ascii="Times New Roman" w:hAnsi="Times New Roman"/>
      <w:sz w:val="24"/>
    </w:rPr>
  </w:style>
  <w:style w:type="paragraph" w:styleId="Footer">
    <w:name w:val="footer"/>
    <w:basedOn w:val="Normal"/>
    <w:link w:val="FooterChar"/>
    <w:rsid w:val="005D37BE"/>
    <w:pPr>
      <w:tabs>
        <w:tab w:val="center" w:pos="4680"/>
        <w:tab w:val="right" w:pos="9360"/>
      </w:tabs>
    </w:pPr>
    <w:rPr>
      <w:rFonts w:eastAsia="Times New Roman"/>
    </w:rPr>
  </w:style>
  <w:style w:type="character" w:customStyle="1" w:styleId="FooterChar">
    <w:name w:val="Footer Char"/>
    <w:link w:val="Footer"/>
    <w:locked/>
    <w:rsid w:val="005D37BE"/>
    <w:rPr>
      <w:rFonts w:ascii="Times New Roman" w:hAnsi="Times New Roman"/>
      <w:sz w:val="24"/>
    </w:rPr>
  </w:style>
  <w:style w:type="character" w:customStyle="1" w:styleId="CharChar6">
    <w:name w:val="Char Char6"/>
    <w:rsid w:val="00C9309C"/>
    <w:rPr>
      <w:sz w:val="24"/>
    </w:rPr>
  </w:style>
  <w:style w:type="character" w:customStyle="1" w:styleId="CharChar5">
    <w:name w:val="Char Char5"/>
    <w:rsid w:val="00C9309C"/>
    <w:rPr>
      <w:sz w:val="24"/>
    </w:rPr>
  </w:style>
  <w:style w:type="character" w:styleId="PageNumber">
    <w:name w:val="page number"/>
    <w:basedOn w:val="DefaultParagraphFont"/>
    <w:rsid w:val="00C9309C"/>
  </w:style>
  <w:style w:type="character" w:customStyle="1" w:styleId="CharChar4">
    <w:name w:val="Char Char4"/>
    <w:rsid w:val="00C9309C"/>
    <w:rPr>
      <w:rFonts w:ascii="Tahoma" w:hAnsi="Tahoma"/>
      <w:sz w:val="16"/>
    </w:rPr>
  </w:style>
  <w:style w:type="paragraph" w:styleId="NoSpacing">
    <w:name w:val="No Spacing"/>
    <w:qFormat/>
    <w:rsid w:val="00C9309C"/>
    <w:rPr>
      <w:rFonts w:eastAsia="Times New Roman"/>
      <w:sz w:val="22"/>
      <w:szCs w:val="22"/>
    </w:rPr>
  </w:style>
  <w:style w:type="paragraph" w:styleId="TOC2">
    <w:name w:val="toc 2"/>
    <w:basedOn w:val="Normal"/>
    <w:next w:val="Normal"/>
    <w:autoRedefine/>
    <w:locked/>
    <w:rsid w:val="00546C63"/>
    <w:pPr>
      <w:tabs>
        <w:tab w:val="right" w:leader="dot" w:pos="8302"/>
      </w:tabs>
      <w:ind w:left="240"/>
    </w:pPr>
    <w:rPr>
      <w:rFonts w:ascii="Calibri" w:eastAsia="Times New Roman" w:hAnsi="Calibri"/>
      <w:noProof/>
      <w:sz w:val="22"/>
      <w:szCs w:val="22"/>
      <w:lang w:val="en-GB"/>
    </w:rPr>
  </w:style>
  <w:style w:type="character" w:styleId="Hyperlink">
    <w:name w:val="Hyperlink"/>
    <w:basedOn w:val="DefaultParagraphFont"/>
    <w:rsid w:val="00C9309C"/>
    <w:rPr>
      <w:color w:val="0000FF"/>
      <w:u w:val="single"/>
    </w:rPr>
  </w:style>
  <w:style w:type="paragraph" w:styleId="TOC1">
    <w:name w:val="toc 1"/>
    <w:basedOn w:val="Normal"/>
    <w:next w:val="Normal"/>
    <w:autoRedefine/>
    <w:locked/>
    <w:rsid w:val="006B56D9"/>
    <w:pPr>
      <w:tabs>
        <w:tab w:val="left" w:pos="630"/>
        <w:tab w:val="left" w:pos="1080"/>
        <w:tab w:val="right" w:leader="dot" w:pos="9900"/>
      </w:tabs>
      <w:spacing w:line="360" w:lineRule="auto"/>
      <w:ind w:left="360" w:hanging="360"/>
    </w:pPr>
    <w:rPr>
      <w:rFonts w:ascii="Calibri" w:eastAsia="Times New Roman" w:hAnsi="Calibri"/>
      <w:b/>
      <w:noProof/>
      <w:sz w:val="22"/>
      <w:szCs w:val="22"/>
      <w:lang w:val="sr-Cyrl-BA"/>
    </w:rPr>
  </w:style>
  <w:style w:type="paragraph" w:styleId="Caption">
    <w:name w:val="caption"/>
    <w:basedOn w:val="Normal"/>
    <w:next w:val="Normal"/>
    <w:qFormat/>
    <w:locked/>
    <w:rsid w:val="00C9309C"/>
    <w:rPr>
      <w:rFonts w:eastAsia="Times New Roman"/>
      <w:b/>
      <w:bCs/>
      <w:sz w:val="20"/>
      <w:szCs w:val="20"/>
    </w:rPr>
  </w:style>
  <w:style w:type="paragraph" w:styleId="DocumentMap">
    <w:name w:val="Document Map"/>
    <w:basedOn w:val="Normal"/>
    <w:link w:val="DocumentMapChar1"/>
    <w:rsid w:val="00C9309C"/>
    <w:rPr>
      <w:rFonts w:ascii="Tahoma" w:eastAsia="Times New Roman" w:hAnsi="Tahoma"/>
      <w:sz w:val="16"/>
      <w:szCs w:val="20"/>
    </w:rPr>
  </w:style>
  <w:style w:type="character" w:customStyle="1" w:styleId="DocumentMapChar1">
    <w:name w:val="Document Map Char1"/>
    <w:link w:val="DocumentMap"/>
    <w:locked/>
    <w:rsid w:val="00C9309C"/>
    <w:rPr>
      <w:rFonts w:ascii="Tahoma" w:hAnsi="Tahoma"/>
      <w:sz w:val="16"/>
    </w:rPr>
  </w:style>
  <w:style w:type="character" w:customStyle="1" w:styleId="DocumentMapChar">
    <w:name w:val="Document Map Char"/>
    <w:semiHidden/>
    <w:locked/>
    <w:rsid w:val="00493EEC"/>
    <w:rPr>
      <w:rFonts w:ascii="Times New Roman" w:hAnsi="Times New Roman"/>
      <w:sz w:val="2"/>
    </w:rPr>
  </w:style>
  <w:style w:type="character" w:styleId="CommentReference">
    <w:name w:val="annotation reference"/>
    <w:basedOn w:val="DefaultParagraphFont"/>
    <w:rsid w:val="00C9309C"/>
    <w:rPr>
      <w:sz w:val="16"/>
    </w:rPr>
  </w:style>
  <w:style w:type="paragraph" w:styleId="CommentText">
    <w:name w:val="annotation text"/>
    <w:basedOn w:val="Normal"/>
    <w:link w:val="CommentTextChar1"/>
    <w:rsid w:val="00C9309C"/>
    <w:rPr>
      <w:rFonts w:ascii="Calibri" w:eastAsia="Times New Roman" w:hAnsi="Calibri"/>
      <w:sz w:val="20"/>
      <w:szCs w:val="20"/>
    </w:rPr>
  </w:style>
  <w:style w:type="character" w:customStyle="1" w:styleId="CommentTextChar1">
    <w:name w:val="Comment Text Char1"/>
    <w:link w:val="CommentText"/>
    <w:locked/>
    <w:rsid w:val="00C9309C"/>
    <w:rPr>
      <w:lang w:val="en-US" w:eastAsia="en-US"/>
    </w:rPr>
  </w:style>
  <w:style w:type="character" w:customStyle="1" w:styleId="CommentTextChar">
    <w:name w:val="Comment Text Char"/>
    <w:semiHidden/>
    <w:locked/>
    <w:rsid w:val="00493EEC"/>
    <w:rPr>
      <w:rFonts w:ascii="Times New Roman" w:hAnsi="Times New Roman"/>
      <w:sz w:val="20"/>
    </w:rPr>
  </w:style>
  <w:style w:type="paragraph" w:styleId="CommentSubject">
    <w:name w:val="annotation subject"/>
    <w:basedOn w:val="CommentText"/>
    <w:next w:val="CommentText"/>
    <w:link w:val="CommentSubjectChar1"/>
    <w:rsid w:val="00C9309C"/>
    <w:rPr>
      <w:b/>
    </w:rPr>
  </w:style>
  <w:style w:type="character" w:customStyle="1" w:styleId="CommentSubjectChar1">
    <w:name w:val="Comment Subject Char1"/>
    <w:link w:val="CommentSubject"/>
    <w:locked/>
    <w:rsid w:val="00C9309C"/>
    <w:rPr>
      <w:b/>
    </w:rPr>
  </w:style>
  <w:style w:type="character" w:customStyle="1" w:styleId="CommentSubjectChar">
    <w:name w:val="Comment Subject Char"/>
    <w:semiHidden/>
    <w:locked/>
    <w:rsid w:val="00493EEC"/>
    <w:rPr>
      <w:rFonts w:ascii="Times New Roman" w:hAnsi="Times New Roman"/>
      <w:b/>
      <w:sz w:val="20"/>
      <w:lang w:val="en-US" w:eastAsia="en-US"/>
    </w:rPr>
  </w:style>
  <w:style w:type="paragraph" w:customStyle="1" w:styleId="TableContents">
    <w:name w:val="Table Contents"/>
    <w:basedOn w:val="Normal"/>
    <w:rsid w:val="00C9309C"/>
    <w:pPr>
      <w:widowControl w:val="0"/>
      <w:suppressLineNumbers/>
      <w:suppressAutoHyphens/>
    </w:pPr>
    <w:rPr>
      <w:rFonts w:ascii="Liberation Serif" w:eastAsia="Droid Sans" w:hAnsi="Liberation Serif" w:cs="Lohit Hindi"/>
      <w:kern w:val="1"/>
      <w:lang w:eastAsia="zh-CN" w:bidi="hi-IN"/>
    </w:rPr>
  </w:style>
  <w:style w:type="character" w:customStyle="1" w:styleId="st1">
    <w:name w:val="st1"/>
    <w:rsid w:val="00C9309C"/>
  </w:style>
  <w:style w:type="character" w:styleId="Strong">
    <w:name w:val="Strong"/>
    <w:basedOn w:val="DefaultParagraphFont"/>
    <w:qFormat/>
    <w:locked/>
    <w:rsid w:val="00C9309C"/>
    <w:rPr>
      <w:b/>
    </w:rPr>
  </w:style>
  <w:style w:type="paragraph" w:styleId="NormalWeb">
    <w:name w:val="Normal (Web)"/>
    <w:basedOn w:val="Normal"/>
    <w:rsid w:val="00C9309C"/>
    <w:pPr>
      <w:spacing w:before="100" w:beforeAutospacing="1" w:after="100" w:afterAutospacing="1"/>
    </w:pPr>
    <w:rPr>
      <w:rFonts w:eastAsia="Times New Roman"/>
    </w:rPr>
  </w:style>
  <w:style w:type="character" w:customStyle="1" w:styleId="FootnoteTextChar1">
    <w:name w:val="Footnote Text Char1"/>
    <w:locked/>
    <w:rsid w:val="00C9309C"/>
    <w:rPr>
      <w:lang w:val="en-US" w:eastAsia="en-US"/>
    </w:rPr>
  </w:style>
  <w:style w:type="paragraph" w:styleId="FootnoteText">
    <w:name w:val="footnote text"/>
    <w:basedOn w:val="Normal"/>
    <w:link w:val="FootnoteTextChar"/>
    <w:rsid w:val="00C9309C"/>
    <w:rPr>
      <w:rFonts w:eastAsia="Times New Roman"/>
      <w:sz w:val="20"/>
      <w:szCs w:val="20"/>
    </w:rPr>
  </w:style>
  <w:style w:type="character" w:customStyle="1" w:styleId="FootnoteTextChar">
    <w:name w:val="Footnote Text Char"/>
    <w:link w:val="FootnoteText"/>
    <w:locked/>
    <w:rsid w:val="00493EEC"/>
    <w:rPr>
      <w:rFonts w:ascii="Times New Roman" w:hAnsi="Times New Roman"/>
      <w:sz w:val="20"/>
    </w:rPr>
  </w:style>
  <w:style w:type="character" w:styleId="FootnoteReference">
    <w:name w:val="footnote reference"/>
    <w:basedOn w:val="DefaultParagraphFont"/>
    <w:rsid w:val="00C9309C"/>
    <w:rPr>
      <w:vertAlign w:val="superscript"/>
    </w:rPr>
  </w:style>
  <w:style w:type="paragraph" w:customStyle="1" w:styleId="Default">
    <w:name w:val="Default"/>
    <w:rsid w:val="00C9309C"/>
    <w:pPr>
      <w:autoSpaceDE w:val="0"/>
      <w:autoSpaceDN w:val="0"/>
      <w:adjustRightInd w:val="0"/>
    </w:pPr>
    <w:rPr>
      <w:rFonts w:ascii="Times New Roman" w:eastAsia="Times New Roman" w:hAnsi="Times New Roman"/>
      <w:color w:val="000000"/>
      <w:sz w:val="24"/>
      <w:szCs w:val="24"/>
    </w:rPr>
  </w:style>
  <w:style w:type="paragraph" w:styleId="TOC3">
    <w:name w:val="toc 3"/>
    <w:basedOn w:val="Normal"/>
    <w:next w:val="Normal"/>
    <w:autoRedefine/>
    <w:locked/>
    <w:rsid w:val="00AF4365"/>
    <w:pPr>
      <w:tabs>
        <w:tab w:val="right" w:leader="dot" w:pos="8302"/>
      </w:tabs>
      <w:ind w:left="1080" w:hanging="360"/>
    </w:pPr>
    <w:rPr>
      <w:rFonts w:ascii="Calibri" w:hAnsi="Calibri"/>
      <w:noProof/>
    </w:rPr>
  </w:style>
  <w:style w:type="character" w:customStyle="1" w:styleId="obicnitekst1">
    <w:name w:val="obicnitekst1"/>
    <w:rsid w:val="004030F1"/>
    <w:rPr>
      <w:rFonts w:ascii="Calibri" w:hAnsi="Calibri"/>
      <w:color w:val="000000"/>
      <w:sz w:val="22"/>
    </w:rPr>
  </w:style>
  <w:style w:type="paragraph" w:styleId="TOCHeading">
    <w:name w:val="TOC Heading"/>
    <w:basedOn w:val="Heading1"/>
    <w:next w:val="Normal"/>
    <w:qFormat/>
    <w:rsid w:val="00677709"/>
    <w:pPr>
      <w:keepLines/>
      <w:spacing w:before="480" w:line="276" w:lineRule="auto"/>
      <w:jc w:val="left"/>
      <w:outlineLvl w:val="9"/>
    </w:pPr>
    <w:rPr>
      <w:rFonts w:eastAsia="Calibri"/>
      <w:color w:val="365F91"/>
      <w:sz w:val="28"/>
      <w:szCs w:val="28"/>
    </w:rPr>
  </w:style>
  <w:style w:type="paragraph" w:customStyle="1" w:styleId="Style1">
    <w:name w:val="Style1"/>
    <w:basedOn w:val="Normal"/>
    <w:rsid w:val="0052546F"/>
    <w:pPr>
      <w:widowControl w:val="0"/>
      <w:autoSpaceDE w:val="0"/>
      <w:autoSpaceDN w:val="0"/>
      <w:adjustRightInd w:val="0"/>
      <w:spacing w:line="504" w:lineRule="exact"/>
      <w:ind w:firstLine="2074"/>
    </w:pPr>
    <w:rPr>
      <w:rFonts w:ascii="Calibri" w:hAnsi="Calibri"/>
    </w:rPr>
  </w:style>
  <w:style w:type="paragraph" w:customStyle="1" w:styleId="Style2">
    <w:name w:val="Style2"/>
    <w:basedOn w:val="Normal"/>
    <w:rsid w:val="0052546F"/>
    <w:pPr>
      <w:widowControl w:val="0"/>
      <w:autoSpaceDE w:val="0"/>
      <w:autoSpaceDN w:val="0"/>
      <w:adjustRightInd w:val="0"/>
      <w:spacing w:line="253" w:lineRule="exact"/>
      <w:jc w:val="both"/>
    </w:pPr>
    <w:rPr>
      <w:rFonts w:ascii="Calibri" w:hAnsi="Calibri"/>
    </w:rPr>
  </w:style>
  <w:style w:type="paragraph" w:customStyle="1" w:styleId="Style3">
    <w:name w:val="Style3"/>
    <w:basedOn w:val="Normal"/>
    <w:rsid w:val="0052546F"/>
    <w:pPr>
      <w:widowControl w:val="0"/>
      <w:autoSpaceDE w:val="0"/>
      <w:autoSpaceDN w:val="0"/>
      <w:adjustRightInd w:val="0"/>
    </w:pPr>
    <w:rPr>
      <w:rFonts w:ascii="Calibri" w:hAnsi="Calibri"/>
    </w:rPr>
  </w:style>
  <w:style w:type="paragraph" w:customStyle="1" w:styleId="Style4">
    <w:name w:val="Style4"/>
    <w:basedOn w:val="Normal"/>
    <w:rsid w:val="0052546F"/>
    <w:pPr>
      <w:widowControl w:val="0"/>
      <w:autoSpaceDE w:val="0"/>
      <w:autoSpaceDN w:val="0"/>
      <w:adjustRightInd w:val="0"/>
      <w:spacing w:line="253" w:lineRule="exact"/>
      <w:ind w:firstLine="341"/>
      <w:jc w:val="both"/>
    </w:pPr>
    <w:rPr>
      <w:rFonts w:ascii="Calibri" w:hAnsi="Calibri"/>
    </w:rPr>
  </w:style>
  <w:style w:type="paragraph" w:customStyle="1" w:styleId="Style5">
    <w:name w:val="Style5"/>
    <w:basedOn w:val="Normal"/>
    <w:rsid w:val="0052546F"/>
    <w:pPr>
      <w:widowControl w:val="0"/>
      <w:autoSpaceDE w:val="0"/>
      <w:autoSpaceDN w:val="0"/>
      <w:adjustRightInd w:val="0"/>
      <w:spacing w:line="259" w:lineRule="exact"/>
      <w:ind w:firstLine="610"/>
    </w:pPr>
    <w:rPr>
      <w:rFonts w:ascii="Calibri" w:hAnsi="Calibri"/>
    </w:rPr>
  </w:style>
  <w:style w:type="paragraph" w:customStyle="1" w:styleId="Style6">
    <w:name w:val="Style6"/>
    <w:basedOn w:val="Normal"/>
    <w:rsid w:val="0052546F"/>
    <w:pPr>
      <w:widowControl w:val="0"/>
      <w:autoSpaceDE w:val="0"/>
      <w:autoSpaceDN w:val="0"/>
      <w:adjustRightInd w:val="0"/>
    </w:pPr>
    <w:rPr>
      <w:rFonts w:ascii="Calibri" w:hAnsi="Calibri"/>
    </w:rPr>
  </w:style>
  <w:style w:type="paragraph" w:customStyle="1" w:styleId="Style7">
    <w:name w:val="Style7"/>
    <w:basedOn w:val="Normal"/>
    <w:rsid w:val="0052546F"/>
    <w:pPr>
      <w:widowControl w:val="0"/>
      <w:autoSpaceDE w:val="0"/>
      <w:autoSpaceDN w:val="0"/>
      <w:adjustRightInd w:val="0"/>
      <w:spacing w:line="250" w:lineRule="exact"/>
      <w:ind w:firstLine="178"/>
    </w:pPr>
    <w:rPr>
      <w:rFonts w:ascii="Calibri" w:hAnsi="Calibri"/>
    </w:rPr>
  </w:style>
  <w:style w:type="paragraph" w:customStyle="1" w:styleId="Style8">
    <w:name w:val="Style8"/>
    <w:basedOn w:val="Normal"/>
    <w:rsid w:val="0052546F"/>
    <w:pPr>
      <w:widowControl w:val="0"/>
      <w:autoSpaceDE w:val="0"/>
      <w:autoSpaceDN w:val="0"/>
      <w:adjustRightInd w:val="0"/>
      <w:spacing w:line="250" w:lineRule="exact"/>
      <w:ind w:hanging="206"/>
    </w:pPr>
    <w:rPr>
      <w:rFonts w:ascii="Calibri" w:hAnsi="Calibri"/>
    </w:rPr>
  </w:style>
  <w:style w:type="paragraph" w:customStyle="1" w:styleId="Style9">
    <w:name w:val="Style9"/>
    <w:basedOn w:val="Normal"/>
    <w:rsid w:val="0052546F"/>
    <w:pPr>
      <w:widowControl w:val="0"/>
      <w:autoSpaceDE w:val="0"/>
      <w:autoSpaceDN w:val="0"/>
      <w:adjustRightInd w:val="0"/>
    </w:pPr>
    <w:rPr>
      <w:rFonts w:ascii="Calibri" w:hAnsi="Calibri"/>
    </w:rPr>
  </w:style>
  <w:style w:type="paragraph" w:customStyle="1" w:styleId="Style10">
    <w:name w:val="Style10"/>
    <w:basedOn w:val="Normal"/>
    <w:rsid w:val="0052546F"/>
    <w:pPr>
      <w:widowControl w:val="0"/>
      <w:autoSpaceDE w:val="0"/>
      <w:autoSpaceDN w:val="0"/>
      <w:adjustRightInd w:val="0"/>
      <w:jc w:val="both"/>
    </w:pPr>
    <w:rPr>
      <w:rFonts w:ascii="Calibri" w:hAnsi="Calibri"/>
    </w:rPr>
  </w:style>
  <w:style w:type="paragraph" w:customStyle="1" w:styleId="Style11">
    <w:name w:val="Style11"/>
    <w:basedOn w:val="Normal"/>
    <w:rsid w:val="0052546F"/>
    <w:pPr>
      <w:widowControl w:val="0"/>
      <w:autoSpaceDE w:val="0"/>
      <w:autoSpaceDN w:val="0"/>
      <w:adjustRightInd w:val="0"/>
      <w:spacing w:line="379" w:lineRule="exact"/>
      <w:ind w:hanging="331"/>
    </w:pPr>
    <w:rPr>
      <w:rFonts w:ascii="Calibri" w:hAnsi="Calibri"/>
    </w:rPr>
  </w:style>
  <w:style w:type="paragraph" w:customStyle="1" w:styleId="Style12">
    <w:name w:val="Style12"/>
    <w:basedOn w:val="Normal"/>
    <w:rsid w:val="0052546F"/>
    <w:pPr>
      <w:widowControl w:val="0"/>
      <w:autoSpaceDE w:val="0"/>
      <w:autoSpaceDN w:val="0"/>
      <w:adjustRightInd w:val="0"/>
      <w:spacing w:line="253" w:lineRule="exact"/>
      <w:ind w:hanging="499"/>
      <w:jc w:val="both"/>
    </w:pPr>
    <w:rPr>
      <w:rFonts w:ascii="Calibri" w:hAnsi="Calibri"/>
    </w:rPr>
  </w:style>
  <w:style w:type="paragraph" w:customStyle="1" w:styleId="Style13">
    <w:name w:val="Style13"/>
    <w:basedOn w:val="Normal"/>
    <w:rsid w:val="0052546F"/>
    <w:pPr>
      <w:widowControl w:val="0"/>
      <w:autoSpaceDE w:val="0"/>
      <w:autoSpaceDN w:val="0"/>
      <w:adjustRightInd w:val="0"/>
      <w:spacing w:line="259" w:lineRule="exact"/>
      <w:jc w:val="right"/>
    </w:pPr>
    <w:rPr>
      <w:rFonts w:ascii="Calibri" w:hAnsi="Calibri"/>
    </w:rPr>
  </w:style>
  <w:style w:type="paragraph" w:customStyle="1" w:styleId="Style14">
    <w:name w:val="Style14"/>
    <w:basedOn w:val="Normal"/>
    <w:rsid w:val="0052546F"/>
    <w:pPr>
      <w:widowControl w:val="0"/>
      <w:autoSpaceDE w:val="0"/>
      <w:autoSpaceDN w:val="0"/>
      <w:adjustRightInd w:val="0"/>
      <w:spacing w:line="253" w:lineRule="exact"/>
      <w:ind w:firstLine="346"/>
      <w:jc w:val="both"/>
    </w:pPr>
    <w:rPr>
      <w:rFonts w:ascii="Calibri" w:hAnsi="Calibri"/>
    </w:rPr>
  </w:style>
  <w:style w:type="paragraph" w:customStyle="1" w:styleId="Style15">
    <w:name w:val="Style15"/>
    <w:basedOn w:val="Normal"/>
    <w:rsid w:val="0052546F"/>
    <w:pPr>
      <w:widowControl w:val="0"/>
      <w:autoSpaceDE w:val="0"/>
      <w:autoSpaceDN w:val="0"/>
      <w:adjustRightInd w:val="0"/>
      <w:spacing w:line="254" w:lineRule="exact"/>
      <w:ind w:hanging="509"/>
      <w:jc w:val="both"/>
    </w:pPr>
    <w:rPr>
      <w:rFonts w:ascii="Calibri" w:hAnsi="Calibri"/>
    </w:rPr>
  </w:style>
  <w:style w:type="paragraph" w:customStyle="1" w:styleId="Style16">
    <w:name w:val="Style16"/>
    <w:basedOn w:val="Normal"/>
    <w:rsid w:val="0052546F"/>
    <w:pPr>
      <w:widowControl w:val="0"/>
      <w:autoSpaceDE w:val="0"/>
      <w:autoSpaceDN w:val="0"/>
      <w:adjustRightInd w:val="0"/>
      <w:spacing w:line="254" w:lineRule="exact"/>
      <w:ind w:hanging="341"/>
      <w:jc w:val="both"/>
    </w:pPr>
    <w:rPr>
      <w:rFonts w:ascii="Calibri" w:hAnsi="Calibri"/>
    </w:rPr>
  </w:style>
  <w:style w:type="paragraph" w:customStyle="1" w:styleId="Style17">
    <w:name w:val="Style17"/>
    <w:basedOn w:val="Normal"/>
    <w:rsid w:val="0052546F"/>
    <w:pPr>
      <w:widowControl w:val="0"/>
      <w:autoSpaceDE w:val="0"/>
      <w:autoSpaceDN w:val="0"/>
      <w:adjustRightInd w:val="0"/>
    </w:pPr>
    <w:rPr>
      <w:rFonts w:ascii="Calibri" w:hAnsi="Calibri"/>
    </w:rPr>
  </w:style>
  <w:style w:type="paragraph" w:customStyle="1" w:styleId="Style18">
    <w:name w:val="Style18"/>
    <w:basedOn w:val="Normal"/>
    <w:rsid w:val="0052546F"/>
    <w:pPr>
      <w:widowControl w:val="0"/>
      <w:autoSpaceDE w:val="0"/>
      <w:autoSpaceDN w:val="0"/>
      <w:adjustRightInd w:val="0"/>
      <w:spacing w:line="254" w:lineRule="exact"/>
      <w:ind w:hanging="326"/>
      <w:jc w:val="both"/>
    </w:pPr>
    <w:rPr>
      <w:rFonts w:ascii="Calibri" w:hAnsi="Calibri"/>
    </w:rPr>
  </w:style>
  <w:style w:type="paragraph" w:customStyle="1" w:styleId="Style19">
    <w:name w:val="Style19"/>
    <w:basedOn w:val="Normal"/>
    <w:rsid w:val="0052546F"/>
    <w:pPr>
      <w:widowControl w:val="0"/>
      <w:autoSpaceDE w:val="0"/>
      <w:autoSpaceDN w:val="0"/>
      <w:adjustRightInd w:val="0"/>
    </w:pPr>
    <w:rPr>
      <w:rFonts w:ascii="Calibri" w:hAnsi="Calibri"/>
    </w:rPr>
  </w:style>
  <w:style w:type="paragraph" w:customStyle="1" w:styleId="Style20">
    <w:name w:val="Style20"/>
    <w:basedOn w:val="Normal"/>
    <w:rsid w:val="0052546F"/>
    <w:pPr>
      <w:widowControl w:val="0"/>
      <w:autoSpaceDE w:val="0"/>
      <w:autoSpaceDN w:val="0"/>
      <w:adjustRightInd w:val="0"/>
      <w:spacing w:line="254" w:lineRule="exact"/>
      <w:jc w:val="both"/>
    </w:pPr>
    <w:rPr>
      <w:rFonts w:ascii="Calibri" w:hAnsi="Calibri"/>
    </w:rPr>
  </w:style>
  <w:style w:type="paragraph" w:customStyle="1" w:styleId="Style21">
    <w:name w:val="Style21"/>
    <w:basedOn w:val="Normal"/>
    <w:rsid w:val="0052546F"/>
    <w:pPr>
      <w:widowControl w:val="0"/>
      <w:autoSpaceDE w:val="0"/>
      <w:autoSpaceDN w:val="0"/>
      <w:adjustRightInd w:val="0"/>
      <w:spacing w:line="253" w:lineRule="exact"/>
      <w:ind w:firstLine="240"/>
      <w:jc w:val="both"/>
    </w:pPr>
    <w:rPr>
      <w:rFonts w:ascii="Calibri" w:hAnsi="Calibri"/>
    </w:rPr>
  </w:style>
  <w:style w:type="character" w:customStyle="1" w:styleId="FontStyle23">
    <w:name w:val="Font Style23"/>
    <w:rsid w:val="0052546F"/>
    <w:rPr>
      <w:rFonts w:ascii="Calibri" w:hAnsi="Calibri"/>
      <w:i/>
      <w:color w:val="000000"/>
      <w:sz w:val="20"/>
    </w:rPr>
  </w:style>
  <w:style w:type="character" w:customStyle="1" w:styleId="FontStyle24">
    <w:name w:val="Font Style24"/>
    <w:rsid w:val="0052546F"/>
    <w:rPr>
      <w:rFonts w:ascii="Calibri" w:hAnsi="Calibri"/>
      <w:i/>
      <w:color w:val="000000"/>
      <w:sz w:val="20"/>
    </w:rPr>
  </w:style>
  <w:style w:type="character" w:customStyle="1" w:styleId="FontStyle25">
    <w:name w:val="Font Style25"/>
    <w:rsid w:val="0052546F"/>
    <w:rPr>
      <w:rFonts w:ascii="Calibri" w:hAnsi="Calibri"/>
      <w:color w:val="000000"/>
      <w:sz w:val="16"/>
    </w:rPr>
  </w:style>
  <w:style w:type="character" w:customStyle="1" w:styleId="FontStyle26">
    <w:name w:val="Font Style26"/>
    <w:rsid w:val="0052546F"/>
    <w:rPr>
      <w:rFonts w:ascii="Calibri" w:hAnsi="Calibri"/>
      <w:b/>
      <w:color w:val="000000"/>
      <w:sz w:val="20"/>
    </w:rPr>
  </w:style>
  <w:style w:type="character" w:customStyle="1" w:styleId="FontStyle27">
    <w:name w:val="Font Style27"/>
    <w:rsid w:val="0052546F"/>
    <w:rPr>
      <w:rFonts w:ascii="Calibri" w:hAnsi="Calibri"/>
      <w:b/>
      <w:i/>
      <w:color w:val="000000"/>
      <w:sz w:val="20"/>
    </w:rPr>
  </w:style>
  <w:style w:type="character" w:customStyle="1" w:styleId="FontStyle28">
    <w:name w:val="Font Style28"/>
    <w:rsid w:val="0052546F"/>
    <w:rPr>
      <w:rFonts w:ascii="Calibri" w:hAnsi="Calibri"/>
      <w:color w:val="000000"/>
      <w:sz w:val="20"/>
    </w:rPr>
  </w:style>
  <w:style w:type="character" w:customStyle="1" w:styleId="FontStyle29">
    <w:name w:val="Font Style29"/>
    <w:rsid w:val="0052546F"/>
    <w:rPr>
      <w:rFonts w:ascii="Calibri" w:hAnsi="Calibri"/>
      <w:color w:val="000000"/>
      <w:sz w:val="20"/>
    </w:rPr>
  </w:style>
  <w:style w:type="paragraph" w:styleId="PlainText">
    <w:name w:val="Plain Text"/>
    <w:basedOn w:val="Normal"/>
    <w:link w:val="PlainTextChar"/>
    <w:semiHidden/>
    <w:rsid w:val="0052546F"/>
    <w:rPr>
      <w:rFonts w:ascii="Calibri" w:eastAsia="Times New Roman" w:hAnsi="Calibri"/>
      <w:sz w:val="22"/>
      <w:szCs w:val="21"/>
    </w:rPr>
  </w:style>
  <w:style w:type="character" w:customStyle="1" w:styleId="PlainTextChar">
    <w:name w:val="Plain Text Char"/>
    <w:link w:val="PlainText"/>
    <w:semiHidden/>
    <w:locked/>
    <w:rsid w:val="0052546F"/>
    <w:rPr>
      <w:rFonts w:eastAsia="Times New Roman"/>
      <w:sz w:val="21"/>
    </w:rPr>
  </w:style>
  <w:style w:type="character" w:customStyle="1" w:styleId="Heading3Char">
    <w:name w:val="Heading 3 Char"/>
    <w:link w:val="Heading3"/>
    <w:locked/>
    <w:rsid w:val="00FC2EFD"/>
    <w:rPr>
      <w:rFonts w:ascii="Cambria" w:hAnsi="Cambria"/>
      <w:b/>
      <w:color w:val="4F81BD"/>
      <w:sz w:val="24"/>
    </w:rPr>
  </w:style>
  <w:style w:type="paragraph" w:customStyle="1" w:styleId="TextBody">
    <w:name w:val="Text Body"/>
    <w:basedOn w:val="Normal"/>
    <w:rsid w:val="003C2FCE"/>
    <w:pPr>
      <w:jc w:val="both"/>
    </w:pPr>
    <w:rPr>
      <w:lang w:val="sr-Latn-CS"/>
    </w:rPr>
  </w:style>
  <w:style w:type="character" w:customStyle="1" w:styleId="FootnoteCharacters">
    <w:name w:val="Footnote Characters"/>
    <w:rsid w:val="00505EB9"/>
    <w:rPr>
      <w:vertAlign w:val="superscript"/>
    </w:rPr>
  </w:style>
  <w:style w:type="paragraph" w:styleId="HTMLPreformatted">
    <w:name w:val="HTML Preformatted"/>
    <w:basedOn w:val="Normal"/>
    <w:link w:val="HTMLPreformattedChar"/>
    <w:semiHidden/>
    <w:rsid w:val="007B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semiHidden/>
    <w:locked/>
    <w:rsid w:val="007B3767"/>
    <w:rPr>
      <w:rFonts w:ascii="Courier New" w:hAnsi="Courier New"/>
      <w:color w:val="000000"/>
    </w:rPr>
  </w:style>
  <w:style w:type="table" w:styleId="TableGrid">
    <w:name w:val="Table Grid"/>
    <w:basedOn w:val="TableNormal"/>
    <w:locked/>
    <w:rsid w:val="00EE1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4E3530"/>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0">
    <w:name w:val="Text body"/>
    <w:basedOn w:val="Standard"/>
    <w:rsid w:val="004E3530"/>
    <w:pPr>
      <w:spacing w:after="140" w:line="288" w:lineRule="auto"/>
    </w:pPr>
  </w:style>
  <w:style w:type="numbering" w:customStyle="1" w:styleId="WW8Num29">
    <w:name w:val="WW8Num29"/>
    <w:basedOn w:val="NoList"/>
    <w:rsid w:val="004E3530"/>
    <w:pPr>
      <w:numPr>
        <w:numId w:val="12"/>
      </w:numPr>
    </w:pPr>
  </w:style>
  <w:style w:type="numbering" w:customStyle="1" w:styleId="WW8Num32">
    <w:name w:val="WW8Num32"/>
    <w:basedOn w:val="NoList"/>
    <w:rsid w:val="004E3530"/>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C33CBB"/>
    <w:rPr>
      <w:rFonts w:ascii="Times New Roman" w:hAnsi="Times New Roman"/>
      <w:sz w:val="24"/>
      <w:szCs w:val="24"/>
    </w:rPr>
  </w:style>
  <w:style w:type="paragraph" w:styleId="Heading1">
    <w:name w:val="heading 1"/>
    <w:basedOn w:val="Normal"/>
    <w:next w:val="Normal"/>
    <w:link w:val="Heading1Char"/>
    <w:qFormat/>
    <w:locked/>
    <w:rsid w:val="00C9309C"/>
    <w:pPr>
      <w:keepNext/>
      <w:jc w:val="center"/>
      <w:outlineLvl w:val="0"/>
    </w:pPr>
    <w:rPr>
      <w:rFonts w:ascii="Cambria" w:eastAsia="Times New Roman" w:hAnsi="Cambria"/>
      <w:b/>
      <w:bCs/>
      <w:kern w:val="32"/>
      <w:sz w:val="32"/>
      <w:szCs w:val="32"/>
    </w:rPr>
  </w:style>
  <w:style w:type="paragraph" w:styleId="Heading2">
    <w:name w:val="heading 2"/>
    <w:basedOn w:val="Normal"/>
    <w:next w:val="Normal"/>
    <w:link w:val="Heading2Char"/>
    <w:qFormat/>
    <w:locked/>
    <w:rsid w:val="00C9309C"/>
    <w:pPr>
      <w:keepNext/>
      <w:jc w:val="center"/>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FC2EFD"/>
    <w:pPr>
      <w:keepNext/>
      <w:keepLines/>
      <w:spacing w:before="200"/>
      <w:outlineLvl w:val="2"/>
    </w:pPr>
    <w:rPr>
      <w:rFonts w:ascii="Cambria" w:hAnsi="Cambria"/>
      <w:b/>
      <w:bCs/>
      <w:color w:val="4F81BD"/>
    </w:rPr>
  </w:style>
  <w:style w:type="paragraph" w:styleId="Heading4">
    <w:name w:val="heading 4"/>
    <w:basedOn w:val="Normal"/>
    <w:next w:val="Normal"/>
    <w:link w:val="Heading4Char"/>
    <w:qFormat/>
    <w:locked/>
    <w:rsid w:val="00C9309C"/>
    <w:pPr>
      <w:keepNext/>
      <w:spacing w:before="240" w:after="60"/>
      <w:outlineLvl w:val="3"/>
    </w:pPr>
    <w:rPr>
      <w:rFonts w:ascii="Calibri" w:eastAsia="Times New Roman" w:hAnsi="Calibri"/>
      <w:b/>
      <w:bCs/>
      <w:sz w:val="28"/>
      <w:szCs w:val="28"/>
    </w:rPr>
  </w:style>
  <w:style w:type="paragraph" w:styleId="Heading6">
    <w:name w:val="heading 6"/>
    <w:basedOn w:val="Normal"/>
    <w:next w:val="Normal"/>
    <w:link w:val="Heading6Char"/>
    <w:qFormat/>
    <w:locked/>
    <w:rsid w:val="00C9309C"/>
    <w:pPr>
      <w:spacing w:before="240" w:after="60"/>
      <w:outlineLvl w:val="5"/>
    </w:pPr>
    <w:rPr>
      <w:rFonts w:ascii="Calibri" w:eastAsia="Times New Roman"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3EEC"/>
    <w:rPr>
      <w:rFonts w:ascii="Cambria" w:hAnsi="Cambria"/>
      <w:b/>
      <w:kern w:val="32"/>
      <w:sz w:val="32"/>
    </w:rPr>
  </w:style>
  <w:style w:type="character" w:customStyle="1" w:styleId="Heading2Char">
    <w:name w:val="Heading 2 Char"/>
    <w:link w:val="Heading2"/>
    <w:semiHidden/>
    <w:locked/>
    <w:rsid w:val="00493EEC"/>
    <w:rPr>
      <w:rFonts w:ascii="Cambria" w:hAnsi="Cambria"/>
      <w:b/>
      <w:i/>
      <w:sz w:val="28"/>
    </w:rPr>
  </w:style>
  <w:style w:type="character" w:customStyle="1" w:styleId="Heading4Char">
    <w:name w:val="Heading 4 Char"/>
    <w:link w:val="Heading4"/>
    <w:semiHidden/>
    <w:locked/>
    <w:rsid w:val="00493EEC"/>
    <w:rPr>
      <w:rFonts w:ascii="Calibri" w:hAnsi="Calibri"/>
      <w:b/>
      <w:sz w:val="28"/>
    </w:rPr>
  </w:style>
  <w:style w:type="character" w:customStyle="1" w:styleId="Heading6Char">
    <w:name w:val="Heading 6 Char"/>
    <w:link w:val="Heading6"/>
    <w:semiHidden/>
    <w:locked/>
    <w:rsid w:val="00493EEC"/>
    <w:rPr>
      <w:rFonts w:ascii="Calibri" w:hAnsi="Calibri"/>
      <w:b/>
    </w:rPr>
  </w:style>
  <w:style w:type="paragraph" w:styleId="BalloonText">
    <w:name w:val="Balloon Text"/>
    <w:basedOn w:val="Normal"/>
    <w:link w:val="BalloonTextChar"/>
    <w:semiHidden/>
    <w:rsid w:val="00CC6B0B"/>
    <w:rPr>
      <w:rFonts w:ascii="Tahoma" w:eastAsia="Times New Roman" w:hAnsi="Tahoma"/>
      <w:sz w:val="16"/>
      <w:szCs w:val="16"/>
    </w:rPr>
  </w:style>
  <w:style w:type="character" w:customStyle="1" w:styleId="BalloonTextChar">
    <w:name w:val="Balloon Text Char"/>
    <w:link w:val="BalloonText"/>
    <w:semiHidden/>
    <w:locked/>
    <w:rsid w:val="00CC6B0B"/>
    <w:rPr>
      <w:rFonts w:ascii="Tahoma" w:hAnsi="Tahoma"/>
      <w:sz w:val="16"/>
    </w:rPr>
  </w:style>
  <w:style w:type="paragraph" w:styleId="ListParagraph">
    <w:name w:val="List Paragraph"/>
    <w:basedOn w:val="Normal"/>
    <w:uiPriority w:val="34"/>
    <w:qFormat/>
    <w:rsid w:val="00CC6B0B"/>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187206"/>
    <w:pPr>
      <w:suppressAutoHyphens/>
      <w:jc w:val="both"/>
    </w:pPr>
    <w:rPr>
      <w:rFonts w:ascii="Arial" w:eastAsia="Times New Roman" w:hAnsi="Arial"/>
      <w:kern w:val="1"/>
    </w:rPr>
  </w:style>
  <w:style w:type="character" w:customStyle="1" w:styleId="BodyTextChar">
    <w:name w:val="Body Text Char"/>
    <w:link w:val="BodyText"/>
    <w:locked/>
    <w:rsid w:val="00187206"/>
    <w:rPr>
      <w:rFonts w:ascii="Arial" w:hAnsi="Arial"/>
      <w:kern w:val="1"/>
      <w:sz w:val="24"/>
    </w:rPr>
  </w:style>
  <w:style w:type="paragraph" w:customStyle="1" w:styleId="Bodytext1">
    <w:name w:val="Body text1"/>
    <w:basedOn w:val="Normal"/>
    <w:rsid w:val="00187206"/>
    <w:pPr>
      <w:shd w:val="clear" w:color="auto" w:fill="FFFFFF"/>
      <w:suppressAutoHyphens/>
      <w:spacing w:before="480" w:after="5340" w:line="240" w:lineRule="atLeast"/>
      <w:ind w:hanging="460"/>
    </w:pPr>
    <w:rPr>
      <w:sz w:val="27"/>
      <w:szCs w:val="27"/>
      <w:lang w:eastAsia="zh-CN"/>
    </w:rPr>
  </w:style>
  <w:style w:type="paragraph" w:styleId="Header">
    <w:name w:val="header"/>
    <w:basedOn w:val="Normal"/>
    <w:link w:val="HeaderChar"/>
    <w:rsid w:val="005D37BE"/>
    <w:pPr>
      <w:tabs>
        <w:tab w:val="center" w:pos="4680"/>
        <w:tab w:val="right" w:pos="9360"/>
      </w:tabs>
    </w:pPr>
    <w:rPr>
      <w:rFonts w:eastAsia="Times New Roman"/>
    </w:rPr>
  </w:style>
  <w:style w:type="character" w:customStyle="1" w:styleId="HeaderChar">
    <w:name w:val="Header Char"/>
    <w:link w:val="Header"/>
    <w:locked/>
    <w:rsid w:val="005D37BE"/>
    <w:rPr>
      <w:rFonts w:ascii="Times New Roman" w:hAnsi="Times New Roman"/>
      <w:sz w:val="24"/>
    </w:rPr>
  </w:style>
  <w:style w:type="paragraph" w:styleId="Footer">
    <w:name w:val="footer"/>
    <w:basedOn w:val="Normal"/>
    <w:link w:val="FooterChar"/>
    <w:rsid w:val="005D37BE"/>
    <w:pPr>
      <w:tabs>
        <w:tab w:val="center" w:pos="4680"/>
        <w:tab w:val="right" w:pos="9360"/>
      </w:tabs>
    </w:pPr>
    <w:rPr>
      <w:rFonts w:eastAsia="Times New Roman"/>
    </w:rPr>
  </w:style>
  <w:style w:type="character" w:customStyle="1" w:styleId="FooterChar">
    <w:name w:val="Footer Char"/>
    <w:link w:val="Footer"/>
    <w:locked/>
    <w:rsid w:val="005D37BE"/>
    <w:rPr>
      <w:rFonts w:ascii="Times New Roman" w:hAnsi="Times New Roman"/>
      <w:sz w:val="24"/>
    </w:rPr>
  </w:style>
  <w:style w:type="character" w:customStyle="1" w:styleId="CharChar6">
    <w:name w:val="Char Char6"/>
    <w:rsid w:val="00C9309C"/>
    <w:rPr>
      <w:sz w:val="24"/>
    </w:rPr>
  </w:style>
  <w:style w:type="character" w:customStyle="1" w:styleId="CharChar5">
    <w:name w:val="Char Char5"/>
    <w:rsid w:val="00C9309C"/>
    <w:rPr>
      <w:sz w:val="24"/>
    </w:rPr>
  </w:style>
  <w:style w:type="character" w:styleId="PageNumber">
    <w:name w:val="page number"/>
    <w:basedOn w:val="DefaultParagraphFont"/>
    <w:rsid w:val="00C9309C"/>
  </w:style>
  <w:style w:type="character" w:customStyle="1" w:styleId="CharChar4">
    <w:name w:val="Char Char4"/>
    <w:rsid w:val="00C9309C"/>
    <w:rPr>
      <w:rFonts w:ascii="Tahoma" w:hAnsi="Tahoma"/>
      <w:sz w:val="16"/>
    </w:rPr>
  </w:style>
  <w:style w:type="paragraph" w:styleId="NoSpacing">
    <w:name w:val="No Spacing"/>
    <w:qFormat/>
    <w:rsid w:val="00C9309C"/>
    <w:rPr>
      <w:rFonts w:eastAsia="Times New Roman"/>
      <w:sz w:val="22"/>
      <w:szCs w:val="22"/>
    </w:rPr>
  </w:style>
  <w:style w:type="paragraph" w:styleId="TOC2">
    <w:name w:val="toc 2"/>
    <w:basedOn w:val="Normal"/>
    <w:next w:val="Normal"/>
    <w:autoRedefine/>
    <w:locked/>
    <w:rsid w:val="00546C63"/>
    <w:pPr>
      <w:tabs>
        <w:tab w:val="right" w:leader="dot" w:pos="8302"/>
      </w:tabs>
      <w:ind w:left="240"/>
    </w:pPr>
    <w:rPr>
      <w:rFonts w:ascii="Calibri" w:eastAsia="Times New Roman" w:hAnsi="Calibri"/>
      <w:noProof/>
      <w:sz w:val="22"/>
      <w:szCs w:val="22"/>
      <w:lang w:val="en-GB"/>
    </w:rPr>
  </w:style>
  <w:style w:type="character" w:styleId="Hyperlink">
    <w:name w:val="Hyperlink"/>
    <w:basedOn w:val="DefaultParagraphFont"/>
    <w:rsid w:val="00C9309C"/>
    <w:rPr>
      <w:color w:val="0000FF"/>
      <w:u w:val="single"/>
    </w:rPr>
  </w:style>
  <w:style w:type="paragraph" w:styleId="TOC1">
    <w:name w:val="toc 1"/>
    <w:basedOn w:val="Normal"/>
    <w:next w:val="Normal"/>
    <w:autoRedefine/>
    <w:locked/>
    <w:rsid w:val="006B56D9"/>
    <w:pPr>
      <w:tabs>
        <w:tab w:val="left" w:pos="630"/>
        <w:tab w:val="left" w:pos="1080"/>
        <w:tab w:val="right" w:leader="dot" w:pos="9900"/>
      </w:tabs>
      <w:spacing w:line="360" w:lineRule="auto"/>
      <w:ind w:left="360" w:hanging="360"/>
    </w:pPr>
    <w:rPr>
      <w:rFonts w:ascii="Calibri" w:eastAsia="Times New Roman" w:hAnsi="Calibri"/>
      <w:b/>
      <w:noProof/>
      <w:sz w:val="22"/>
      <w:szCs w:val="22"/>
      <w:lang w:val="sr-Cyrl-BA"/>
    </w:rPr>
  </w:style>
  <w:style w:type="paragraph" w:styleId="Caption">
    <w:name w:val="caption"/>
    <w:basedOn w:val="Normal"/>
    <w:next w:val="Normal"/>
    <w:qFormat/>
    <w:locked/>
    <w:rsid w:val="00C9309C"/>
    <w:rPr>
      <w:rFonts w:eastAsia="Times New Roman"/>
      <w:b/>
      <w:bCs/>
      <w:sz w:val="20"/>
      <w:szCs w:val="20"/>
    </w:rPr>
  </w:style>
  <w:style w:type="paragraph" w:styleId="DocumentMap">
    <w:name w:val="Document Map"/>
    <w:basedOn w:val="Normal"/>
    <w:link w:val="DocumentMapChar1"/>
    <w:rsid w:val="00C9309C"/>
    <w:rPr>
      <w:rFonts w:ascii="Tahoma" w:eastAsia="Times New Roman" w:hAnsi="Tahoma"/>
      <w:sz w:val="16"/>
      <w:szCs w:val="20"/>
    </w:rPr>
  </w:style>
  <w:style w:type="character" w:customStyle="1" w:styleId="DocumentMapChar1">
    <w:name w:val="Document Map Char1"/>
    <w:link w:val="DocumentMap"/>
    <w:locked/>
    <w:rsid w:val="00C9309C"/>
    <w:rPr>
      <w:rFonts w:ascii="Tahoma" w:hAnsi="Tahoma"/>
      <w:sz w:val="16"/>
    </w:rPr>
  </w:style>
  <w:style w:type="character" w:customStyle="1" w:styleId="DocumentMapChar">
    <w:name w:val="Document Map Char"/>
    <w:semiHidden/>
    <w:locked/>
    <w:rsid w:val="00493EEC"/>
    <w:rPr>
      <w:rFonts w:ascii="Times New Roman" w:hAnsi="Times New Roman"/>
      <w:sz w:val="2"/>
    </w:rPr>
  </w:style>
  <w:style w:type="character" w:styleId="CommentReference">
    <w:name w:val="annotation reference"/>
    <w:basedOn w:val="DefaultParagraphFont"/>
    <w:rsid w:val="00C9309C"/>
    <w:rPr>
      <w:sz w:val="16"/>
    </w:rPr>
  </w:style>
  <w:style w:type="paragraph" w:styleId="CommentText">
    <w:name w:val="annotation text"/>
    <w:basedOn w:val="Normal"/>
    <w:link w:val="CommentTextChar1"/>
    <w:rsid w:val="00C9309C"/>
    <w:rPr>
      <w:rFonts w:ascii="Calibri" w:eastAsia="Times New Roman" w:hAnsi="Calibri"/>
      <w:sz w:val="20"/>
      <w:szCs w:val="20"/>
    </w:rPr>
  </w:style>
  <w:style w:type="character" w:customStyle="1" w:styleId="CommentTextChar1">
    <w:name w:val="Comment Text Char1"/>
    <w:link w:val="CommentText"/>
    <w:locked/>
    <w:rsid w:val="00C9309C"/>
    <w:rPr>
      <w:lang w:val="en-US" w:eastAsia="en-US"/>
    </w:rPr>
  </w:style>
  <w:style w:type="character" w:customStyle="1" w:styleId="CommentTextChar">
    <w:name w:val="Comment Text Char"/>
    <w:semiHidden/>
    <w:locked/>
    <w:rsid w:val="00493EEC"/>
    <w:rPr>
      <w:rFonts w:ascii="Times New Roman" w:hAnsi="Times New Roman"/>
      <w:sz w:val="20"/>
    </w:rPr>
  </w:style>
  <w:style w:type="paragraph" w:styleId="CommentSubject">
    <w:name w:val="annotation subject"/>
    <w:basedOn w:val="CommentText"/>
    <w:next w:val="CommentText"/>
    <w:link w:val="CommentSubjectChar1"/>
    <w:rsid w:val="00C9309C"/>
    <w:rPr>
      <w:b/>
    </w:rPr>
  </w:style>
  <w:style w:type="character" w:customStyle="1" w:styleId="CommentSubjectChar1">
    <w:name w:val="Comment Subject Char1"/>
    <w:link w:val="CommentSubject"/>
    <w:locked/>
    <w:rsid w:val="00C9309C"/>
    <w:rPr>
      <w:b/>
    </w:rPr>
  </w:style>
  <w:style w:type="character" w:customStyle="1" w:styleId="CommentSubjectChar">
    <w:name w:val="Comment Subject Char"/>
    <w:semiHidden/>
    <w:locked/>
    <w:rsid w:val="00493EEC"/>
    <w:rPr>
      <w:rFonts w:ascii="Times New Roman" w:hAnsi="Times New Roman"/>
      <w:b/>
      <w:sz w:val="20"/>
      <w:lang w:val="en-US" w:eastAsia="en-US"/>
    </w:rPr>
  </w:style>
  <w:style w:type="paragraph" w:customStyle="1" w:styleId="TableContents">
    <w:name w:val="Table Contents"/>
    <w:basedOn w:val="Normal"/>
    <w:rsid w:val="00C9309C"/>
    <w:pPr>
      <w:widowControl w:val="0"/>
      <w:suppressLineNumbers/>
      <w:suppressAutoHyphens/>
    </w:pPr>
    <w:rPr>
      <w:rFonts w:ascii="Liberation Serif" w:eastAsia="Droid Sans" w:hAnsi="Liberation Serif" w:cs="Lohit Hindi"/>
      <w:kern w:val="1"/>
      <w:lang w:eastAsia="zh-CN" w:bidi="hi-IN"/>
    </w:rPr>
  </w:style>
  <w:style w:type="character" w:customStyle="1" w:styleId="st1">
    <w:name w:val="st1"/>
    <w:rsid w:val="00C9309C"/>
  </w:style>
  <w:style w:type="character" w:styleId="Strong">
    <w:name w:val="Strong"/>
    <w:basedOn w:val="DefaultParagraphFont"/>
    <w:qFormat/>
    <w:locked/>
    <w:rsid w:val="00C9309C"/>
    <w:rPr>
      <w:b/>
    </w:rPr>
  </w:style>
  <w:style w:type="paragraph" w:styleId="NormalWeb">
    <w:name w:val="Normal (Web)"/>
    <w:basedOn w:val="Normal"/>
    <w:rsid w:val="00C9309C"/>
    <w:pPr>
      <w:spacing w:before="100" w:beforeAutospacing="1" w:after="100" w:afterAutospacing="1"/>
    </w:pPr>
    <w:rPr>
      <w:rFonts w:eastAsia="Times New Roman"/>
    </w:rPr>
  </w:style>
  <w:style w:type="character" w:customStyle="1" w:styleId="FootnoteTextChar1">
    <w:name w:val="Footnote Text Char1"/>
    <w:locked/>
    <w:rsid w:val="00C9309C"/>
    <w:rPr>
      <w:lang w:val="en-US" w:eastAsia="en-US"/>
    </w:rPr>
  </w:style>
  <w:style w:type="paragraph" w:styleId="FootnoteText">
    <w:name w:val="footnote text"/>
    <w:basedOn w:val="Normal"/>
    <w:link w:val="FootnoteTextChar"/>
    <w:rsid w:val="00C9309C"/>
    <w:rPr>
      <w:rFonts w:eastAsia="Times New Roman"/>
      <w:sz w:val="20"/>
      <w:szCs w:val="20"/>
    </w:rPr>
  </w:style>
  <w:style w:type="character" w:customStyle="1" w:styleId="FootnoteTextChar">
    <w:name w:val="Footnote Text Char"/>
    <w:link w:val="FootnoteText"/>
    <w:locked/>
    <w:rsid w:val="00493EEC"/>
    <w:rPr>
      <w:rFonts w:ascii="Times New Roman" w:hAnsi="Times New Roman"/>
      <w:sz w:val="20"/>
    </w:rPr>
  </w:style>
  <w:style w:type="character" w:styleId="FootnoteReference">
    <w:name w:val="footnote reference"/>
    <w:basedOn w:val="DefaultParagraphFont"/>
    <w:rsid w:val="00C9309C"/>
    <w:rPr>
      <w:vertAlign w:val="superscript"/>
    </w:rPr>
  </w:style>
  <w:style w:type="paragraph" w:customStyle="1" w:styleId="Default">
    <w:name w:val="Default"/>
    <w:rsid w:val="00C9309C"/>
    <w:pPr>
      <w:autoSpaceDE w:val="0"/>
      <w:autoSpaceDN w:val="0"/>
      <w:adjustRightInd w:val="0"/>
    </w:pPr>
    <w:rPr>
      <w:rFonts w:ascii="Times New Roman" w:eastAsia="Times New Roman" w:hAnsi="Times New Roman"/>
      <w:color w:val="000000"/>
      <w:sz w:val="24"/>
      <w:szCs w:val="24"/>
    </w:rPr>
  </w:style>
  <w:style w:type="paragraph" w:styleId="TOC3">
    <w:name w:val="toc 3"/>
    <w:basedOn w:val="Normal"/>
    <w:next w:val="Normal"/>
    <w:autoRedefine/>
    <w:locked/>
    <w:rsid w:val="00AF4365"/>
    <w:pPr>
      <w:tabs>
        <w:tab w:val="right" w:leader="dot" w:pos="8302"/>
      </w:tabs>
      <w:ind w:left="1080" w:hanging="360"/>
    </w:pPr>
    <w:rPr>
      <w:rFonts w:ascii="Calibri" w:hAnsi="Calibri"/>
      <w:noProof/>
    </w:rPr>
  </w:style>
  <w:style w:type="character" w:customStyle="1" w:styleId="obicnitekst1">
    <w:name w:val="obicnitekst1"/>
    <w:rsid w:val="004030F1"/>
    <w:rPr>
      <w:rFonts w:ascii="Calibri" w:hAnsi="Calibri"/>
      <w:color w:val="000000"/>
      <w:sz w:val="22"/>
    </w:rPr>
  </w:style>
  <w:style w:type="paragraph" w:styleId="TOCHeading">
    <w:name w:val="TOC Heading"/>
    <w:basedOn w:val="Heading1"/>
    <w:next w:val="Normal"/>
    <w:qFormat/>
    <w:rsid w:val="00677709"/>
    <w:pPr>
      <w:keepLines/>
      <w:spacing w:before="480" w:line="276" w:lineRule="auto"/>
      <w:jc w:val="left"/>
      <w:outlineLvl w:val="9"/>
    </w:pPr>
    <w:rPr>
      <w:rFonts w:eastAsia="Calibri"/>
      <w:color w:val="365F91"/>
      <w:sz w:val="28"/>
      <w:szCs w:val="28"/>
    </w:rPr>
  </w:style>
  <w:style w:type="paragraph" w:customStyle="1" w:styleId="Style1">
    <w:name w:val="Style1"/>
    <w:basedOn w:val="Normal"/>
    <w:rsid w:val="0052546F"/>
    <w:pPr>
      <w:widowControl w:val="0"/>
      <w:autoSpaceDE w:val="0"/>
      <w:autoSpaceDN w:val="0"/>
      <w:adjustRightInd w:val="0"/>
      <w:spacing w:line="504" w:lineRule="exact"/>
      <w:ind w:firstLine="2074"/>
    </w:pPr>
    <w:rPr>
      <w:rFonts w:ascii="Calibri" w:hAnsi="Calibri"/>
    </w:rPr>
  </w:style>
  <w:style w:type="paragraph" w:customStyle="1" w:styleId="Style2">
    <w:name w:val="Style2"/>
    <w:basedOn w:val="Normal"/>
    <w:rsid w:val="0052546F"/>
    <w:pPr>
      <w:widowControl w:val="0"/>
      <w:autoSpaceDE w:val="0"/>
      <w:autoSpaceDN w:val="0"/>
      <w:adjustRightInd w:val="0"/>
      <w:spacing w:line="253" w:lineRule="exact"/>
      <w:jc w:val="both"/>
    </w:pPr>
    <w:rPr>
      <w:rFonts w:ascii="Calibri" w:hAnsi="Calibri"/>
    </w:rPr>
  </w:style>
  <w:style w:type="paragraph" w:customStyle="1" w:styleId="Style3">
    <w:name w:val="Style3"/>
    <w:basedOn w:val="Normal"/>
    <w:rsid w:val="0052546F"/>
    <w:pPr>
      <w:widowControl w:val="0"/>
      <w:autoSpaceDE w:val="0"/>
      <w:autoSpaceDN w:val="0"/>
      <w:adjustRightInd w:val="0"/>
    </w:pPr>
    <w:rPr>
      <w:rFonts w:ascii="Calibri" w:hAnsi="Calibri"/>
    </w:rPr>
  </w:style>
  <w:style w:type="paragraph" w:customStyle="1" w:styleId="Style4">
    <w:name w:val="Style4"/>
    <w:basedOn w:val="Normal"/>
    <w:rsid w:val="0052546F"/>
    <w:pPr>
      <w:widowControl w:val="0"/>
      <w:autoSpaceDE w:val="0"/>
      <w:autoSpaceDN w:val="0"/>
      <w:adjustRightInd w:val="0"/>
      <w:spacing w:line="253" w:lineRule="exact"/>
      <w:ind w:firstLine="341"/>
      <w:jc w:val="both"/>
    </w:pPr>
    <w:rPr>
      <w:rFonts w:ascii="Calibri" w:hAnsi="Calibri"/>
    </w:rPr>
  </w:style>
  <w:style w:type="paragraph" w:customStyle="1" w:styleId="Style5">
    <w:name w:val="Style5"/>
    <w:basedOn w:val="Normal"/>
    <w:rsid w:val="0052546F"/>
    <w:pPr>
      <w:widowControl w:val="0"/>
      <w:autoSpaceDE w:val="0"/>
      <w:autoSpaceDN w:val="0"/>
      <w:adjustRightInd w:val="0"/>
      <w:spacing w:line="259" w:lineRule="exact"/>
      <w:ind w:firstLine="610"/>
    </w:pPr>
    <w:rPr>
      <w:rFonts w:ascii="Calibri" w:hAnsi="Calibri"/>
    </w:rPr>
  </w:style>
  <w:style w:type="paragraph" w:customStyle="1" w:styleId="Style6">
    <w:name w:val="Style6"/>
    <w:basedOn w:val="Normal"/>
    <w:rsid w:val="0052546F"/>
    <w:pPr>
      <w:widowControl w:val="0"/>
      <w:autoSpaceDE w:val="0"/>
      <w:autoSpaceDN w:val="0"/>
      <w:adjustRightInd w:val="0"/>
    </w:pPr>
    <w:rPr>
      <w:rFonts w:ascii="Calibri" w:hAnsi="Calibri"/>
    </w:rPr>
  </w:style>
  <w:style w:type="paragraph" w:customStyle="1" w:styleId="Style7">
    <w:name w:val="Style7"/>
    <w:basedOn w:val="Normal"/>
    <w:rsid w:val="0052546F"/>
    <w:pPr>
      <w:widowControl w:val="0"/>
      <w:autoSpaceDE w:val="0"/>
      <w:autoSpaceDN w:val="0"/>
      <w:adjustRightInd w:val="0"/>
      <w:spacing w:line="250" w:lineRule="exact"/>
      <w:ind w:firstLine="178"/>
    </w:pPr>
    <w:rPr>
      <w:rFonts w:ascii="Calibri" w:hAnsi="Calibri"/>
    </w:rPr>
  </w:style>
  <w:style w:type="paragraph" w:customStyle="1" w:styleId="Style8">
    <w:name w:val="Style8"/>
    <w:basedOn w:val="Normal"/>
    <w:rsid w:val="0052546F"/>
    <w:pPr>
      <w:widowControl w:val="0"/>
      <w:autoSpaceDE w:val="0"/>
      <w:autoSpaceDN w:val="0"/>
      <w:adjustRightInd w:val="0"/>
      <w:spacing w:line="250" w:lineRule="exact"/>
      <w:ind w:hanging="206"/>
    </w:pPr>
    <w:rPr>
      <w:rFonts w:ascii="Calibri" w:hAnsi="Calibri"/>
    </w:rPr>
  </w:style>
  <w:style w:type="paragraph" w:customStyle="1" w:styleId="Style9">
    <w:name w:val="Style9"/>
    <w:basedOn w:val="Normal"/>
    <w:rsid w:val="0052546F"/>
    <w:pPr>
      <w:widowControl w:val="0"/>
      <w:autoSpaceDE w:val="0"/>
      <w:autoSpaceDN w:val="0"/>
      <w:adjustRightInd w:val="0"/>
    </w:pPr>
    <w:rPr>
      <w:rFonts w:ascii="Calibri" w:hAnsi="Calibri"/>
    </w:rPr>
  </w:style>
  <w:style w:type="paragraph" w:customStyle="1" w:styleId="Style10">
    <w:name w:val="Style10"/>
    <w:basedOn w:val="Normal"/>
    <w:rsid w:val="0052546F"/>
    <w:pPr>
      <w:widowControl w:val="0"/>
      <w:autoSpaceDE w:val="0"/>
      <w:autoSpaceDN w:val="0"/>
      <w:adjustRightInd w:val="0"/>
      <w:jc w:val="both"/>
    </w:pPr>
    <w:rPr>
      <w:rFonts w:ascii="Calibri" w:hAnsi="Calibri"/>
    </w:rPr>
  </w:style>
  <w:style w:type="paragraph" w:customStyle="1" w:styleId="Style11">
    <w:name w:val="Style11"/>
    <w:basedOn w:val="Normal"/>
    <w:rsid w:val="0052546F"/>
    <w:pPr>
      <w:widowControl w:val="0"/>
      <w:autoSpaceDE w:val="0"/>
      <w:autoSpaceDN w:val="0"/>
      <w:adjustRightInd w:val="0"/>
      <w:spacing w:line="379" w:lineRule="exact"/>
      <w:ind w:hanging="331"/>
    </w:pPr>
    <w:rPr>
      <w:rFonts w:ascii="Calibri" w:hAnsi="Calibri"/>
    </w:rPr>
  </w:style>
  <w:style w:type="paragraph" w:customStyle="1" w:styleId="Style12">
    <w:name w:val="Style12"/>
    <w:basedOn w:val="Normal"/>
    <w:rsid w:val="0052546F"/>
    <w:pPr>
      <w:widowControl w:val="0"/>
      <w:autoSpaceDE w:val="0"/>
      <w:autoSpaceDN w:val="0"/>
      <w:adjustRightInd w:val="0"/>
      <w:spacing w:line="253" w:lineRule="exact"/>
      <w:ind w:hanging="499"/>
      <w:jc w:val="both"/>
    </w:pPr>
    <w:rPr>
      <w:rFonts w:ascii="Calibri" w:hAnsi="Calibri"/>
    </w:rPr>
  </w:style>
  <w:style w:type="paragraph" w:customStyle="1" w:styleId="Style13">
    <w:name w:val="Style13"/>
    <w:basedOn w:val="Normal"/>
    <w:rsid w:val="0052546F"/>
    <w:pPr>
      <w:widowControl w:val="0"/>
      <w:autoSpaceDE w:val="0"/>
      <w:autoSpaceDN w:val="0"/>
      <w:adjustRightInd w:val="0"/>
      <w:spacing w:line="259" w:lineRule="exact"/>
      <w:jc w:val="right"/>
    </w:pPr>
    <w:rPr>
      <w:rFonts w:ascii="Calibri" w:hAnsi="Calibri"/>
    </w:rPr>
  </w:style>
  <w:style w:type="paragraph" w:customStyle="1" w:styleId="Style14">
    <w:name w:val="Style14"/>
    <w:basedOn w:val="Normal"/>
    <w:rsid w:val="0052546F"/>
    <w:pPr>
      <w:widowControl w:val="0"/>
      <w:autoSpaceDE w:val="0"/>
      <w:autoSpaceDN w:val="0"/>
      <w:adjustRightInd w:val="0"/>
      <w:spacing w:line="253" w:lineRule="exact"/>
      <w:ind w:firstLine="346"/>
      <w:jc w:val="both"/>
    </w:pPr>
    <w:rPr>
      <w:rFonts w:ascii="Calibri" w:hAnsi="Calibri"/>
    </w:rPr>
  </w:style>
  <w:style w:type="paragraph" w:customStyle="1" w:styleId="Style15">
    <w:name w:val="Style15"/>
    <w:basedOn w:val="Normal"/>
    <w:rsid w:val="0052546F"/>
    <w:pPr>
      <w:widowControl w:val="0"/>
      <w:autoSpaceDE w:val="0"/>
      <w:autoSpaceDN w:val="0"/>
      <w:adjustRightInd w:val="0"/>
      <w:spacing w:line="254" w:lineRule="exact"/>
      <w:ind w:hanging="509"/>
      <w:jc w:val="both"/>
    </w:pPr>
    <w:rPr>
      <w:rFonts w:ascii="Calibri" w:hAnsi="Calibri"/>
    </w:rPr>
  </w:style>
  <w:style w:type="paragraph" w:customStyle="1" w:styleId="Style16">
    <w:name w:val="Style16"/>
    <w:basedOn w:val="Normal"/>
    <w:rsid w:val="0052546F"/>
    <w:pPr>
      <w:widowControl w:val="0"/>
      <w:autoSpaceDE w:val="0"/>
      <w:autoSpaceDN w:val="0"/>
      <w:adjustRightInd w:val="0"/>
      <w:spacing w:line="254" w:lineRule="exact"/>
      <w:ind w:hanging="341"/>
      <w:jc w:val="both"/>
    </w:pPr>
    <w:rPr>
      <w:rFonts w:ascii="Calibri" w:hAnsi="Calibri"/>
    </w:rPr>
  </w:style>
  <w:style w:type="paragraph" w:customStyle="1" w:styleId="Style17">
    <w:name w:val="Style17"/>
    <w:basedOn w:val="Normal"/>
    <w:rsid w:val="0052546F"/>
    <w:pPr>
      <w:widowControl w:val="0"/>
      <w:autoSpaceDE w:val="0"/>
      <w:autoSpaceDN w:val="0"/>
      <w:adjustRightInd w:val="0"/>
    </w:pPr>
    <w:rPr>
      <w:rFonts w:ascii="Calibri" w:hAnsi="Calibri"/>
    </w:rPr>
  </w:style>
  <w:style w:type="paragraph" w:customStyle="1" w:styleId="Style18">
    <w:name w:val="Style18"/>
    <w:basedOn w:val="Normal"/>
    <w:rsid w:val="0052546F"/>
    <w:pPr>
      <w:widowControl w:val="0"/>
      <w:autoSpaceDE w:val="0"/>
      <w:autoSpaceDN w:val="0"/>
      <w:adjustRightInd w:val="0"/>
      <w:spacing w:line="254" w:lineRule="exact"/>
      <w:ind w:hanging="326"/>
      <w:jc w:val="both"/>
    </w:pPr>
    <w:rPr>
      <w:rFonts w:ascii="Calibri" w:hAnsi="Calibri"/>
    </w:rPr>
  </w:style>
  <w:style w:type="paragraph" w:customStyle="1" w:styleId="Style19">
    <w:name w:val="Style19"/>
    <w:basedOn w:val="Normal"/>
    <w:rsid w:val="0052546F"/>
    <w:pPr>
      <w:widowControl w:val="0"/>
      <w:autoSpaceDE w:val="0"/>
      <w:autoSpaceDN w:val="0"/>
      <w:adjustRightInd w:val="0"/>
    </w:pPr>
    <w:rPr>
      <w:rFonts w:ascii="Calibri" w:hAnsi="Calibri"/>
    </w:rPr>
  </w:style>
  <w:style w:type="paragraph" w:customStyle="1" w:styleId="Style20">
    <w:name w:val="Style20"/>
    <w:basedOn w:val="Normal"/>
    <w:rsid w:val="0052546F"/>
    <w:pPr>
      <w:widowControl w:val="0"/>
      <w:autoSpaceDE w:val="0"/>
      <w:autoSpaceDN w:val="0"/>
      <w:adjustRightInd w:val="0"/>
      <w:spacing w:line="254" w:lineRule="exact"/>
      <w:jc w:val="both"/>
    </w:pPr>
    <w:rPr>
      <w:rFonts w:ascii="Calibri" w:hAnsi="Calibri"/>
    </w:rPr>
  </w:style>
  <w:style w:type="paragraph" w:customStyle="1" w:styleId="Style21">
    <w:name w:val="Style21"/>
    <w:basedOn w:val="Normal"/>
    <w:rsid w:val="0052546F"/>
    <w:pPr>
      <w:widowControl w:val="0"/>
      <w:autoSpaceDE w:val="0"/>
      <w:autoSpaceDN w:val="0"/>
      <w:adjustRightInd w:val="0"/>
      <w:spacing w:line="253" w:lineRule="exact"/>
      <w:ind w:firstLine="240"/>
      <w:jc w:val="both"/>
    </w:pPr>
    <w:rPr>
      <w:rFonts w:ascii="Calibri" w:hAnsi="Calibri"/>
    </w:rPr>
  </w:style>
  <w:style w:type="character" w:customStyle="1" w:styleId="FontStyle23">
    <w:name w:val="Font Style23"/>
    <w:rsid w:val="0052546F"/>
    <w:rPr>
      <w:rFonts w:ascii="Calibri" w:hAnsi="Calibri"/>
      <w:i/>
      <w:color w:val="000000"/>
      <w:sz w:val="20"/>
    </w:rPr>
  </w:style>
  <w:style w:type="character" w:customStyle="1" w:styleId="FontStyle24">
    <w:name w:val="Font Style24"/>
    <w:rsid w:val="0052546F"/>
    <w:rPr>
      <w:rFonts w:ascii="Calibri" w:hAnsi="Calibri"/>
      <w:i/>
      <w:color w:val="000000"/>
      <w:sz w:val="20"/>
    </w:rPr>
  </w:style>
  <w:style w:type="character" w:customStyle="1" w:styleId="FontStyle25">
    <w:name w:val="Font Style25"/>
    <w:rsid w:val="0052546F"/>
    <w:rPr>
      <w:rFonts w:ascii="Calibri" w:hAnsi="Calibri"/>
      <w:color w:val="000000"/>
      <w:sz w:val="16"/>
    </w:rPr>
  </w:style>
  <w:style w:type="character" w:customStyle="1" w:styleId="FontStyle26">
    <w:name w:val="Font Style26"/>
    <w:rsid w:val="0052546F"/>
    <w:rPr>
      <w:rFonts w:ascii="Calibri" w:hAnsi="Calibri"/>
      <w:b/>
      <w:color w:val="000000"/>
      <w:sz w:val="20"/>
    </w:rPr>
  </w:style>
  <w:style w:type="character" w:customStyle="1" w:styleId="FontStyle27">
    <w:name w:val="Font Style27"/>
    <w:rsid w:val="0052546F"/>
    <w:rPr>
      <w:rFonts w:ascii="Calibri" w:hAnsi="Calibri"/>
      <w:b/>
      <w:i/>
      <w:color w:val="000000"/>
      <w:sz w:val="20"/>
    </w:rPr>
  </w:style>
  <w:style w:type="character" w:customStyle="1" w:styleId="FontStyle28">
    <w:name w:val="Font Style28"/>
    <w:rsid w:val="0052546F"/>
    <w:rPr>
      <w:rFonts w:ascii="Calibri" w:hAnsi="Calibri"/>
      <w:color w:val="000000"/>
      <w:sz w:val="20"/>
    </w:rPr>
  </w:style>
  <w:style w:type="character" w:customStyle="1" w:styleId="FontStyle29">
    <w:name w:val="Font Style29"/>
    <w:rsid w:val="0052546F"/>
    <w:rPr>
      <w:rFonts w:ascii="Calibri" w:hAnsi="Calibri"/>
      <w:color w:val="000000"/>
      <w:sz w:val="20"/>
    </w:rPr>
  </w:style>
  <w:style w:type="paragraph" w:styleId="PlainText">
    <w:name w:val="Plain Text"/>
    <w:basedOn w:val="Normal"/>
    <w:link w:val="PlainTextChar"/>
    <w:semiHidden/>
    <w:rsid w:val="0052546F"/>
    <w:rPr>
      <w:rFonts w:ascii="Calibri" w:eastAsia="Times New Roman" w:hAnsi="Calibri"/>
      <w:sz w:val="22"/>
      <w:szCs w:val="21"/>
    </w:rPr>
  </w:style>
  <w:style w:type="character" w:customStyle="1" w:styleId="PlainTextChar">
    <w:name w:val="Plain Text Char"/>
    <w:link w:val="PlainText"/>
    <w:semiHidden/>
    <w:locked/>
    <w:rsid w:val="0052546F"/>
    <w:rPr>
      <w:rFonts w:eastAsia="Times New Roman"/>
      <w:sz w:val="21"/>
    </w:rPr>
  </w:style>
  <w:style w:type="character" w:customStyle="1" w:styleId="Heading3Char">
    <w:name w:val="Heading 3 Char"/>
    <w:link w:val="Heading3"/>
    <w:locked/>
    <w:rsid w:val="00FC2EFD"/>
    <w:rPr>
      <w:rFonts w:ascii="Cambria" w:hAnsi="Cambria"/>
      <w:b/>
      <w:color w:val="4F81BD"/>
      <w:sz w:val="24"/>
    </w:rPr>
  </w:style>
  <w:style w:type="paragraph" w:customStyle="1" w:styleId="TextBody">
    <w:name w:val="Text Body"/>
    <w:basedOn w:val="Normal"/>
    <w:rsid w:val="003C2FCE"/>
    <w:pPr>
      <w:jc w:val="both"/>
    </w:pPr>
    <w:rPr>
      <w:lang w:val="sr-Latn-CS"/>
    </w:rPr>
  </w:style>
  <w:style w:type="character" w:customStyle="1" w:styleId="FootnoteCharacters">
    <w:name w:val="Footnote Characters"/>
    <w:rsid w:val="00505EB9"/>
    <w:rPr>
      <w:vertAlign w:val="superscript"/>
    </w:rPr>
  </w:style>
  <w:style w:type="paragraph" w:styleId="HTMLPreformatted">
    <w:name w:val="HTML Preformatted"/>
    <w:basedOn w:val="Normal"/>
    <w:link w:val="HTMLPreformattedChar"/>
    <w:semiHidden/>
    <w:rsid w:val="007B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semiHidden/>
    <w:locked/>
    <w:rsid w:val="007B3767"/>
    <w:rPr>
      <w:rFonts w:ascii="Courier New" w:hAnsi="Courier New"/>
      <w:color w:val="000000"/>
    </w:rPr>
  </w:style>
  <w:style w:type="table" w:styleId="TableGrid">
    <w:name w:val="Table Grid"/>
    <w:basedOn w:val="TableNormal"/>
    <w:locked/>
    <w:rsid w:val="00EE1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4E3530"/>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0">
    <w:name w:val="Text body"/>
    <w:basedOn w:val="Standard"/>
    <w:rsid w:val="004E3530"/>
    <w:pPr>
      <w:spacing w:after="140" w:line="288" w:lineRule="auto"/>
    </w:pPr>
  </w:style>
  <w:style w:type="numbering" w:customStyle="1" w:styleId="WW8Num29">
    <w:name w:val="WW8Num29"/>
    <w:basedOn w:val="NoList"/>
    <w:rsid w:val="004E3530"/>
    <w:pPr>
      <w:numPr>
        <w:numId w:val="12"/>
      </w:numPr>
    </w:pPr>
  </w:style>
  <w:style w:type="numbering" w:customStyle="1" w:styleId="WW8Num32">
    <w:name w:val="WW8Num32"/>
    <w:basedOn w:val="NoList"/>
    <w:rsid w:val="004E3530"/>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45878868">
      <w:bodyDiv w:val="1"/>
      <w:marLeft w:val="0"/>
      <w:marRight w:val="0"/>
      <w:marTop w:val="0"/>
      <w:marBottom w:val="0"/>
      <w:divBdr>
        <w:top w:val="none" w:sz="0" w:space="0" w:color="auto"/>
        <w:left w:val="none" w:sz="0" w:space="0" w:color="auto"/>
        <w:bottom w:val="none" w:sz="0" w:space="0" w:color="auto"/>
        <w:right w:val="none" w:sz="0" w:space="0" w:color="auto"/>
      </w:divBdr>
    </w:div>
    <w:div w:id="423918143">
      <w:bodyDiv w:val="1"/>
      <w:marLeft w:val="0"/>
      <w:marRight w:val="0"/>
      <w:marTop w:val="0"/>
      <w:marBottom w:val="0"/>
      <w:divBdr>
        <w:top w:val="none" w:sz="0" w:space="0" w:color="auto"/>
        <w:left w:val="none" w:sz="0" w:space="0" w:color="auto"/>
        <w:bottom w:val="none" w:sz="0" w:space="0" w:color="auto"/>
        <w:right w:val="none" w:sz="0" w:space="0" w:color="auto"/>
      </w:divBdr>
    </w:div>
    <w:div w:id="686752290">
      <w:bodyDiv w:val="1"/>
      <w:marLeft w:val="0"/>
      <w:marRight w:val="0"/>
      <w:marTop w:val="0"/>
      <w:marBottom w:val="0"/>
      <w:divBdr>
        <w:top w:val="none" w:sz="0" w:space="0" w:color="auto"/>
        <w:left w:val="none" w:sz="0" w:space="0" w:color="auto"/>
        <w:bottom w:val="none" w:sz="0" w:space="0" w:color="auto"/>
        <w:right w:val="none" w:sz="0" w:space="0" w:color="auto"/>
      </w:divBdr>
    </w:div>
    <w:div w:id="1269241482">
      <w:bodyDiv w:val="1"/>
      <w:marLeft w:val="0"/>
      <w:marRight w:val="0"/>
      <w:marTop w:val="0"/>
      <w:marBottom w:val="0"/>
      <w:divBdr>
        <w:top w:val="none" w:sz="0" w:space="0" w:color="auto"/>
        <w:left w:val="none" w:sz="0" w:space="0" w:color="auto"/>
        <w:bottom w:val="none" w:sz="0" w:space="0" w:color="auto"/>
        <w:right w:val="none" w:sz="0" w:space="0" w:color="auto"/>
      </w:divBdr>
    </w:div>
    <w:div w:id="1652365540">
      <w:bodyDiv w:val="1"/>
      <w:marLeft w:val="0"/>
      <w:marRight w:val="0"/>
      <w:marTop w:val="0"/>
      <w:marBottom w:val="0"/>
      <w:divBdr>
        <w:top w:val="none" w:sz="0" w:space="0" w:color="auto"/>
        <w:left w:val="none" w:sz="0" w:space="0" w:color="auto"/>
        <w:bottom w:val="none" w:sz="0" w:space="0" w:color="auto"/>
        <w:right w:val="none" w:sz="0" w:space="0" w:color="auto"/>
      </w:divBdr>
    </w:div>
    <w:div w:id="1757483973">
      <w:bodyDiv w:val="1"/>
      <w:marLeft w:val="0"/>
      <w:marRight w:val="0"/>
      <w:marTop w:val="0"/>
      <w:marBottom w:val="0"/>
      <w:divBdr>
        <w:top w:val="none" w:sz="0" w:space="0" w:color="auto"/>
        <w:left w:val="none" w:sz="0" w:space="0" w:color="auto"/>
        <w:bottom w:val="none" w:sz="0" w:space="0" w:color="auto"/>
        <w:right w:val="none" w:sz="0" w:space="0" w:color="auto"/>
      </w:divBdr>
    </w:div>
    <w:div w:id="207114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695F7-3B2C-4BA5-A53A-232C0724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40</Pages>
  <Words>14406</Words>
  <Characters>82118</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96332</CharactersWithSpaces>
  <SharedDoc>false</SharedDoc>
  <HLinks>
    <vt:vector size="96" baseType="variant">
      <vt:variant>
        <vt:i4>1507387</vt:i4>
      </vt:variant>
      <vt:variant>
        <vt:i4>92</vt:i4>
      </vt:variant>
      <vt:variant>
        <vt:i4>0</vt:i4>
      </vt:variant>
      <vt:variant>
        <vt:i4>5</vt:i4>
      </vt:variant>
      <vt:variant>
        <vt:lpwstr/>
      </vt:variant>
      <vt:variant>
        <vt:lpwstr>_Toc59691090</vt:lpwstr>
      </vt:variant>
      <vt:variant>
        <vt:i4>1966138</vt:i4>
      </vt:variant>
      <vt:variant>
        <vt:i4>86</vt:i4>
      </vt:variant>
      <vt:variant>
        <vt:i4>0</vt:i4>
      </vt:variant>
      <vt:variant>
        <vt:i4>5</vt:i4>
      </vt:variant>
      <vt:variant>
        <vt:lpwstr/>
      </vt:variant>
      <vt:variant>
        <vt:lpwstr>_Toc59691089</vt:lpwstr>
      </vt:variant>
      <vt:variant>
        <vt:i4>2031674</vt:i4>
      </vt:variant>
      <vt:variant>
        <vt:i4>80</vt:i4>
      </vt:variant>
      <vt:variant>
        <vt:i4>0</vt:i4>
      </vt:variant>
      <vt:variant>
        <vt:i4>5</vt:i4>
      </vt:variant>
      <vt:variant>
        <vt:lpwstr/>
      </vt:variant>
      <vt:variant>
        <vt:lpwstr>_Toc59691088</vt:lpwstr>
      </vt:variant>
      <vt:variant>
        <vt:i4>1048634</vt:i4>
      </vt:variant>
      <vt:variant>
        <vt:i4>74</vt:i4>
      </vt:variant>
      <vt:variant>
        <vt:i4>0</vt:i4>
      </vt:variant>
      <vt:variant>
        <vt:i4>5</vt:i4>
      </vt:variant>
      <vt:variant>
        <vt:lpwstr/>
      </vt:variant>
      <vt:variant>
        <vt:lpwstr>_Toc59691087</vt:lpwstr>
      </vt:variant>
      <vt:variant>
        <vt:i4>1114170</vt:i4>
      </vt:variant>
      <vt:variant>
        <vt:i4>68</vt:i4>
      </vt:variant>
      <vt:variant>
        <vt:i4>0</vt:i4>
      </vt:variant>
      <vt:variant>
        <vt:i4>5</vt:i4>
      </vt:variant>
      <vt:variant>
        <vt:lpwstr/>
      </vt:variant>
      <vt:variant>
        <vt:lpwstr>_Toc59691086</vt:lpwstr>
      </vt:variant>
      <vt:variant>
        <vt:i4>1179706</vt:i4>
      </vt:variant>
      <vt:variant>
        <vt:i4>62</vt:i4>
      </vt:variant>
      <vt:variant>
        <vt:i4>0</vt:i4>
      </vt:variant>
      <vt:variant>
        <vt:i4>5</vt:i4>
      </vt:variant>
      <vt:variant>
        <vt:lpwstr/>
      </vt:variant>
      <vt:variant>
        <vt:lpwstr>_Toc59691085</vt:lpwstr>
      </vt:variant>
      <vt:variant>
        <vt:i4>1245242</vt:i4>
      </vt:variant>
      <vt:variant>
        <vt:i4>56</vt:i4>
      </vt:variant>
      <vt:variant>
        <vt:i4>0</vt:i4>
      </vt:variant>
      <vt:variant>
        <vt:i4>5</vt:i4>
      </vt:variant>
      <vt:variant>
        <vt:lpwstr/>
      </vt:variant>
      <vt:variant>
        <vt:lpwstr>_Toc59691084</vt:lpwstr>
      </vt:variant>
      <vt:variant>
        <vt:i4>1310778</vt:i4>
      </vt:variant>
      <vt:variant>
        <vt:i4>50</vt:i4>
      </vt:variant>
      <vt:variant>
        <vt:i4>0</vt:i4>
      </vt:variant>
      <vt:variant>
        <vt:i4>5</vt:i4>
      </vt:variant>
      <vt:variant>
        <vt:lpwstr/>
      </vt:variant>
      <vt:variant>
        <vt:lpwstr>_Toc59691083</vt:lpwstr>
      </vt:variant>
      <vt:variant>
        <vt:i4>1376314</vt:i4>
      </vt:variant>
      <vt:variant>
        <vt:i4>44</vt:i4>
      </vt:variant>
      <vt:variant>
        <vt:i4>0</vt:i4>
      </vt:variant>
      <vt:variant>
        <vt:i4>5</vt:i4>
      </vt:variant>
      <vt:variant>
        <vt:lpwstr/>
      </vt:variant>
      <vt:variant>
        <vt:lpwstr>_Toc59691082</vt:lpwstr>
      </vt:variant>
      <vt:variant>
        <vt:i4>1441850</vt:i4>
      </vt:variant>
      <vt:variant>
        <vt:i4>38</vt:i4>
      </vt:variant>
      <vt:variant>
        <vt:i4>0</vt:i4>
      </vt:variant>
      <vt:variant>
        <vt:i4>5</vt:i4>
      </vt:variant>
      <vt:variant>
        <vt:lpwstr/>
      </vt:variant>
      <vt:variant>
        <vt:lpwstr>_Toc59691081</vt:lpwstr>
      </vt:variant>
      <vt:variant>
        <vt:i4>1507386</vt:i4>
      </vt:variant>
      <vt:variant>
        <vt:i4>32</vt:i4>
      </vt:variant>
      <vt:variant>
        <vt:i4>0</vt:i4>
      </vt:variant>
      <vt:variant>
        <vt:i4>5</vt:i4>
      </vt:variant>
      <vt:variant>
        <vt:lpwstr/>
      </vt:variant>
      <vt:variant>
        <vt:lpwstr>_Toc59691080</vt:lpwstr>
      </vt:variant>
      <vt:variant>
        <vt:i4>1966133</vt:i4>
      </vt:variant>
      <vt:variant>
        <vt:i4>26</vt:i4>
      </vt:variant>
      <vt:variant>
        <vt:i4>0</vt:i4>
      </vt:variant>
      <vt:variant>
        <vt:i4>5</vt:i4>
      </vt:variant>
      <vt:variant>
        <vt:lpwstr/>
      </vt:variant>
      <vt:variant>
        <vt:lpwstr>_Toc59691079</vt:lpwstr>
      </vt:variant>
      <vt:variant>
        <vt:i4>2031669</vt:i4>
      </vt:variant>
      <vt:variant>
        <vt:i4>20</vt:i4>
      </vt:variant>
      <vt:variant>
        <vt:i4>0</vt:i4>
      </vt:variant>
      <vt:variant>
        <vt:i4>5</vt:i4>
      </vt:variant>
      <vt:variant>
        <vt:lpwstr/>
      </vt:variant>
      <vt:variant>
        <vt:lpwstr>_Toc59691078</vt:lpwstr>
      </vt:variant>
      <vt:variant>
        <vt:i4>1048629</vt:i4>
      </vt:variant>
      <vt:variant>
        <vt:i4>14</vt:i4>
      </vt:variant>
      <vt:variant>
        <vt:i4>0</vt:i4>
      </vt:variant>
      <vt:variant>
        <vt:i4>5</vt:i4>
      </vt:variant>
      <vt:variant>
        <vt:lpwstr/>
      </vt:variant>
      <vt:variant>
        <vt:lpwstr>_Toc59691077</vt:lpwstr>
      </vt:variant>
      <vt:variant>
        <vt:i4>1114165</vt:i4>
      </vt:variant>
      <vt:variant>
        <vt:i4>8</vt:i4>
      </vt:variant>
      <vt:variant>
        <vt:i4>0</vt:i4>
      </vt:variant>
      <vt:variant>
        <vt:i4>5</vt:i4>
      </vt:variant>
      <vt:variant>
        <vt:lpwstr/>
      </vt:variant>
      <vt:variant>
        <vt:lpwstr>_Toc59691076</vt:lpwstr>
      </vt:variant>
      <vt:variant>
        <vt:i4>1179701</vt:i4>
      </vt:variant>
      <vt:variant>
        <vt:i4>2</vt:i4>
      </vt:variant>
      <vt:variant>
        <vt:i4>0</vt:i4>
      </vt:variant>
      <vt:variant>
        <vt:i4>5</vt:i4>
      </vt:variant>
      <vt:variant>
        <vt:lpwstr/>
      </vt:variant>
      <vt:variant>
        <vt:lpwstr>_Toc59691075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Vasilic</dc:creator>
  <cp:lastModifiedBy>Vasilic Dragana</cp:lastModifiedBy>
  <cp:revision>13</cp:revision>
  <cp:lastPrinted>2021-11-10T06:52:00Z</cp:lastPrinted>
  <dcterms:created xsi:type="dcterms:W3CDTF">2021-11-09T08:04:00Z</dcterms:created>
  <dcterms:modified xsi:type="dcterms:W3CDTF">2021-11-10T10:43:00Z</dcterms:modified>
</cp:coreProperties>
</file>